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577D" w14:textId="7DE3A6E1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 xml:space="preserve">SOP </w:t>
      </w:r>
      <w:r w:rsidR="00F34D2B">
        <w:rPr>
          <w:b/>
          <w:bCs/>
        </w:rPr>
        <w:t>9.4.045</w:t>
      </w:r>
      <w:r w:rsidRPr="00D04649">
        <w:rPr>
          <w:b/>
          <w:bCs/>
        </w:rPr>
        <w:t xml:space="preserve"> – Identify Value Engineering &amp; Prefabrication Opportunities</w:t>
      </w:r>
    </w:p>
    <w:p w14:paraId="35564E99" w14:textId="77777777" w:rsidR="00D04649" w:rsidRPr="00D04649" w:rsidRDefault="00D04649" w:rsidP="00D04649">
      <w:pPr>
        <w:rPr>
          <w:b/>
          <w:bCs/>
        </w:rPr>
      </w:pPr>
      <w:r>
        <w:t>Department: Project Management / Prefabrication</w:t>
        <w:br/>
        <w:t>Created by: Tom Ewing</w:t>
        <w:br/>
        <w:t>Effective Date: [Insert Date]</w:t>
        <w:br/>
        <w:t>Version: 1.0</w:t>
        <w:br/>
        <w:t>Related SOPs: 9.2.057 - Identify VE and Prefabrication Opportunities; 9.4.010 - Conduct Coordination Meetings; 9.4.020 - Conduct Subcontractor Coordination Meetings; 9.4.030 - Conduct Client/Owner Meetings; 9.4.040 - Conduct Safety Meetings; 9.4.050 - Conduct Prefabrication Coordination Meetings; 9.4.055 - Procurement of Large Feeder Wire; 9.4.585 - Plan Prefabrication Resources</w:t>
        <w:br/>
        <w:t>Reference: GSL Pre-Construction Planning – Value Engineering &amp; Prefabrication</w:t>
      </w:r>
    </w:p>
    <w:p w14:paraId="4B12048B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256D74BB">
          <v:rect id="_x0000_i1025" style="width:0;height:1.5pt" o:hralign="center" o:hrstd="t" o:hr="t" fillcolor="#a0a0a0" stroked="f"/>
        </w:pict>
      </w:r>
    </w:p>
    <w:p w14:paraId="11482852" w14:textId="77777777" w:rsidR="00F34D2B" w:rsidRDefault="00F34D2B" w:rsidP="00D04649">
      <w:pPr>
        <w:rPr>
          <w:b/>
          <w:bCs/>
        </w:rPr>
      </w:pPr>
    </w:p>
    <w:p w14:paraId="57A0769B" w14:textId="77777777" w:rsidR="00F34D2B" w:rsidRDefault="00F34D2B" w:rsidP="00D04649">
      <w:pPr>
        <w:rPr>
          <w:b/>
          <w:bCs/>
        </w:rPr>
      </w:pPr>
    </w:p>
    <w:p w14:paraId="242020DC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43BC4C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DOCUMENT REFERENCES</w:t>
      </w:r>
    </w:p>
    <w:p w14:paraId="22C114C7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041F33" w14:textId="77777777" w:rsidR="00F34D2B" w:rsidRDefault="00F34D2B" w:rsidP="00D04649">
      <w:pPr>
        <w:rPr>
          <w:b/>
          <w:bCs/>
        </w:rPr>
      </w:pPr>
    </w:p>
    <w:p w14:paraId="3743F428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482C839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6: Scheduling</w:t>
      </w:r>
    </w:p>
    <w:p w14:paraId="249291E5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8: Change Order Process</w:t>
      </w:r>
    </w:p>
    <w:p w14:paraId="15D6268A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9: Submittals</w:t>
      </w:r>
    </w:p>
    <w:p w14:paraId="055A9426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12: Look Ahead</w:t>
      </w:r>
    </w:p>
    <w:p w14:paraId="296EB49E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14: Daily Reports</w:t>
      </w:r>
    </w:p>
    <w:p w14:paraId="6EE73ADA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22: Document Management</w:t>
      </w:r>
    </w:p>
    <w:p w14:paraId="4EFB6041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41: Material Management</w:t>
      </w:r>
    </w:p>
    <w:p w14:paraId="04D91BE1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Tab 57: ProCore</w:t>
      </w:r>
    </w:p>
    <w:p w14:paraId="1A4A8C64" w14:textId="77777777" w:rsidR="00F34D2B" w:rsidRDefault="00F34D2B" w:rsidP="00D04649">
      <w:pPr>
        <w:rPr>
          <w:b/>
          <w:bCs/>
        </w:rPr>
      </w:pPr>
    </w:p>
    <w:p w14:paraId="318B55D9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16F8CB0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- 7.3.1 Operations Management</w:t>
      </w:r>
    </w:p>
    <w:p w14:paraId="1A91DC4D" w14:textId="77777777" w:rsidR="00F34D2B" w:rsidRDefault="00F34D2B" w:rsidP="00D04649">
      <w:pPr>
        <w:rPr>
          <w:b/>
          <w:bCs/>
        </w:rPr>
      </w:pPr>
    </w:p>
    <w:p w14:paraId="5B2684E2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AC52307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- 9.5 Project Management</w:t>
      </w:r>
    </w:p>
    <w:p w14:paraId="7C8C831A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- 9.3 Field Leadership</w:t>
      </w:r>
    </w:p>
    <w:p w14:paraId="3733D3E9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- 9.4 General Superintendents</w:t>
      </w:r>
    </w:p>
    <w:p w14:paraId="1942EEA5" w14:textId="77777777" w:rsidR="00F34D2B" w:rsidRDefault="00F34D2B" w:rsidP="00D04649">
      <w:pPr>
        <w:rPr>
          <w:b/>
          <w:bCs/>
        </w:rPr>
      </w:pPr>
    </w:p>
    <w:p w14:paraId="59739708" w14:textId="77777777" w:rsidR="00F34D2B" w:rsidRDefault="00F34D2B" w:rsidP="00D0464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177E42" w14:textId="77777777" w:rsidR="00F34D2B" w:rsidRDefault="00F34D2B" w:rsidP="00D04649">
      <w:pPr>
        <w:rPr>
          <w:b/>
          <w:bCs/>
        </w:rPr>
      </w:pPr>
    </w:p>
    <w:p w14:paraId="0D4534D9" w14:textId="4275E679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Purpose</w:t>
      </w:r>
    </w:p>
    <w:p w14:paraId="33090EF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To identify and evaluate opportunities for value engineering (VE) and prefabrication to reduce cost, improve efficiency, and simplify work without compromising project scope or quality.</w:t>
      </w:r>
    </w:p>
    <w:p w14:paraId="7D902B63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73240292">
          <v:rect id="_x0000_i1026" style="width:0;height:1.5pt" o:hralign="center" o:hrstd="t" o:hr="t" fillcolor="#a0a0a0" stroked="f"/>
        </w:pict>
      </w:r>
    </w:p>
    <w:p w14:paraId="1EDD795E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Scope</w:t>
      </w:r>
    </w:p>
    <w:p w14:paraId="3185BD2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This SOP applies to Project Managers, Field Supervisors, and Prefabrication Leads during the pre-construction planning phase of all awarded projects.</w:t>
      </w:r>
    </w:p>
    <w:p w14:paraId="72B55461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478396AC">
          <v:rect id="_x0000_i1027" style="width:0;height:1.5pt" o:hralign="center" o:hrstd="t" o:hr="t" fillcolor="#a0a0a0" stroked="f"/>
        </w:pict>
      </w:r>
    </w:p>
    <w:p w14:paraId="317312B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7333"/>
      </w:tblGrid>
      <w:tr w:rsidR="00D04649" w:rsidRPr="00D04649" w14:paraId="65341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0B0B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A95BC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Responsibilities</w:t>
            </w:r>
          </w:p>
        </w:tc>
      </w:tr>
      <w:tr w:rsidR="00D04649" w:rsidRPr="00D04649" w14:paraId="6109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F31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26654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Facilitates identification of VE/prefab opportunities; integrates approved options into PEP.</w:t>
            </w:r>
          </w:p>
        </w:tc>
      </w:tr>
      <w:tr w:rsidR="00D04649" w:rsidRPr="00D04649" w14:paraId="23BF0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7FA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711DEAA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Reviews drawings for prefab potential; develops prefab strategy sheet.</w:t>
            </w:r>
          </w:p>
        </w:tc>
      </w:tr>
      <w:tr w:rsidR="00D04649" w:rsidRPr="00D04649" w14:paraId="3273F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F464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B4999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Validates constructability and field feasibility of proposals.</w:t>
            </w:r>
          </w:p>
        </w:tc>
      </w:tr>
      <w:tr w:rsidR="00D04649" w:rsidRPr="00D04649" w14:paraId="368C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479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500A4F2E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Confirms VE proposals align with bid assumptions and budget.</w:t>
            </w:r>
          </w:p>
        </w:tc>
      </w:tr>
    </w:tbl>
    <w:p w14:paraId="4603D35A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1E38133D">
          <v:rect id="_x0000_i1028" style="width:0;height:1.5pt" o:hralign="center" o:hrstd="t" o:hr="t" fillcolor="#a0a0a0" stroked="f"/>
        </w:pict>
      </w:r>
    </w:p>
    <w:p w14:paraId="1BCFECFA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Required Documents and Tools</w:t>
      </w:r>
    </w:p>
    <w:p w14:paraId="12C2FF07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Current drawings and specifications</w:t>
      </w:r>
    </w:p>
    <w:p w14:paraId="5DBE589A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lastRenderedPageBreak/>
        <w:t>Prefab shop capabilities catalog</w:t>
      </w:r>
    </w:p>
    <w:p w14:paraId="6A59FA76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VE proposal log template</w:t>
      </w:r>
    </w:p>
    <w:p w14:paraId="18EA7E00" w14:textId="77777777" w:rsidR="00D04649" w:rsidRPr="00D04649" w:rsidRDefault="00D04649" w:rsidP="00D04649">
      <w:pPr>
        <w:numPr>
          <w:ilvl w:val="0"/>
          <w:numId w:val="63"/>
        </w:numPr>
        <w:rPr>
          <w:b/>
          <w:bCs/>
        </w:rPr>
      </w:pPr>
      <w:r w:rsidRPr="00D04649">
        <w:rPr>
          <w:b/>
          <w:bCs/>
        </w:rPr>
        <w:t>PEP (Project Execution Plan)</w:t>
      </w:r>
    </w:p>
    <w:p w14:paraId="76F08683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6846BAF6">
          <v:rect id="_x0000_i1029" style="width:0;height:1.5pt" o:hralign="center" o:hrstd="t" o:hr="t" fillcolor="#a0a0a0" stroked="f"/>
        </w:pict>
      </w:r>
    </w:p>
    <w:p w14:paraId="0465387E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Procedure</w:t>
      </w:r>
    </w:p>
    <w:p w14:paraId="3A34F8A4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1: Review Drawings and Specs</w:t>
      </w:r>
    </w:p>
    <w:p w14:paraId="1D336E44" w14:textId="77777777" w:rsidR="00D04649" w:rsidRPr="00D04649" w:rsidRDefault="00D04649" w:rsidP="00D04649">
      <w:pPr>
        <w:numPr>
          <w:ilvl w:val="0"/>
          <w:numId w:val="64"/>
        </w:numPr>
        <w:rPr>
          <w:b/>
          <w:bCs/>
        </w:rPr>
      </w:pPr>
      <w:r w:rsidRPr="00D04649">
        <w:rPr>
          <w:b/>
          <w:bCs/>
        </w:rPr>
        <w:t>Identify repetitive, modular, or offsite-constructible components.</w:t>
      </w:r>
    </w:p>
    <w:p w14:paraId="5919F381" w14:textId="77777777" w:rsidR="00D04649" w:rsidRPr="00D04649" w:rsidRDefault="00D04649" w:rsidP="00D04649">
      <w:pPr>
        <w:numPr>
          <w:ilvl w:val="0"/>
          <w:numId w:val="64"/>
        </w:numPr>
        <w:rPr>
          <w:b/>
          <w:bCs/>
        </w:rPr>
      </w:pPr>
      <w:r w:rsidRPr="00D04649">
        <w:rPr>
          <w:b/>
          <w:bCs/>
        </w:rPr>
        <w:t>Note materials or assemblies that may have VE alternatives.</w:t>
      </w:r>
    </w:p>
    <w:p w14:paraId="539F7CAB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2: Analyze Opportunities</w:t>
      </w:r>
    </w:p>
    <w:p w14:paraId="287EA009" w14:textId="77777777" w:rsidR="00D04649" w:rsidRPr="00D04649" w:rsidRDefault="00D04649" w:rsidP="00D04649">
      <w:pPr>
        <w:numPr>
          <w:ilvl w:val="0"/>
          <w:numId w:val="65"/>
        </w:numPr>
        <w:rPr>
          <w:b/>
          <w:bCs/>
        </w:rPr>
      </w:pPr>
      <w:r w:rsidRPr="00D04649">
        <w:rPr>
          <w:b/>
          <w:bCs/>
        </w:rPr>
        <w:t>Evaluate cost savings, labor efficiency, and schedule benefits.</w:t>
      </w:r>
    </w:p>
    <w:p w14:paraId="1CCE5309" w14:textId="77777777" w:rsidR="00D04649" w:rsidRPr="00D04649" w:rsidRDefault="00D04649" w:rsidP="00D04649">
      <w:pPr>
        <w:numPr>
          <w:ilvl w:val="0"/>
          <w:numId w:val="65"/>
        </w:numPr>
        <w:rPr>
          <w:b/>
          <w:bCs/>
        </w:rPr>
      </w:pPr>
      <w:r w:rsidRPr="00D04649">
        <w:rPr>
          <w:b/>
          <w:bCs/>
        </w:rPr>
        <w:t>Confirm prefab shop capacity and logistics feasibility.</w:t>
      </w:r>
    </w:p>
    <w:p w14:paraId="32544AF9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3: Document Proposals</w:t>
      </w:r>
    </w:p>
    <w:p w14:paraId="66CD0FF7" w14:textId="77777777" w:rsidR="00D04649" w:rsidRPr="00D04649" w:rsidRDefault="00D04649" w:rsidP="00D04649">
      <w:pPr>
        <w:numPr>
          <w:ilvl w:val="0"/>
          <w:numId w:val="66"/>
        </w:numPr>
        <w:rPr>
          <w:b/>
          <w:bCs/>
        </w:rPr>
      </w:pPr>
      <w:r w:rsidRPr="00D04649">
        <w:rPr>
          <w:b/>
          <w:bCs/>
        </w:rPr>
        <w:t>Record each opportunity in a VE/Prefab Proposal Log.</w:t>
      </w:r>
    </w:p>
    <w:p w14:paraId="63EA6AF1" w14:textId="77777777" w:rsidR="00D04649" w:rsidRPr="00D04649" w:rsidRDefault="00D04649" w:rsidP="00D04649">
      <w:pPr>
        <w:numPr>
          <w:ilvl w:val="0"/>
          <w:numId w:val="66"/>
        </w:numPr>
        <w:rPr>
          <w:b/>
          <w:bCs/>
        </w:rPr>
      </w:pPr>
      <w:r w:rsidRPr="00D04649">
        <w:rPr>
          <w:b/>
          <w:bCs/>
        </w:rPr>
        <w:t>Provide cost/benefit analysis and schedule impact notes.</w:t>
      </w:r>
    </w:p>
    <w:p w14:paraId="33159530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4: Approve and Integrate</w:t>
      </w:r>
    </w:p>
    <w:p w14:paraId="5E093305" w14:textId="77777777" w:rsidR="00D04649" w:rsidRPr="00D04649" w:rsidRDefault="00D04649" w:rsidP="00D04649">
      <w:pPr>
        <w:numPr>
          <w:ilvl w:val="0"/>
          <w:numId w:val="67"/>
        </w:numPr>
        <w:rPr>
          <w:b/>
          <w:bCs/>
        </w:rPr>
      </w:pPr>
      <w:r w:rsidRPr="00D04649">
        <w:rPr>
          <w:b/>
          <w:bCs/>
        </w:rPr>
        <w:t>Present opportunities at turnover or planning meetings.</w:t>
      </w:r>
    </w:p>
    <w:p w14:paraId="21F725D4" w14:textId="77777777" w:rsidR="00D04649" w:rsidRPr="00D04649" w:rsidRDefault="00D04649" w:rsidP="00D04649">
      <w:pPr>
        <w:numPr>
          <w:ilvl w:val="0"/>
          <w:numId w:val="67"/>
        </w:numPr>
        <w:rPr>
          <w:b/>
          <w:bCs/>
        </w:rPr>
      </w:pPr>
      <w:r w:rsidRPr="00D04649">
        <w:rPr>
          <w:b/>
          <w:bCs/>
        </w:rPr>
        <w:t>Integrate approved items into PEP, budget, and procurement plan.</w:t>
      </w:r>
    </w:p>
    <w:p w14:paraId="2172F5C8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Step 5: Monitor Execution</w:t>
      </w:r>
    </w:p>
    <w:p w14:paraId="524BC33C" w14:textId="77777777" w:rsidR="00D04649" w:rsidRPr="00D04649" w:rsidRDefault="00D04649" w:rsidP="00D04649">
      <w:pPr>
        <w:numPr>
          <w:ilvl w:val="0"/>
          <w:numId w:val="68"/>
        </w:numPr>
        <w:rPr>
          <w:b/>
          <w:bCs/>
        </w:rPr>
      </w:pPr>
      <w:r w:rsidRPr="00D04649">
        <w:rPr>
          <w:b/>
          <w:bCs/>
        </w:rPr>
        <w:t>Track implementation of approved VE/prefab opportunities.</w:t>
      </w:r>
    </w:p>
    <w:p w14:paraId="3F8DBCDF" w14:textId="77777777" w:rsidR="00D04649" w:rsidRPr="00D04649" w:rsidRDefault="00D04649" w:rsidP="00D04649">
      <w:pPr>
        <w:numPr>
          <w:ilvl w:val="0"/>
          <w:numId w:val="68"/>
        </w:numPr>
        <w:rPr>
          <w:b/>
          <w:bCs/>
        </w:rPr>
      </w:pPr>
      <w:r w:rsidRPr="00D04649">
        <w:rPr>
          <w:b/>
          <w:bCs/>
        </w:rPr>
        <w:t>Update logs and share with project team.</w:t>
      </w:r>
    </w:p>
    <w:p w14:paraId="3B939C51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7C7F6B38">
          <v:rect id="_x0000_i1030" style="width:0;height:1.5pt" o:hralign="center" o:hrstd="t" o:hr="t" fillcolor="#a0a0a0" stroked="f"/>
        </w:pict>
      </w:r>
    </w:p>
    <w:p w14:paraId="28E09915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833"/>
        <w:gridCol w:w="1910"/>
      </w:tblGrid>
      <w:tr w:rsidR="00D04649" w:rsidRPr="00D04649" w14:paraId="76A32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D834F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D834EE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75FE22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Location</w:t>
            </w:r>
          </w:p>
        </w:tc>
      </w:tr>
      <w:tr w:rsidR="00D04649" w:rsidRPr="00D04649" w14:paraId="14F86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252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VE/Prefab Proposal Log</w:t>
            </w:r>
          </w:p>
        </w:tc>
        <w:tc>
          <w:tcPr>
            <w:tcW w:w="0" w:type="auto"/>
            <w:vAlign w:val="center"/>
            <w:hideMark/>
          </w:tcPr>
          <w:p w14:paraId="7A1CAEA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965E469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Folder</w:t>
            </w:r>
          </w:p>
        </w:tc>
      </w:tr>
      <w:tr w:rsidR="00D04649" w:rsidRPr="00D04649" w14:paraId="3B2C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BE5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Strategy Sheet</w:t>
            </w:r>
          </w:p>
        </w:tc>
        <w:tc>
          <w:tcPr>
            <w:tcW w:w="0" w:type="auto"/>
            <w:vAlign w:val="center"/>
            <w:hideMark/>
          </w:tcPr>
          <w:p w14:paraId="6955933B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12FE2709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Prefab Subfolder</w:t>
            </w:r>
          </w:p>
        </w:tc>
      </w:tr>
      <w:tr w:rsidR="00D04649" w:rsidRPr="00D04649" w14:paraId="08B1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C64C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lastRenderedPageBreak/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0B861CE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310058A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Project Folder</w:t>
            </w:r>
          </w:p>
        </w:tc>
      </w:tr>
    </w:tbl>
    <w:p w14:paraId="15B22583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3F414D36">
          <v:rect id="_x0000_i1031" style="width:0;height:1.5pt" o:hralign="center" o:hrstd="t" o:hr="t" fillcolor="#a0a0a0" stroked="f"/>
        </w:pict>
      </w:r>
    </w:p>
    <w:p w14:paraId="6E55D6FF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6"/>
        <w:gridCol w:w="735"/>
      </w:tblGrid>
      <w:tr w:rsidR="00D04649" w:rsidRPr="00D04649" w14:paraId="75F92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5EE9E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401883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Target</w:t>
            </w:r>
          </w:p>
        </w:tc>
      </w:tr>
      <w:tr w:rsidR="00D04649" w:rsidRPr="00D04649" w14:paraId="4199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DAD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 of projects reviewed for VE/prefab</w:t>
            </w:r>
          </w:p>
        </w:tc>
        <w:tc>
          <w:tcPr>
            <w:tcW w:w="0" w:type="auto"/>
            <w:vAlign w:val="center"/>
            <w:hideMark/>
          </w:tcPr>
          <w:p w14:paraId="495449A4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  <w:tr w:rsidR="00D04649" w:rsidRPr="00D04649" w14:paraId="07C2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DF71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Documented proposals with cost/schedule impact</w:t>
            </w:r>
          </w:p>
        </w:tc>
        <w:tc>
          <w:tcPr>
            <w:tcW w:w="0" w:type="auto"/>
            <w:vAlign w:val="center"/>
            <w:hideMark/>
          </w:tcPr>
          <w:p w14:paraId="5B4BD8A0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  <w:tr w:rsidR="00D04649" w:rsidRPr="00D04649" w14:paraId="5D8D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484D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Approved opportunities integrated into PEP</w:t>
            </w:r>
          </w:p>
        </w:tc>
        <w:tc>
          <w:tcPr>
            <w:tcW w:w="0" w:type="auto"/>
            <w:vAlign w:val="center"/>
            <w:hideMark/>
          </w:tcPr>
          <w:p w14:paraId="438B9986" w14:textId="77777777" w:rsidR="00D04649" w:rsidRPr="00D04649" w:rsidRDefault="00D04649" w:rsidP="00D04649">
            <w:pPr>
              <w:rPr>
                <w:b/>
                <w:bCs/>
              </w:rPr>
            </w:pPr>
            <w:r w:rsidRPr="00D04649">
              <w:rPr>
                <w:b/>
                <w:bCs/>
              </w:rPr>
              <w:t>100%</w:t>
            </w:r>
          </w:p>
        </w:tc>
      </w:tr>
    </w:tbl>
    <w:p w14:paraId="1923952E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473BF2D9">
          <v:rect id="_x0000_i1032" style="width:0;height:1.5pt" o:hralign="center" o:hrstd="t" o:hr="t" fillcolor="#a0a0a0" stroked="f"/>
        </w:pict>
      </w:r>
    </w:p>
    <w:p w14:paraId="051ECBC6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References</w:t>
      </w:r>
    </w:p>
    <w:p w14:paraId="097C180A" w14:textId="77777777" w:rsidR="00D04649" w:rsidRPr="00D04649" w:rsidRDefault="00D04649" w:rsidP="00D04649">
      <w:pPr>
        <w:numPr>
          <w:ilvl w:val="0"/>
          <w:numId w:val="69"/>
        </w:numPr>
        <w:rPr>
          <w:b/>
          <w:bCs/>
        </w:rPr>
      </w:pPr>
      <w:r w:rsidRPr="00D04649">
        <w:rPr>
          <w:b/>
          <w:bCs/>
        </w:rPr>
        <w:t>GSL Pre-Construction Planning – Section 4.3 VE &amp; Prefabrication</w:t>
      </w:r>
    </w:p>
    <w:p w14:paraId="78B2F871" w14:textId="77777777" w:rsidR="00D04649" w:rsidRPr="00D04649" w:rsidRDefault="00417A5F" w:rsidP="00D04649">
      <w:pPr>
        <w:rPr>
          <w:b/>
          <w:bCs/>
        </w:rPr>
      </w:pPr>
      <w:r>
        <w:rPr>
          <w:b/>
          <w:bCs/>
        </w:rPr>
        <w:pict w14:anchorId="61E04DB1">
          <v:rect id="_x0000_i1033" style="width:0;height:1.5pt" o:hralign="center" o:hrstd="t" o:hr="t" fillcolor="#a0a0a0" stroked="f"/>
        </w:pict>
      </w:r>
    </w:p>
    <w:p w14:paraId="04F20BD4" w14:textId="77777777" w:rsidR="00D04649" w:rsidRPr="00D04649" w:rsidRDefault="00D04649" w:rsidP="00D04649">
      <w:pPr>
        <w:rPr>
          <w:b/>
          <w:bCs/>
        </w:rPr>
      </w:pPr>
      <w:r w:rsidRPr="00D04649">
        <w:rPr>
          <w:b/>
          <w:bCs/>
        </w:rPr>
        <w:t>Appendix</w:t>
      </w:r>
    </w:p>
    <w:p w14:paraId="54BC7265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VE/Prefab Proposal Log (sample)</w:t>
      </w:r>
    </w:p>
    <w:p w14:paraId="5C7D773D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Prefab Strategy Sheet Template</w:t>
      </w:r>
    </w:p>
    <w:p w14:paraId="5454443D" w14:textId="77777777" w:rsidR="00D04649" w:rsidRPr="00D04649" w:rsidRDefault="00D04649" w:rsidP="00D04649">
      <w:pPr>
        <w:numPr>
          <w:ilvl w:val="0"/>
          <w:numId w:val="70"/>
        </w:numPr>
        <w:rPr>
          <w:b/>
          <w:bCs/>
        </w:rPr>
      </w:pPr>
      <w:r w:rsidRPr="00D04649">
        <w:rPr>
          <w:b/>
          <w:bCs/>
        </w:rPr>
        <w:t>Example Cost/Benefit Analysis</w:t>
      </w:r>
    </w:p>
    <w:p w14:paraId="3793B98E" w14:textId="77777777" w:rsidR="001F7CAF" w:rsidRPr="00D04649" w:rsidRDefault="001F7CAF" w:rsidP="00D04649"/>
    <w:sectPr w:rsidR="001F7CAF" w:rsidRPr="00D04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"/>
  </w:num>
  <w:num w:numId="2" w16cid:durableId="16545980">
    <w:abstractNumId w:val="40"/>
  </w:num>
  <w:num w:numId="3" w16cid:durableId="761343810">
    <w:abstractNumId w:val="65"/>
  </w:num>
  <w:num w:numId="4" w16cid:durableId="430125741">
    <w:abstractNumId w:val="30"/>
  </w:num>
  <w:num w:numId="5" w16cid:durableId="1287463243">
    <w:abstractNumId w:val="53"/>
  </w:num>
  <w:num w:numId="6" w16cid:durableId="375199506">
    <w:abstractNumId w:val="0"/>
  </w:num>
  <w:num w:numId="7" w16cid:durableId="255747006">
    <w:abstractNumId w:val="35"/>
  </w:num>
  <w:num w:numId="8" w16cid:durableId="1032848656">
    <w:abstractNumId w:val="50"/>
  </w:num>
  <w:num w:numId="9" w16cid:durableId="48039357">
    <w:abstractNumId w:val="62"/>
  </w:num>
  <w:num w:numId="10" w16cid:durableId="1077440679">
    <w:abstractNumId w:val="57"/>
  </w:num>
  <w:num w:numId="11" w16cid:durableId="1969899001">
    <w:abstractNumId w:val="2"/>
  </w:num>
  <w:num w:numId="12" w16cid:durableId="1348368034">
    <w:abstractNumId w:val="26"/>
  </w:num>
  <w:num w:numId="13" w16cid:durableId="1535849422">
    <w:abstractNumId w:val="61"/>
  </w:num>
  <w:num w:numId="14" w16cid:durableId="1894535888">
    <w:abstractNumId w:val="22"/>
  </w:num>
  <w:num w:numId="15" w16cid:durableId="757671727">
    <w:abstractNumId w:val="55"/>
  </w:num>
  <w:num w:numId="16" w16cid:durableId="246309117">
    <w:abstractNumId w:val="68"/>
  </w:num>
  <w:num w:numId="17" w16cid:durableId="1287083977">
    <w:abstractNumId w:val="46"/>
  </w:num>
  <w:num w:numId="18" w16cid:durableId="245848646">
    <w:abstractNumId w:val="1"/>
  </w:num>
  <w:num w:numId="19" w16cid:durableId="664163371">
    <w:abstractNumId w:val="67"/>
  </w:num>
  <w:num w:numId="20" w16cid:durableId="1461416609">
    <w:abstractNumId w:val="27"/>
  </w:num>
  <w:num w:numId="21" w16cid:durableId="1900553350">
    <w:abstractNumId w:val="59"/>
  </w:num>
  <w:num w:numId="22" w16cid:durableId="1525051628">
    <w:abstractNumId w:val="63"/>
  </w:num>
  <w:num w:numId="23" w16cid:durableId="1864243483">
    <w:abstractNumId w:val="58"/>
  </w:num>
  <w:num w:numId="24" w16cid:durableId="360321977">
    <w:abstractNumId w:val="44"/>
  </w:num>
  <w:num w:numId="25" w16cid:durableId="770857970">
    <w:abstractNumId w:val="39"/>
  </w:num>
  <w:num w:numId="26" w16cid:durableId="267126423">
    <w:abstractNumId w:val="6"/>
  </w:num>
  <w:num w:numId="27" w16cid:durableId="1509827849">
    <w:abstractNumId w:val="69"/>
  </w:num>
  <w:num w:numId="28" w16cid:durableId="1402168425">
    <w:abstractNumId w:val="66"/>
  </w:num>
  <w:num w:numId="29" w16cid:durableId="2018262590">
    <w:abstractNumId w:val="48"/>
  </w:num>
  <w:num w:numId="30" w16cid:durableId="1897161642">
    <w:abstractNumId w:val="11"/>
  </w:num>
  <w:num w:numId="31" w16cid:durableId="1364937478">
    <w:abstractNumId w:val="23"/>
  </w:num>
  <w:num w:numId="32" w16cid:durableId="634525527">
    <w:abstractNumId w:val="54"/>
  </w:num>
  <w:num w:numId="33" w16cid:durableId="533227003">
    <w:abstractNumId w:val="15"/>
  </w:num>
  <w:num w:numId="34" w16cid:durableId="1439984742">
    <w:abstractNumId w:val="14"/>
  </w:num>
  <w:num w:numId="35" w16cid:durableId="1699162022">
    <w:abstractNumId w:val="38"/>
  </w:num>
  <w:num w:numId="36" w16cid:durableId="220597673">
    <w:abstractNumId w:val="51"/>
  </w:num>
  <w:num w:numId="37" w16cid:durableId="2000233741">
    <w:abstractNumId w:val="37"/>
  </w:num>
  <w:num w:numId="38" w16cid:durableId="2045251031">
    <w:abstractNumId w:val="25"/>
  </w:num>
  <w:num w:numId="39" w16cid:durableId="648435403">
    <w:abstractNumId w:val="60"/>
  </w:num>
  <w:num w:numId="40" w16cid:durableId="1545482391">
    <w:abstractNumId w:val="56"/>
  </w:num>
  <w:num w:numId="41" w16cid:durableId="1627813570">
    <w:abstractNumId w:val="13"/>
  </w:num>
  <w:num w:numId="42" w16cid:durableId="2138064689">
    <w:abstractNumId w:val="29"/>
  </w:num>
  <w:num w:numId="43" w16cid:durableId="772630693">
    <w:abstractNumId w:val="52"/>
  </w:num>
  <w:num w:numId="44" w16cid:durableId="1564172394">
    <w:abstractNumId w:val="43"/>
  </w:num>
  <w:num w:numId="45" w16cid:durableId="1192767407">
    <w:abstractNumId w:val="18"/>
  </w:num>
  <w:num w:numId="46" w16cid:durableId="314451130">
    <w:abstractNumId w:val="45"/>
  </w:num>
  <w:num w:numId="47" w16cid:durableId="1805927270">
    <w:abstractNumId w:val="17"/>
  </w:num>
  <w:num w:numId="48" w16cid:durableId="618223366">
    <w:abstractNumId w:val="19"/>
  </w:num>
  <w:num w:numId="49" w16cid:durableId="809052682">
    <w:abstractNumId w:val="49"/>
  </w:num>
  <w:num w:numId="50" w16cid:durableId="1111558417">
    <w:abstractNumId w:val="4"/>
  </w:num>
  <w:num w:numId="51" w16cid:durableId="1663268876">
    <w:abstractNumId w:val="9"/>
  </w:num>
  <w:num w:numId="52" w16cid:durableId="576788499">
    <w:abstractNumId w:val="34"/>
  </w:num>
  <w:num w:numId="53" w16cid:durableId="189995072">
    <w:abstractNumId w:val="32"/>
  </w:num>
  <w:num w:numId="54" w16cid:durableId="1430782234">
    <w:abstractNumId w:val="3"/>
  </w:num>
  <w:num w:numId="55" w16cid:durableId="1778871313">
    <w:abstractNumId w:val="64"/>
  </w:num>
  <w:num w:numId="56" w16cid:durableId="1556307617">
    <w:abstractNumId w:val="8"/>
  </w:num>
  <w:num w:numId="57" w16cid:durableId="886986612">
    <w:abstractNumId w:val="7"/>
  </w:num>
  <w:num w:numId="58" w16cid:durableId="258683684">
    <w:abstractNumId w:val="33"/>
  </w:num>
  <w:num w:numId="59" w16cid:durableId="45034278">
    <w:abstractNumId w:val="28"/>
  </w:num>
  <w:num w:numId="60" w16cid:durableId="626934854">
    <w:abstractNumId w:val="5"/>
  </w:num>
  <w:num w:numId="61" w16cid:durableId="649939483">
    <w:abstractNumId w:val="16"/>
  </w:num>
  <w:num w:numId="62" w16cid:durableId="640966338">
    <w:abstractNumId w:val="24"/>
  </w:num>
  <w:num w:numId="63" w16cid:durableId="71121710">
    <w:abstractNumId w:val="47"/>
  </w:num>
  <w:num w:numId="64" w16cid:durableId="116801857">
    <w:abstractNumId w:val="21"/>
  </w:num>
  <w:num w:numId="65" w16cid:durableId="30158060">
    <w:abstractNumId w:val="12"/>
  </w:num>
  <w:num w:numId="66" w16cid:durableId="865679561">
    <w:abstractNumId w:val="10"/>
  </w:num>
  <w:num w:numId="67" w16cid:durableId="11343360">
    <w:abstractNumId w:val="36"/>
  </w:num>
  <w:num w:numId="68" w16cid:durableId="15157820">
    <w:abstractNumId w:val="41"/>
  </w:num>
  <w:num w:numId="69" w16cid:durableId="1598752651">
    <w:abstractNumId w:val="31"/>
  </w:num>
  <w:num w:numId="70" w16cid:durableId="19683113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5560DC"/>
    <w:rsid w:val="0077758F"/>
    <w:rsid w:val="00867027"/>
    <w:rsid w:val="008A0D83"/>
    <w:rsid w:val="00965B6E"/>
    <w:rsid w:val="00AA0E5D"/>
    <w:rsid w:val="00B1068E"/>
    <w:rsid w:val="00CB440C"/>
    <w:rsid w:val="00D04649"/>
    <w:rsid w:val="00DC3736"/>
    <w:rsid w:val="00F3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