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Pr>
      <w:r>
        <w:rPr>
          <w:b/>
        </w:rPr>
        <w:t>SOP: 9.2.057 – Identify VE and Prefabrication Opportunities</w:t>
      </w:r>
    </w:p>
    <w:p>
      <w:pPr>
        <w:keepNext/>
      </w:pPr>
      <w:r>
        <w:rPr>
          <w:b/>
        </w:rPr>
        <w:t>Department:</w:t>
      </w:r>
      <w:r>
        <w:t xml:space="preserve"> Project Management / Prefabrication</w:t>
      </w:r>
    </w:p>
    <w:p>
      <w:pPr>
        <w:keepNext/>
      </w:pPr>
      <w:r>
        <w:rPr>
          <w:b/>
        </w:rPr>
        <w:t>Related SOPs:</w:t>
      </w:r>
    </w:p>
    <w:p>
      <w:pPr>
        <w:keepLines/>
        <w:keepNext/>
      </w:pPr>
      <w:r>
        <w:t>9.2.005 – Review Contract for High Risk Clauses</w:t>
      </w:r>
    </w:p>
    <w:p>
      <w:pPr>
        <w:keepLines/>
        <w:keepNext/>
      </w:pPr>
      <w:r>
        <w:t>9.2.010 – Team Selection</w:t>
      </w:r>
    </w:p>
    <w:p>
      <w:pPr>
        <w:keepLines/>
        <w:keepNext/>
      </w:pPr>
      <w:r>
        <w:t>9.2.040 – Project Manager Reviews Plans Specifications &amp; Schedule</w:t>
      </w:r>
    </w:p>
    <w:p>
      <w:pPr>
        <w:keepLines/>
        <w:keepNext/>
      </w:pPr>
      <w:r>
        <w:t>9.2.050 – Field Supervisor Reviews Plans Specifications &amp; Schedule</w:t>
      </w:r>
    </w:p>
    <w:p>
      <w:pPr>
        <w:keepLines/>
        <w:keepNext/>
      </w:pPr>
      <w:r>
        <w:t>9.2.055 – Compare Estimated vs Planned Performance</w:t>
      </w:r>
    </w:p>
    <w:p>
      <w:pPr>
        <w:keepLines/>
        <w:keepNext/>
      </w:pPr>
      <w:r>
        <w:t>9.4.045 – Identify Value Engineering &amp; Prefabrication Opportunities</w:t>
      </w:r>
    </w:p>
    <w:p>
      <w:pPr>
        <w:keepLines/>
        <w:keepNext/>
      </w:pPr>
      <w:r>
        <w:t>9.4.050 – Conduct Prefabrication Coordination Meetings</w:t>
      </w:r>
    </w:p>
    <w:p>
      <w:pPr>
        <w:keepLines/>
        <w:keepNext/>
      </w:pPr>
      <w:r>
        <w:t>9.4.585 – Plan Prefabrication Resources</w:t>
      </w:r>
    </w:p>
    <w:p>
      <w:pPr>
        <w:keepLines/>
      </w:pPr>
      <w:r>
        <w:pict>
          <v:rect style="width:0;height:1.5pt" o:hralign="center" o:hrstd="t" o:hr="t" fillcolor="#a0a0a0" stroked="f"/>
        </w:pict>
      </w:r>
    </w:p>
    <w:p>
      <w:pPr>
        <w:keepLines/>
        <w:keepNext/>
      </w:pPr>
      <w:r>
        <w:rPr>
          <w:b/>
        </w:rPr>
        <w:t>Purpose</w:t>
      </w:r>
    </w:p>
    <w:p>
      <w:pPr>
        <w:keepLines/>
      </w:pPr>
      <w:r>
        <w:t>To define the process for identifying, developing, and documenting the project's prefabrication strategy, allowing for improved planning, efficiency, and field execution through the use of off-site construction.</w:t>
      </w:r>
    </w:p>
    <w:p/>
    <w:p>
      <w:pPr>
        <w:keepLines/>
      </w:pPr>
      <w:r>
        <w:pict>
          <v:rect style="width:0;height:1.5pt" o:hralign="center" o:hrstd="t" o:hr="t" fillcolor="#a0a0a0" stroked="f"/>
        </w:pict>
      </w:r>
    </w:p>
    <w:p>
      <w:pPr>
        <w:keepLines/>
        <w:keepNext/>
      </w:pPr>
      <w:r>
        <w:rPr>
          <w:b/>
        </w:rPr>
        <w:t>Scope</w:t>
      </w:r>
    </w:p>
    <w:p>
      <w:pPr>
        <w:keepLines/>
      </w:pPr>
      <w:r>
        <w:t>Applies to all projects with opportunities for prefabricated assemblies or materials.</w:t>
      </w:r>
    </w:p>
    <w:p/>
    <w:p>
      <w:pPr>
        <w:keepLines/>
      </w:pPr>
      <w:r>
        <w:pict>
          <v:rect style="width:0;height:1.5pt" o:hralign="center" o:hrstd="t" o:hr="t" fillcolor="#a0a0a0" stroked="f"/>
        </w:pict>
      </w:r>
    </w:p>
    <w:p>
      <w:pPr>
        <w:keepNext/>
      </w:pPr>
      <w:r>
        <w:rPr>
          <w:b/>
        </w:rPr>
        <w:t>Roles &amp; Responsibilities</w:t>
      </w:r>
    </w:p>
    <w:p>
      <w:pPr>
        <w:keepNext/>
      </w:pPr>
      <w:r>
        <w:t>Project Manager</w:t>
      </w:r>
    </w:p>
    <w:p>
      <w:pPr>
        <w:keepLines/>
        <w:pStyle w:val="ListParagraph"/>
        <w:numPr>
          <w:ilvl w:val="0"/>
          <w:numId w:val="37"/>
        </w:numPr>
      </w:pPr>
      <w:r>
        <w:t>Supports prefab planning and ensures alignment with schedule and budget.</w:t>
      </w:r>
    </w:p>
    <w:p/>
    <w:p>
      <w:pPr>
        <w:keepNext/>
      </w:pPr>
      <w:r>
        <w:t>General Superintendent</w:t>
      </w:r>
    </w:p>
    <w:p>
      <w:pPr>
        <w:keepLines/>
        <w:pStyle w:val="ListParagraph"/>
        <w:numPr>
          <w:ilvl w:val="0"/>
          <w:numId w:val="37"/>
        </w:numPr>
      </w:pPr>
      <w:r>
        <w:t>Validates site readiness and receiving capabilities.</w:t>
      </w:r>
    </w:p>
    <w:p/>
    <w:p>
      <w:pPr>
        <w:keepNext/>
      </w:pPr>
      <w:r>
        <w:t>Estimator</w:t>
      </w:r>
    </w:p>
    <w:p>
      <w:pPr>
        <w:keepLines/>
        <w:pStyle w:val="ListParagraph"/>
        <w:numPr>
          <w:ilvl w:val="0"/>
          <w:numId w:val="37"/>
        </w:numPr>
      </w:pPr>
      <w:r>
        <w:t>Confirms prefab elements included in the bid and identifies cost impacts.</w:t>
      </w:r>
    </w:p>
    <w:p>
      <w:pPr>
        <w:keepLines/>
        <w:pStyle w:val="ListParagraph"/>
        <w:numPr>
          <w:ilvl w:val="0"/>
          <w:numId w:val="37"/>
        </w:numPr>
      </w:pPr>
      <w:r>
        <w:t>Project Engineer:  Assists with documentation and submittal dependencies.</w:t>
      </w:r>
    </w:p>
    <w:p/>
    <w:p>
      <w:pPr>
        <w:keepLines/>
      </w:pPr>
      <w:r>
        <w:pict>
          <v:rect style="width:0;height:1.5pt" o:hralign="center" o:hrstd="t" o:hr="t" fillcolor="#a0a0a0" stroked="f"/>
        </w:pict>
      </w:r>
    </w:p>
    <w:p>
      <w:pPr>
        <w:keepLines/>
        <w:keepNext/>
      </w:pPr>
      <w:r>
        <w:rPr>
          <w:b/>
        </w:rPr>
        <w:t>Requirements</w:t>
      </w:r>
    </w:p>
    <w:p>
      <w:pPr>
        <w:keepLines/>
        <w:pStyle w:val="ListParagraph"/>
        <w:numPr>
          <w:ilvl w:val="0"/>
          <w:numId w:val="37"/>
        </w:numPr>
      </w:pPr>
      <w:r>
        <w:t>Project drawings and specifications</w:t>
      </w:r>
    </w:p>
    <w:p>
      <w:pPr>
        <w:keepLines/>
        <w:pStyle w:val="ListParagraph"/>
        <w:numPr>
          <w:ilvl w:val="0"/>
          <w:numId w:val="37"/>
        </w:numPr>
      </w:pPr>
      <w:r>
        <w:t>Prefab scope summary from estimator (if available)</w:t>
      </w:r>
    </w:p>
    <w:p>
      <w:pPr>
        <w:keepLines/>
        <w:pStyle w:val="ListParagraph"/>
        <w:numPr>
          <w:ilvl w:val="0"/>
          <w:numId w:val="37"/>
        </w:numPr>
      </w:pPr>
      <w:r>
        <w:t>Prefab Planning Template</w:t>
      </w:r>
    </w:p>
    <w:p>
      <w:pPr>
        <w:keepLines/>
        <w:pStyle w:val="ListParagraph"/>
        <w:numPr>
          <w:ilvl w:val="0"/>
          <w:numId w:val="37"/>
        </w:numPr>
      </w:pPr>
      <w:r>
        <w:t>Initial submittals and vendor lead times</w:t>
      </w:r>
    </w:p>
    <w:p>
      <w:pPr>
        <w:keepLines/>
        <w:pStyle w:val="ListParagraph"/>
        <w:numPr>
          <w:ilvl w:val="0"/>
          <w:numId w:val="37"/>
        </w:numPr>
      </w:pPr>
      <w:r>
        <w:t>Field logistics layout and receiving plan</w:t>
      </w:r>
    </w:p>
    <w:p/>
    <w:p>
      <w:pPr>
        <w:keepLines/>
      </w:pPr>
      <w:r>
        <w:pict>
          <v:rect style="width:0;height:1.5pt" o:hralign="center" o:hrstd="t" o:hr="t" fillcolor="#a0a0a0" stroked="f"/>
        </w:pict>
      </w:r>
    </w:p>
    <w:p>
      <w:pPr>
        <w:keepLines/>
        <w:keepNext/>
      </w:pPr>
      <w:r>
        <w:rPr>
          <w:b/>
        </w:rPr>
        <w:t>Procedure</w:t>
      </w:r>
    </w:p>
    <w:p>
      <w:pPr>
        <w:keepNext/>
        <w:ind w:left="360"/>
      </w:pPr>
      <w:r>
        <w:rPr>
          <w:b/>
        </w:rPr>
        <w:t>Step 1 – Identify Prefab Opportunities</w:t>
      </w:r>
    </w:p>
    <w:p>
      <w:pPr>
        <w:keepLines/>
        <w:ind w:left="360"/>
      </w:pPr>
      <w:r>
        <w:t>Prefab Lead reviews riser diagrams, conduit routing, panelboard/lighting/feeder configurations, and typical branch devices. Estimate or bid package reviewed for included prefab scope.</w:t>
      </w:r>
    </w:p>
    <w:p/>
    <w:p>
      <w:pPr>
        <w:keepNext/>
        <w:ind w:left="360"/>
      </w:pPr>
      <w:r>
        <w:rPr>
          <w:b/>
        </w:rPr>
        <w:t>Step 2 – Conduct Prefab Planning Session</w:t>
      </w:r>
    </w:p>
    <w:p>
      <w:pPr>
        <w:keepLines/>
        <w:ind w:left="360"/>
      </w:pPr>
      <w:r>
        <w:t>PM schedules internal meeting including Prefab Lead, PM and PE, General Superintendent, and Estimator (as needed). Discuss what assemblies can be prefabbed, delivery strategy and schedule impacts, and submittal dependencies and approval timelines.</w:t>
      </w:r>
    </w:p>
    <w:p/>
    <w:p>
      <w:pPr>
        <w:keepNext/>
        <w:ind w:left="360"/>
      </w:pPr>
      <w:r>
        <w:rPr>
          <w:b/>
        </w:rPr>
        <w:t>Step 3 – Draft Prefab Plan</w:t>
      </w:r>
    </w:p>
    <w:p>
      <w:pPr>
        <w:keepLines/>
        <w:ind w:left="360"/>
      </w:pPr>
      <w:r>
        <w:t>Prefab Lead completes Prefab Planning Template including scope and quantity of prefabricated items, material sources and BOMs, assembly timeline and location (shop or field), and delivery logistics and staging on site.</w:t>
      </w:r>
    </w:p>
    <w:p/>
    <w:p>
      <w:pPr>
        <w:keepNext/>
        <w:ind w:left="360"/>
      </w:pPr>
      <w:r>
        <w:rPr>
          <w:b/>
        </w:rPr>
        <w:t>Step 4 – Align with Schedule and Submittals</w:t>
      </w:r>
    </w:p>
    <w:p>
      <w:pPr>
        <w:keepLines/>
        <w:ind w:left="360"/>
      </w:pPr>
      <w:r>
        <w:t>PM confirms all items required for prefab are submitted/approved. Schedule is reviewed to ensure prefab activities support project milestones. Long-lead items are flagged in procurement log.</w:t>
      </w:r>
    </w:p>
    <w:p/>
    <w:p>
      <w:pPr>
        <w:keepNext/>
        <w:ind w:left="360"/>
      </w:pPr>
      <w:r>
        <w:rPr>
          <w:b/>
        </w:rPr>
        <w:t>Step 5 – Finalize and Distribute</w:t>
      </w:r>
    </w:p>
    <w:p>
      <w:pPr>
        <w:keepLines/>
        <w:ind w:left="360"/>
      </w:pPr>
      <w:r>
        <w:t>Final Prefab Plan is reviewed and approved by PM and GS. Uploaded to project folder. Summary shared with field foreman and procurement team.</w:t>
      </w:r>
    </w:p>
    <w:p/>
    <w:p>
      <w:pPr>
        <w:keepLines/>
        <w:keepNext/>
      </w:pPr>
      <w:r>
        <w:rPr>
          <w:b/>
        </w:rPr>
        <w:t>Appendix</w:t>
      </w:r>
    </w:p>
    <w:p>
      <w:pPr>
        <w:keepLines/>
        <w:pStyle w:val="ListParagraph"/>
        <w:numPr>
          <w:ilvl w:val="0"/>
          <w:numId w:val="37"/>
        </w:numPr>
      </w:pPr>
      <w:r>
        <w:t>References &amp; Training Materials Training Materials (Foreman Training Binder):</w:t>
      </w:r>
    </w:p>
    <w:p>
      <w:pPr>
        <w:keepLines/>
        <w:pStyle w:val="ListParagraph"/>
        <w:numPr>
          <w:ilvl w:val="0"/>
          <w:numId w:val="37"/>
        </w:numPr>
      </w:pPr>
      <w:r>
        <w:t>Tab 2: Preplanning &amp; Staging</w:t>
      </w:r>
    </w:p>
    <w:p>
      <w:pPr>
        <w:keepLines/>
        <w:pStyle w:val="ListParagraph"/>
        <w:numPr>
          <w:ilvl w:val="0"/>
          <w:numId w:val="37"/>
        </w:numPr>
      </w:pPr>
      <w:r>
        <w:t>Tab 3: Kickoff/Project Turnover Meeting</w:t>
      </w:r>
    </w:p>
    <w:p>
      <w:pPr>
        <w:keepLines/>
        <w:pStyle w:val="ListParagraph"/>
        <w:numPr>
          <w:ilvl w:val="0"/>
          <w:numId w:val="37"/>
        </w:numPr>
      </w:pPr>
      <w:r>
        <w:t>Tab 5: Purchasing Buy out</w:t>
      </w:r>
    </w:p>
    <w:p>
      <w:pPr>
        <w:keepLines/>
        <w:pStyle w:val="ListParagraph"/>
        <w:numPr>
          <w:ilvl w:val="0"/>
          <w:numId w:val="37"/>
        </w:numPr>
      </w:pPr>
      <w:r>
        <w:t>Tab 6: Scheduling</w:t>
      </w:r>
    </w:p>
    <w:p>
      <w:pPr>
        <w:keepLines/>
        <w:pStyle w:val="ListParagraph"/>
        <w:numPr>
          <w:ilvl w:val="0"/>
          <w:numId w:val="37"/>
        </w:numPr>
      </w:pPr>
      <w:r>
        <w:t>Tab 7: Job Plans Job Descriptions (Policy Manual Section 7):</w:t>
      </w:r>
    </w:p>
    <w:p>
      <w:pPr>
        <w:keepLines/>
        <w:pStyle w:val="ListParagraph"/>
        <w:numPr>
          <w:ilvl w:val="0"/>
          <w:numId w:val="37"/>
        </w:numPr>
      </w:pPr>
      <w:r>
        <w:t>7.2.5 Project Superintendent</w:t>
      </w:r>
    </w:p>
    <w:p>
      <w:pPr>
        <w:keepLines/>
        <w:pStyle w:val="ListParagraph"/>
        <w:numPr>
          <w:ilvl w:val="0"/>
          <w:numId w:val="37"/>
        </w:numPr>
      </w:pPr>
      <w:r>
        <w:t>7.2.6 Project Safety Coordinator</w:t>
      </w:r>
    </w:p>
    <w:p>
      <w:pPr>
        <w:keepLines/>
        <w:pStyle w:val="ListParagraph"/>
        <w:numPr>
          <w:ilvl w:val="0"/>
          <w:numId w:val="37"/>
        </w:numPr>
      </w:pPr>
      <w:r>
        <w:t>7.3.1 Operations Management</w:t>
      </w:r>
    </w:p>
    <w:p>
      <w:pPr>
        <w:keepLines/>
        <w:pStyle w:val="ListParagraph"/>
        <w:numPr>
          <w:ilvl w:val="0"/>
          <w:numId w:val="37"/>
        </w:numPr>
      </w:pPr>
      <w:r>
        <w:t>7.3.3 Estimating Management Directives (Policy Manual Section 9):</w:t>
      </w:r>
    </w:p>
    <w:p>
      <w:pPr>
        <w:keepLines/>
        <w:pStyle w:val="ListParagraph"/>
        <w:numPr>
          <w:ilvl w:val="0"/>
          <w:numId w:val="37"/>
        </w:numPr>
      </w:pPr>
      <w:r>
        <w:t>9.5 Project Management</w:t>
      </w:r>
    </w:p>
    <w:p>
      <w:pPr>
        <w:keepLines/>
        <w:pStyle w:val="ListParagraph"/>
        <w:numPr>
          <w:ilvl w:val="0"/>
          <w:numId w:val="37"/>
        </w:numPr>
      </w:pPr>
      <w:r>
        <w:t>9.7 Estimating</w:t>
      </w:r>
    </w:p>
    <w:p>
      <w:pPr>
        <w:keepLines/>
        <w:pStyle w:val="ListParagraph"/>
        <w:numPr>
          <w:ilvl w:val="0"/>
          <w:numId w:val="37"/>
        </w:numPr>
      </w:pPr>
      <w:r>
        <w:t>9.3 Field Leadership Reference Documents:</w:t>
      </w:r>
    </w:p>
    <w:p>
      <w:pPr>
        <w:keepLines/>
        <w:pStyle w:val="ListParagraph"/>
        <w:numPr>
          <w:ilvl w:val="0"/>
          <w:numId w:val="37"/>
        </w:numPr>
      </w:pPr>
      <w:r>
        <w:t>Estimating Prefab Scope Summary</w:t>
      </w:r>
    </w:p>
    <w:p>
      <w:pPr>
        <w:keepLines/>
        <w:pStyle w:val="ListParagraph"/>
        <w:numPr>
          <w:ilvl w:val="0"/>
          <w:numId w:val="37"/>
        </w:numPr>
      </w:pPr>
      <w:r>
        <w:t>GSL Prefab Planning Template</w:t>
      </w:r>
    </w:p>
    <w:p>
      <w:pPr>
        <w:keepLines/>
        <w:pStyle w:val="ListParagraph"/>
        <w:numPr>
          <w:ilvl w:val="0"/>
          <w:numId w:val="37"/>
        </w:numPr>
      </w:pPr>
      <w:r>
        <w:t>Procurement &amp; Submittal Logs</w:t>
      </w:r>
    </w:p>
    <w:p>
      <w:pPr>
        <w:keepLines/>
        <w:pStyle w:val="ListParagraph"/>
        <w:numPr>
          <w:ilvl w:val="0"/>
          <w:numId w:val="37"/>
        </w:numPr>
      </w:pPr>
      <w:r>
        <w:t>Prefab Plan Template (fillable)</w:t>
      </w:r>
    </w:p>
    <w:p>
      <w:pPr>
        <w:keepLines/>
        <w:pStyle w:val="ListParagraph"/>
        <w:numPr>
          <w:ilvl w:val="0"/>
          <w:numId w:val="37"/>
        </w:numPr>
      </w:pPr>
      <w:r>
        <w:t>Prefab Opportunity Checklist</w:t>
      </w:r>
    </w:p>
    <w:p>
      <w:pPr>
        <w:keepLines/>
        <w:pStyle w:val="ListParagraph"/>
        <w:numPr>
          <w:ilvl w:val="0"/>
          <w:numId w:val="37"/>
        </w:numPr>
      </w:pPr>
      <w:r>
        <w:t>Sample Prefab BOM &amp; Delivery Tracker</w:t>
      </w:r>
    </w:p>
    <w:sectPr w:rsidR="008F7325" w:rsidRPr="00B7259D" w:rsidSect="00B7259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E644" w14:textId="77777777" w:rsidR="001F621C" w:rsidRDefault="001F621C" w:rsidP="00EC7574">
      <w:pPr>
        <w:spacing w:after="0" w:line="240" w:lineRule="auto"/>
      </w:pPr>
      <w:r>
        <w:separator/>
      </w:r>
    </w:p>
  </w:endnote>
  <w:endnote w:type="continuationSeparator" w:id="0">
    <w:p w14:paraId="3C6E5551" w14:textId="77777777" w:rsidR="001F621C" w:rsidRDefault="001F621C" w:rsidP="00EC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A9C8" w14:textId="77777777" w:rsidR="00C4181F" w:rsidRDefault="00C4181F" w:rsidP="00C4181F">
    <w:pPr>
      <w:rPr>
        <w:b/>
        <w:bCs/>
      </w:rPr>
    </w:pPr>
  </w:p>
  <w:p w14:paraId="4094CEF4" w14:textId="08082714" w:rsidR="793F38E2" w:rsidRPr="0049359A" w:rsidRDefault="00C4181F" w:rsidP="00C4181F">
    <w:pPr>
      <w:pStyle w:val="NoSpacing"/>
    </w:pPr>
    <w:r w:rsidRPr="00D33239">
      <w:rPr>
        <w:b/>
        <w:bCs/>
      </w:rPr>
      <w:t>[SOP #] – [SOP Title]</w:t>
    </w:r>
    <w:r w:rsidR="0076448F">
      <w:t xml:space="preserve"> | </w:t>
    </w:r>
    <w:r w:rsidR="00832AFF">
      <w:t xml:space="preserve">Revised: </w:t>
    </w:r>
    <w:r w:rsidR="00832AFF">
      <w:fldChar w:fldCharType="begin"/>
    </w:r>
    <w:r w:rsidR="00832AFF">
      <w:instrText xml:space="preserve"> SAVEDATE  \@ "M/d/yy"  \* MERGEFORMAT </w:instrText>
    </w:r>
    <w:r w:rsidR="00832AFF">
      <w:fldChar w:fldCharType="separate"/>
    </w:r>
    <w:r w:rsidR="00034315">
      <w:rPr>
        <w:noProof/>
      </w:rPr>
      <w:t>1/19/26</w:t>
    </w:r>
    <w:r w:rsidR="00832AFF">
      <w:fldChar w:fldCharType="end"/>
    </w:r>
    <w:r w:rsidR="00832AFF">
      <w:tab/>
    </w:r>
    <w:r w:rsidR="004560DC">
      <w:fldChar w:fldCharType="begin"/>
    </w:r>
    <w:r w:rsidR="004560DC">
      <w:instrText xml:space="preserve"> TITLE   \* MERGEFORMAT </w:instrText>
    </w:r>
    <w:r w:rsidR="004560DC">
      <w:fldChar w:fldCharType="end"/>
    </w:r>
    <w:r w:rsidR="004560DC">
      <w:fldChar w:fldCharType="begin"/>
    </w:r>
    <w:r w:rsidR="004560DC">
      <w:instrText xml:space="preserve"> TITLE  \* Caps  \* MERGEFORMAT </w:instrText>
    </w:r>
    <w:r w:rsidR="004560DC">
      <w:fldChar w:fldCharType="end"/>
    </w:r>
    <w:r w:rsidR="009F68BE">
      <w:fldChar w:fldCharType="begin"/>
    </w:r>
    <w:r w:rsidR="009F68BE">
      <w:instrText xml:space="preserve"> TITLE  \* Upper  \* MERGEFORMAT </w:instrText>
    </w:r>
    <w:r w:rsidR="009F68BE">
      <w:fldChar w:fldCharType="end"/>
    </w:r>
    <w:r w:rsidR="009F68BE">
      <w:fldChar w:fldCharType="begin"/>
    </w:r>
    <w:r w:rsidR="009F68BE">
      <w:instrText xml:space="preserve"> TITLE  \* Caps  \* MERGEFORMAT </w:instrText>
    </w:r>
    <w:r w:rsidR="009F68B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EDB5" w14:textId="77777777" w:rsidR="001F621C" w:rsidRDefault="001F621C" w:rsidP="00EC7574">
      <w:pPr>
        <w:spacing w:after="0" w:line="240" w:lineRule="auto"/>
      </w:pPr>
      <w:r>
        <w:separator/>
      </w:r>
    </w:p>
  </w:footnote>
  <w:footnote w:type="continuationSeparator" w:id="0">
    <w:p w14:paraId="43832D2E" w14:textId="77777777" w:rsidR="001F621C" w:rsidRDefault="001F621C" w:rsidP="00EC7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86CB" w14:textId="6982CC60" w:rsidR="00EC7574" w:rsidRDefault="00EC7574" w:rsidP="00EC7574">
    <w:pPr>
      <w:pStyle w:val="Header"/>
    </w:pPr>
    <w:r>
      <w:rPr>
        <w:noProof/>
      </w:rPr>
      <w:drawing>
        <wp:inline distT="0" distB="0" distL="0" distR="0" wp14:anchorId="41071131" wp14:editId="6958F5A0">
          <wp:extent cx="847725" cy="793655"/>
          <wp:effectExtent l="0" t="0" r="0" b="6985"/>
          <wp:docPr id="605573999"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3999" name="Picture 1" descr="A blue and orang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50433" cy="796191"/>
                  </a:xfrm>
                  <a:prstGeom prst="rect">
                    <a:avLst/>
                  </a:prstGeom>
                </pic:spPr>
              </pic:pic>
            </a:graphicData>
          </a:graphic>
        </wp:inline>
      </w:drawing>
    </w:r>
    <w:r w:rsidR="0049359A">
      <w:t xml:space="preserve">                                                                                   </w:t>
    </w:r>
    <w:r w:rsidR="0049359A">
      <w:rPr>
        <w:noProof/>
      </w:rPr>
      <w:drawing>
        <wp:inline distT="0" distB="0" distL="0" distR="0" wp14:anchorId="6D37E05A" wp14:editId="12CC9405">
          <wp:extent cx="2520950" cy="787400"/>
          <wp:effectExtent l="0" t="0" r="0" b="0"/>
          <wp:docPr id="85208945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89454" name="Picture 1"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520950" cy="787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257C"/>
    <w:multiLevelType w:val="multilevel"/>
    <w:tmpl w:val="718A208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F7A7C"/>
    <w:multiLevelType w:val="multilevel"/>
    <w:tmpl w:val="51F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80C"/>
    <w:multiLevelType w:val="multilevel"/>
    <w:tmpl w:val="75583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23887"/>
    <w:multiLevelType w:val="multilevel"/>
    <w:tmpl w:val="8BA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53C43"/>
    <w:multiLevelType w:val="multilevel"/>
    <w:tmpl w:val="2F5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47BF"/>
    <w:multiLevelType w:val="multilevel"/>
    <w:tmpl w:val="36BAF94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37C40"/>
    <w:multiLevelType w:val="multilevel"/>
    <w:tmpl w:val="EA5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1388C"/>
    <w:multiLevelType w:val="multilevel"/>
    <w:tmpl w:val="36A8338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0453B"/>
    <w:multiLevelType w:val="multilevel"/>
    <w:tmpl w:val="57F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160F4"/>
    <w:multiLevelType w:val="multilevel"/>
    <w:tmpl w:val="926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543BB"/>
    <w:multiLevelType w:val="multilevel"/>
    <w:tmpl w:val="5DA2A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D3CE3"/>
    <w:multiLevelType w:val="multilevel"/>
    <w:tmpl w:val="399CA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03FB6"/>
    <w:multiLevelType w:val="multilevel"/>
    <w:tmpl w:val="D04A512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E663A"/>
    <w:multiLevelType w:val="multilevel"/>
    <w:tmpl w:val="3D6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B6A4D"/>
    <w:multiLevelType w:val="multilevel"/>
    <w:tmpl w:val="9B4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A1072"/>
    <w:multiLevelType w:val="multilevel"/>
    <w:tmpl w:val="46965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D5CE1"/>
    <w:multiLevelType w:val="multilevel"/>
    <w:tmpl w:val="C6E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60638"/>
    <w:multiLevelType w:val="multilevel"/>
    <w:tmpl w:val="A7C6D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5B704B"/>
    <w:multiLevelType w:val="multilevel"/>
    <w:tmpl w:val="973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2506A"/>
    <w:multiLevelType w:val="multilevel"/>
    <w:tmpl w:val="54B6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21157"/>
    <w:multiLevelType w:val="multilevel"/>
    <w:tmpl w:val="D57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C0D9B"/>
    <w:multiLevelType w:val="multilevel"/>
    <w:tmpl w:val="621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56449"/>
    <w:multiLevelType w:val="multilevel"/>
    <w:tmpl w:val="3D067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511E2"/>
    <w:multiLevelType w:val="hybridMultilevel"/>
    <w:tmpl w:val="83361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811381"/>
    <w:multiLevelType w:val="multilevel"/>
    <w:tmpl w:val="DE5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10871"/>
    <w:multiLevelType w:val="multilevel"/>
    <w:tmpl w:val="06A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146E1"/>
    <w:multiLevelType w:val="multilevel"/>
    <w:tmpl w:val="B2D8A9E8"/>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E7A33"/>
    <w:multiLevelType w:val="hybridMultilevel"/>
    <w:tmpl w:val="A4DC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5643D5"/>
    <w:multiLevelType w:val="multilevel"/>
    <w:tmpl w:val="EAD239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D70C61"/>
    <w:multiLevelType w:val="multilevel"/>
    <w:tmpl w:val="49FCE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F149E9"/>
    <w:multiLevelType w:val="multilevel"/>
    <w:tmpl w:val="519A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3137D"/>
    <w:multiLevelType w:val="multilevel"/>
    <w:tmpl w:val="B21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120BD"/>
    <w:multiLevelType w:val="hybridMultilevel"/>
    <w:tmpl w:val="4468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A078A"/>
    <w:multiLevelType w:val="hybridMultilevel"/>
    <w:tmpl w:val="C400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7AD9"/>
    <w:multiLevelType w:val="multilevel"/>
    <w:tmpl w:val="525E4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9D4D57"/>
    <w:multiLevelType w:val="multilevel"/>
    <w:tmpl w:val="A2B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B5DA8"/>
    <w:multiLevelType w:val="hybridMultilevel"/>
    <w:tmpl w:val="6B68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2F7C57"/>
    <w:multiLevelType w:val="multilevel"/>
    <w:tmpl w:val="C3F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8188B"/>
    <w:multiLevelType w:val="hybridMultilevel"/>
    <w:tmpl w:val="7366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872276">
    <w:abstractNumId w:val="3"/>
  </w:num>
  <w:num w:numId="2" w16cid:durableId="1834183227">
    <w:abstractNumId w:val="20"/>
  </w:num>
  <w:num w:numId="3" w16cid:durableId="997880514">
    <w:abstractNumId w:val="8"/>
  </w:num>
  <w:num w:numId="4" w16cid:durableId="205220472">
    <w:abstractNumId w:val="24"/>
  </w:num>
  <w:num w:numId="5" w16cid:durableId="380254236">
    <w:abstractNumId w:val="19"/>
  </w:num>
  <w:num w:numId="6" w16cid:durableId="431751777">
    <w:abstractNumId w:val="30"/>
  </w:num>
  <w:num w:numId="7" w16cid:durableId="2041543195">
    <w:abstractNumId w:val="37"/>
  </w:num>
  <w:num w:numId="8" w16cid:durableId="1228297510">
    <w:abstractNumId w:val="13"/>
  </w:num>
  <w:num w:numId="9" w16cid:durableId="1291328454">
    <w:abstractNumId w:val="34"/>
  </w:num>
  <w:num w:numId="10" w16cid:durableId="1759718321">
    <w:abstractNumId w:val="22"/>
  </w:num>
  <w:num w:numId="11" w16cid:durableId="1596554054">
    <w:abstractNumId w:val="29"/>
  </w:num>
  <w:num w:numId="12" w16cid:durableId="2086220914">
    <w:abstractNumId w:val="2"/>
  </w:num>
  <w:num w:numId="13" w16cid:durableId="752971377">
    <w:abstractNumId w:val="17"/>
  </w:num>
  <w:num w:numId="14" w16cid:durableId="1169062367">
    <w:abstractNumId w:val="15"/>
  </w:num>
  <w:num w:numId="15" w16cid:durableId="1772623710">
    <w:abstractNumId w:val="11"/>
  </w:num>
  <w:num w:numId="16" w16cid:durableId="1230075309">
    <w:abstractNumId w:val="9"/>
  </w:num>
  <w:num w:numId="17" w16cid:durableId="91629685">
    <w:abstractNumId w:val="25"/>
  </w:num>
  <w:num w:numId="18" w16cid:durableId="1579512978">
    <w:abstractNumId w:val="21"/>
  </w:num>
  <w:num w:numId="19" w16cid:durableId="1188714622">
    <w:abstractNumId w:val="4"/>
  </w:num>
  <w:num w:numId="20" w16cid:durableId="1447851690">
    <w:abstractNumId w:val="16"/>
  </w:num>
  <w:num w:numId="21" w16cid:durableId="1319425">
    <w:abstractNumId w:val="6"/>
  </w:num>
  <w:num w:numId="22" w16cid:durableId="862744005">
    <w:abstractNumId w:val="14"/>
  </w:num>
  <w:num w:numId="23" w16cid:durableId="1773470539">
    <w:abstractNumId w:val="35"/>
  </w:num>
  <w:num w:numId="24" w16cid:durableId="869606210">
    <w:abstractNumId w:val="1"/>
  </w:num>
  <w:num w:numId="25" w16cid:durableId="453255690">
    <w:abstractNumId w:val="31"/>
  </w:num>
  <w:num w:numId="26" w16cid:durableId="1678146174">
    <w:abstractNumId w:val="10"/>
  </w:num>
  <w:num w:numId="27" w16cid:durableId="332801805">
    <w:abstractNumId w:val="7"/>
  </w:num>
  <w:num w:numId="28" w16cid:durableId="1050496926">
    <w:abstractNumId w:val="28"/>
  </w:num>
  <w:num w:numId="29" w16cid:durableId="2052532546">
    <w:abstractNumId w:val="12"/>
  </w:num>
  <w:num w:numId="30" w16cid:durableId="1705862811">
    <w:abstractNumId w:val="5"/>
  </w:num>
  <w:num w:numId="31" w16cid:durableId="1578444887">
    <w:abstractNumId w:val="0"/>
  </w:num>
  <w:num w:numId="32" w16cid:durableId="1248534831">
    <w:abstractNumId w:val="26"/>
  </w:num>
  <w:num w:numId="33" w16cid:durableId="1327368863">
    <w:abstractNumId w:val="18"/>
  </w:num>
  <w:num w:numId="34" w16cid:durableId="1829665929">
    <w:abstractNumId w:val="32"/>
  </w:num>
  <w:num w:numId="35" w16cid:durableId="1342733262">
    <w:abstractNumId w:val="36"/>
  </w:num>
  <w:num w:numId="36" w16cid:durableId="1730112978">
    <w:abstractNumId w:val="33"/>
  </w:num>
  <w:num w:numId="37" w16cid:durableId="898327693">
    <w:abstractNumId w:val="23"/>
  </w:num>
  <w:num w:numId="38" w16cid:durableId="1067533906">
    <w:abstractNumId w:val="38"/>
  </w:num>
  <w:num w:numId="39" w16cid:durableId="1319916798">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52"/>
    <w:rsid w:val="00034315"/>
    <w:rsid w:val="00047941"/>
    <w:rsid w:val="00063A98"/>
    <w:rsid w:val="00077793"/>
    <w:rsid w:val="000E475C"/>
    <w:rsid w:val="00166A06"/>
    <w:rsid w:val="00191CD6"/>
    <w:rsid w:val="001A00B6"/>
    <w:rsid w:val="001D690A"/>
    <w:rsid w:val="001F621C"/>
    <w:rsid w:val="002458EA"/>
    <w:rsid w:val="00284219"/>
    <w:rsid w:val="00294E49"/>
    <w:rsid w:val="002F27A5"/>
    <w:rsid w:val="0032339B"/>
    <w:rsid w:val="00325307"/>
    <w:rsid w:val="00346A52"/>
    <w:rsid w:val="00366196"/>
    <w:rsid w:val="003E1158"/>
    <w:rsid w:val="003F4663"/>
    <w:rsid w:val="00411128"/>
    <w:rsid w:val="00422915"/>
    <w:rsid w:val="00434C9E"/>
    <w:rsid w:val="004560DC"/>
    <w:rsid w:val="0049359A"/>
    <w:rsid w:val="004A1447"/>
    <w:rsid w:val="004D63CB"/>
    <w:rsid w:val="00532CD1"/>
    <w:rsid w:val="00577EDF"/>
    <w:rsid w:val="005C0B94"/>
    <w:rsid w:val="005D1283"/>
    <w:rsid w:val="005E069C"/>
    <w:rsid w:val="005F6C97"/>
    <w:rsid w:val="00623329"/>
    <w:rsid w:val="00696528"/>
    <w:rsid w:val="006C1FD9"/>
    <w:rsid w:val="006E011F"/>
    <w:rsid w:val="006F47D8"/>
    <w:rsid w:val="007453B0"/>
    <w:rsid w:val="007555EA"/>
    <w:rsid w:val="0076448F"/>
    <w:rsid w:val="0078026D"/>
    <w:rsid w:val="00796DD6"/>
    <w:rsid w:val="007B1C05"/>
    <w:rsid w:val="007B7C28"/>
    <w:rsid w:val="007E7324"/>
    <w:rsid w:val="007F3E61"/>
    <w:rsid w:val="00832AFF"/>
    <w:rsid w:val="00847FBA"/>
    <w:rsid w:val="00852CE5"/>
    <w:rsid w:val="0087025C"/>
    <w:rsid w:val="008F7325"/>
    <w:rsid w:val="00912DC2"/>
    <w:rsid w:val="00925CD5"/>
    <w:rsid w:val="009469D0"/>
    <w:rsid w:val="00996A07"/>
    <w:rsid w:val="009A3376"/>
    <w:rsid w:val="009D55F0"/>
    <w:rsid w:val="009F30D1"/>
    <w:rsid w:val="009F68BE"/>
    <w:rsid w:val="00A41595"/>
    <w:rsid w:val="00A611BA"/>
    <w:rsid w:val="00A93A45"/>
    <w:rsid w:val="00AB1EE2"/>
    <w:rsid w:val="00AE0CE7"/>
    <w:rsid w:val="00B7259D"/>
    <w:rsid w:val="00BA3288"/>
    <w:rsid w:val="00BC016F"/>
    <w:rsid w:val="00BF613D"/>
    <w:rsid w:val="00C2646A"/>
    <w:rsid w:val="00C4181F"/>
    <w:rsid w:val="00C92E38"/>
    <w:rsid w:val="00D01759"/>
    <w:rsid w:val="00D07B8F"/>
    <w:rsid w:val="00D149CB"/>
    <w:rsid w:val="00D33239"/>
    <w:rsid w:val="00D8772C"/>
    <w:rsid w:val="00D92B5D"/>
    <w:rsid w:val="00DA5BA4"/>
    <w:rsid w:val="00E41B52"/>
    <w:rsid w:val="00E42C15"/>
    <w:rsid w:val="00EA2605"/>
    <w:rsid w:val="00EA46D6"/>
    <w:rsid w:val="00EC4532"/>
    <w:rsid w:val="00EC7574"/>
    <w:rsid w:val="00EE0838"/>
    <w:rsid w:val="00F20826"/>
    <w:rsid w:val="00F24079"/>
    <w:rsid w:val="00F36FE1"/>
    <w:rsid w:val="00F42629"/>
    <w:rsid w:val="00F66DE7"/>
    <w:rsid w:val="00F902EC"/>
    <w:rsid w:val="00FB42A7"/>
    <w:rsid w:val="06BED73D"/>
    <w:rsid w:val="1D2C1908"/>
    <w:rsid w:val="22844702"/>
    <w:rsid w:val="46F1753A"/>
    <w:rsid w:val="50FE3D46"/>
    <w:rsid w:val="66D4316C"/>
    <w:rsid w:val="793F38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40090"/>
  <w15:chartTrackingRefBased/>
  <w15:docId w15:val="{DD82C583-2A69-4706-BBE8-A9404F04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59D"/>
  </w:style>
  <w:style w:type="paragraph" w:styleId="Heading1">
    <w:name w:val="heading 1"/>
    <w:basedOn w:val="Normal"/>
    <w:next w:val="Normal"/>
    <w:link w:val="Heading1Char"/>
    <w:uiPriority w:val="9"/>
    <w:qFormat/>
    <w:rsid w:val="009D55F0"/>
    <w:pPr>
      <w:keepNext/>
      <w:keepLines/>
      <w:spacing w:before="360" w:after="8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semiHidden/>
    <w:unhideWhenUsed/>
    <w:qFormat/>
    <w:rsid w:val="00E4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F0"/>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semiHidden/>
    <w:rsid w:val="00E4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52"/>
    <w:rPr>
      <w:rFonts w:eastAsiaTheme="majorEastAsia" w:cstheme="majorBidi"/>
      <w:color w:val="272727" w:themeColor="text1" w:themeTint="D8"/>
    </w:rPr>
  </w:style>
  <w:style w:type="paragraph" w:styleId="Title">
    <w:name w:val="Title"/>
    <w:basedOn w:val="Normal"/>
    <w:next w:val="Normal"/>
    <w:link w:val="TitleChar"/>
    <w:uiPriority w:val="10"/>
    <w:qFormat/>
    <w:rsid w:val="00E4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52"/>
    <w:pPr>
      <w:spacing w:before="160"/>
      <w:jc w:val="center"/>
    </w:pPr>
    <w:rPr>
      <w:i/>
      <w:iCs/>
      <w:color w:val="404040" w:themeColor="text1" w:themeTint="BF"/>
    </w:rPr>
  </w:style>
  <w:style w:type="character" w:customStyle="1" w:styleId="QuoteChar">
    <w:name w:val="Quote Char"/>
    <w:basedOn w:val="DefaultParagraphFont"/>
    <w:link w:val="Quote"/>
    <w:uiPriority w:val="29"/>
    <w:rsid w:val="00E41B52"/>
    <w:rPr>
      <w:i/>
      <w:iCs/>
      <w:color w:val="404040" w:themeColor="text1" w:themeTint="BF"/>
    </w:rPr>
  </w:style>
  <w:style w:type="paragraph" w:styleId="ListParagraph">
    <w:name w:val="List Paragraph"/>
    <w:basedOn w:val="Normal"/>
    <w:uiPriority w:val="34"/>
    <w:qFormat/>
    <w:rsid w:val="00E41B52"/>
    <w:pPr>
      <w:ind w:left="720"/>
      <w:contextualSpacing/>
    </w:pPr>
  </w:style>
  <w:style w:type="character" w:styleId="IntenseEmphasis">
    <w:name w:val="Intense Emphasis"/>
    <w:basedOn w:val="DefaultParagraphFont"/>
    <w:uiPriority w:val="21"/>
    <w:qFormat/>
    <w:rsid w:val="00E41B52"/>
    <w:rPr>
      <w:i/>
      <w:iCs/>
      <w:color w:val="0F4761" w:themeColor="accent1" w:themeShade="BF"/>
    </w:rPr>
  </w:style>
  <w:style w:type="paragraph" w:styleId="IntenseQuote">
    <w:name w:val="Intense Quote"/>
    <w:basedOn w:val="Normal"/>
    <w:next w:val="Normal"/>
    <w:link w:val="IntenseQuoteChar"/>
    <w:uiPriority w:val="30"/>
    <w:qFormat/>
    <w:rsid w:val="00E4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B52"/>
    <w:rPr>
      <w:i/>
      <w:iCs/>
      <w:color w:val="0F4761" w:themeColor="accent1" w:themeShade="BF"/>
    </w:rPr>
  </w:style>
  <w:style w:type="character" w:styleId="IntenseReference">
    <w:name w:val="Intense Reference"/>
    <w:basedOn w:val="DefaultParagraphFont"/>
    <w:uiPriority w:val="32"/>
    <w:qFormat/>
    <w:rsid w:val="00E41B52"/>
    <w:rPr>
      <w:b/>
      <w:bCs/>
      <w:smallCaps/>
      <w:color w:val="0F4761" w:themeColor="accent1" w:themeShade="BF"/>
      <w:spacing w:val="5"/>
    </w:rPr>
  </w:style>
  <w:style w:type="paragraph" w:styleId="NormalWeb">
    <w:name w:val="Normal (Web)"/>
    <w:basedOn w:val="Normal"/>
    <w:uiPriority w:val="99"/>
    <w:unhideWhenUsed/>
    <w:rsid w:val="007F3E61"/>
    <w:rPr>
      <w:rFonts w:ascii="Times New Roman" w:hAnsi="Times New Roman" w:cs="Times New Roman"/>
    </w:rPr>
  </w:style>
  <w:style w:type="paragraph" w:styleId="Header">
    <w:name w:val="header"/>
    <w:basedOn w:val="Normal"/>
    <w:link w:val="HeaderChar"/>
    <w:uiPriority w:val="99"/>
    <w:unhideWhenUsed/>
    <w:rsid w:val="00EC75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574"/>
  </w:style>
  <w:style w:type="paragraph" w:styleId="Footer">
    <w:name w:val="footer"/>
    <w:basedOn w:val="Normal"/>
    <w:link w:val="FooterChar"/>
    <w:uiPriority w:val="99"/>
    <w:unhideWhenUsed/>
    <w:rsid w:val="00EC75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574"/>
  </w:style>
  <w:style w:type="character" w:styleId="Hyperlink">
    <w:name w:val="Hyperlink"/>
    <w:basedOn w:val="DefaultParagraphFont"/>
    <w:uiPriority w:val="99"/>
    <w:unhideWhenUsed/>
    <w:rsid w:val="793F38E2"/>
    <w:rPr>
      <w:color w:val="467886"/>
      <w:u w:val="single"/>
    </w:rPr>
  </w:style>
  <w:style w:type="character" w:styleId="PlaceholderText">
    <w:name w:val="Placeholder Text"/>
    <w:basedOn w:val="DefaultParagraphFont"/>
    <w:uiPriority w:val="99"/>
    <w:semiHidden/>
    <w:rsid w:val="0049359A"/>
    <w:rPr>
      <w:color w:val="808080"/>
    </w:rPr>
  </w:style>
  <w:style w:type="character" w:styleId="Strong">
    <w:name w:val="Strong"/>
    <w:basedOn w:val="DefaultParagraphFont"/>
    <w:uiPriority w:val="22"/>
    <w:qFormat/>
    <w:rsid w:val="006C1FD9"/>
    <w:rPr>
      <w:b/>
      <w:bCs/>
    </w:rPr>
  </w:style>
  <w:style w:type="character" w:styleId="UnresolvedMention">
    <w:name w:val="Unresolved Mention"/>
    <w:basedOn w:val="DefaultParagraphFont"/>
    <w:uiPriority w:val="99"/>
    <w:semiHidden/>
    <w:unhideWhenUsed/>
    <w:rsid w:val="00325307"/>
    <w:rPr>
      <w:color w:val="605E5C"/>
      <w:shd w:val="clear" w:color="auto" w:fill="E1DFDD"/>
    </w:rPr>
  </w:style>
  <w:style w:type="paragraph" w:styleId="NoSpacing">
    <w:name w:val="No Spacing"/>
    <w:uiPriority w:val="1"/>
    <w:qFormat/>
    <w:rsid w:val="007555EA"/>
    <w:pPr>
      <w:spacing w:after="0" w:line="240" w:lineRule="auto"/>
    </w:pPr>
  </w:style>
  <w:style w:type="paragraph" w:styleId="EndnoteText">
    <w:name w:val="endnote text"/>
    <w:basedOn w:val="Normal"/>
    <w:link w:val="EndnoteTextChar"/>
    <w:uiPriority w:val="99"/>
    <w:semiHidden/>
    <w:unhideWhenUsed/>
    <w:rsid w:val="00FB42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42A7"/>
    <w:rPr>
      <w:sz w:val="20"/>
      <w:szCs w:val="20"/>
    </w:rPr>
  </w:style>
  <w:style w:type="character" w:styleId="EndnoteReference">
    <w:name w:val="endnote reference"/>
    <w:basedOn w:val="DefaultParagraphFont"/>
    <w:uiPriority w:val="99"/>
    <w:semiHidden/>
    <w:unhideWhenUsed/>
    <w:rsid w:val="00FB42A7"/>
    <w:rPr>
      <w:vertAlign w:val="superscript"/>
    </w:rPr>
  </w:style>
  <w:style w:type="paragraph" w:styleId="FootnoteText">
    <w:name w:val="footnote text"/>
    <w:basedOn w:val="Normal"/>
    <w:link w:val="FootnoteTextChar"/>
    <w:uiPriority w:val="99"/>
    <w:semiHidden/>
    <w:unhideWhenUsed/>
    <w:rsid w:val="00F426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2629"/>
    <w:rPr>
      <w:sz w:val="20"/>
      <w:szCs w:val="20"/>
    </w:rPr>
  </w:style>
  <w:style w:type="character" w:styleId="FootnoteReference">
    <w:name w:val="footnote reference"/>
    <w:basedOn w:val="DefaultParagraphFont"/>
    <w:uiPriority w:val="99"/>
    <w:semiHidden/>
    <w:unhideWhenUsed/>
    <w:rsid w:val="00F42629"/>
    <w:rPr>
      <w:vertAlign w:val="superscript"/>
    </w:rPr>
  </w:style>
  <w:style w:type="table" w:styleId="TableGrid">
    <w:name w:val="Table Grid"/>
    <w:basedOn w:val="TableNormal"/>
    <w:uiPriority w:val="39"/>
    <w:rsid w:val="008F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33655ba95cd1b89674dd95f18dc63a25">
  <xsd:schema xmlns:xsd="http://www.w3.org/2001/XMLSchema" xmlns:xs="http://www.w3.org/2001/XMLSchema" xmlns:p="http://schemas.microsoft.com/office/2006/metadata/properties" xmlns:ns2="b11c1c0a-1848-4118-b7cf-ce9450f86f68" targetNamespace="http://schemas.microsoft.com/office/2006/metadata/properties" ma:root="true" ma:fieldsID="0f7c946b4bdff093c4abf58be536699d"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and Equipment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internalName="Appendix_x003a_">
      <xsd:simpleType>
        <xsd:restriction base="dms:Text">
          <xsd:maxLength value="255"/>
        </xsd:restriction>
      </xsd:simpleType>
    </xsd:element>
    <xsd:element name="RACI_Responsible" ma:index="24" nillable="true" ma:displayName="(RACI) Responsible" ma:format="Dropdown" ma:internalName="RACI_Responsi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union>
      </xsd:simpleType>
    </xsd:element>
    <xsd:element name="RACI_Accountable" ma:index="25" nillable="true" ma:displayName="(RACI) Accountable" ma:format="Dropdown" ma:internalName="RACI_Accounta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element name="RACI_Consulted" ma:index="26" nillable="true" ma:displayName="(RACI) Consulted" ma:internalName="RACI_Consulted">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un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ns0:properties xmlns:ns0="http://schemas.microsoft.com/office/2006/metadata/properties" xmlns:ns1="b11c1c0a-1848-4118-b7cf-ce9450f86f68" xmlns:xsi="http://www.w3.org/2001/XMLSchema-instance">
  <documentManagement>
    <ns1:Status>Draft</ns1:Status>
    <ns1:DocumentType>SOP</ns1:DocumentType>
    <ns1:SOPFileName>9.2.057 – Identify VE and Prefabrication Opportunities.docx</ns1:SOPFileName>
    <ns1:Description>Identify VE and Prefabrication Opportunities</ns1:Description>
    <ns1:RelatedSOPs xsi:nil="true"/>
    <ns1:SOPID>9.2.057</ns1:SOPID>
    <ns1:FileLink>
      <ns1:Url xsi:nil="true"/>
      <ns1:Description xsi:nil="true"/>
    </ns1:FileLink>
    <ns1:Appendix_x003a_ xsi:nil="true"/>
    <ns1:Tags_x002f_Keywords xsi:nil="true"/>
    <ns1:Department_x002f_Division>Project Management / Prefabrication</ns1:Department_x002f_Division>
    <ns1:Category_x0028_CCCTag_x0029_ xsi:nil="true"/>
    <ns1:LastReviewedDate xsi:nil="true"/>
    <ns1:AssignedDate xsi:nil="true"/>
    <ns1:RACI_Accountable>Operations Manager</ns1:RACI_Accountable>
    <ns1:RACI_Informed xsi:nil="true"/>
    <ns1:Tags xsi:nil="true"/>
    <ns1:Roles_RACI xsi:nil="true"/>
    <ns1:RACI_Consulted>General Superintendent, Estimator</ns1:RACI_Consulted>
    <ns1:RACI_Responsible>Project Manager</ns1:RACI_Responsible>
  </documentManagement>
</ns0:properties>
</file>

<file path=customXml/itemProps1.xml><?xml version="1.0" encoding="utf-8"?>
<ds:datastoreItem xmlns:ds="http://schemas.openxmlformats.org/officeDocument/2006/customXml" ds:itemID="{52850C6C-DFB4-49F9-993F-D176AC391BB8}">
  <ds:schemaRefs>
    <ds:schemaRef ds:uri="http://schemas.openxmlformats.org/officeDocument/2006/bibliography"/>
  </ds:schemaRefs>
</ds:datastoreItem>
</file>

<file path=customXml/itemProps2.xml><?xml version="1.0" encoding="utf-8"?>
<ds:datastoreItem xmlns:ds="http://schemas.openxmlformats.org/officeDocument/2006/customXml" ds:itemID="{E3234190-6034-4A05-8F1E-69234EB1635B}"/>
</file>

<file path=customXml/itemProps3.xml><?xml version="1.0" encoding="utf-8"?>
<ds:datastoreItem xmlns:ds="http://schemas.openxmlformats.org/officeDocument/2006/customXml" ds:itemID="{0E6B3A2A-A98C-4C65-9B95-1732169FBD45}">
  <ds:schemaRefs>
    <ds:schemaRef ds:uri="http://schemas.microsoft.com/sharepoint/v3/contenttype/forms"/>
  </ds:schemaRefs>
</ds:datastoreItem>
</file>

<file path=customXml/itemProps4.xml><?xml version="1.0" encoding="utf-8"?>
<ds:datastoreItem xmlns:ds="http://schemas.openxmlformats.org/officeDocument/2006/customXml" ds:itemID="{64F50FCA-E54A-49FB-B1A9-DAE39839908D}">
  <ds:schemaRefs>
    <ds:schemaRef ds:uri="http://schemas.microsoft.com/office/2006/metadata/properties"/>
    <ds:schemaRef ds:uri="http://schemas.microsoft.com/office/infopath/2007/PartnerControls"/>
    <ds:schemaRef ds:uri="b11c1c0a-1848-4118-b7cf-ce9450f86f6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342</Words>
  <Characters>1813</Characters>
  <Application>Microsoft Office Word</Application>
  <DocSecurity>4</DocSecurity>
  <Lines>293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SOP: 9.2.057 – Identify VE and Prefabrication Opportunities</dc:title>
  <dc:subject>Project Management / Prefabrication</dc:subject>
  <dc:creator>Tom Ewing</dc:creator>
  <ns0:keywords>9.2.057, Project Management / Prefabrication, Team Selection</ns0:keywords>
  <dc:description>To define the process for identifying, developing, and documenting the project's prefabrication strategy, allowing for improved planning, efficiency, and field execution through the use of off-site construction.</dc:description>
  <ns0:lastModifiedBy>Tom Ewing</ns0:lastModifiedBy>
  <ns0:revision>4</ns0:revision>
  <ns2:created xsi:type="dcterms:W3CDTF">2026-01-19T15:29:00Z</ns2:created>
  <ns2:modified xsi:type="dcterms:W3CDTF">2026-01-29T13:50:00Z</ns2: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ies>
</file>