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9.2.100 – Prepare Layout &amp; Sequencing Plan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Clauses;</w:t>
      </w:r>
    </w:p>
    <w:p>
      <w:pPr>
        <w:keepLines/>
        <w:keepNext/>
      </w:pPr>
      <w:r>
        <w:t>9.2.050 – Field Supervisor Reviews Plans Specifications &amp; Schedule;</w:t>
      </w:r>
    </w:p>
    <w:p>
      <w:pPr>
        <w:keepLines/>
        <w:keepNext/>
      </w:pPr>
      <w:r>
        <w:t>9.2.080 – Prepare Material Handling Plan;</w:t>
      </w:r>
    </w:p>
    <w:p>
      <w:pPr>
        <w:keepLines/>
        <w:keepNext/>
      </w:pPr>
      <w:r>
        <w:t>9.2.110 – Develop Project Schedule;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coordinated layout and sequencing plan that supports efficient installation, minimizes trade conflicts, and ensures project milestones are achieved.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General Superintendents during the pre-construction planning phase.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Next/>
        <w:ind w:left="360"/>
      </w:pPr>
      <w:r>
        <w:rPr>
          <w:b/>
        </w:rPr>
        <w:t>Step 1 – Collect Inputs Gather drawings, logistics plans, and BIM/coordination models. Step 2: Define Work Layout Map work areas, access points, and material staging zones. Step 3: Develop Sequencing Plan Break work into logical phases tied to contract milestones. Identify dependencies and potential trade overlaps. Step 4: Validate Plan Review plan with Superintendent, Field Supervisor, and Safety Coordinator. Adjust based on manpower availability and site logistics. Step 5: Document &amp; Distribute Save plan in the project folder. Share with project team during turnover and kickoff discussions. Deliverables Document Owner Location Layout &amp; Sequencing Plan Project Manager Project Folder Updated PEP PM Project Folder Field Logistics Notes Field Supervisor PEP File Compliance &amp; Review KPI Target Sequencing plan completed prior to mobilization 100% Reviewed by Superintendent and Safety Coordinator 100% Distributed to project stakeholders 100% References GSL Pre-Construction Planning</w:t>
      </w:r>
    </w:p>
    <w:p>
      <w:pPr>
        <w:keepLines/>
        <w:ind w:left="360"/>
      </w:pPr>
      <w:r>
        <w:t>Section 4.7 Layout &amp; Sequencing</w:t>
      </w:r>
    </w:p>
    <w:p/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9.2.100 – Prepare Layout &amp; Sequencing Plan.docx</ns1:SOPFileName>
    <ns1:Description>Prepare Layout &amp; Sequencing Plan</ns1:Description>
    <ns1:RelatedSOPs xsi:nil="true"/>
    <ns1:SOPID>9.2.100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9.2.100 – Prepare Layout &amp; Sequencing Plan</dc:title>
  <dc:subject>Project Management / Field Operations Created by: Tom Ewing Effective Date: [Insert Date] Version: 1.0</dc:subject>
  <dc:creator>Tom Ewing</dc:creator>
  <ns0:keywords>9.2.100, Project Management / Field Operations Created by: Tom Ewing Effective Date: [Insert Date] Version: 1.0, Team Selection</ns0:keywords>
  <dc:description>To establish a coordinated layout and sequencing plan that supports efficient installation, minimizes trade conflicts, and ensures project milestones are achieved.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