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9.2.140 – Develop Project Budget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9.2.040 – Project Manager Reviews Plans Specifications &amp; Schedule;</w:t>
      </w:r>
    </w:p>
    <w:p>
      <w:pPr>
        <w:keepLines/>
        <w:keepNext/>
      </w:pPr>
      <w:r>
        <w:t>9.2.090 – Develop Labor Budget;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comprehensive project budget that reflects the contract value, cost codes, and anticipated expenses, serving as the baseline for cost control.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Estimators,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9.2.140 – Develop Project Budget.docx</ns1:SOPFileName>
    <ns1:Description>Develop Project Budget</ns1:Description>
    <ns1:RelatedSOPs xsi:nil="true"/>
    <ns1:SOPID>9.2.140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9.2.140 – Develop Project Budget</dc:title>
  <dc:subject>Project Management / Accounting Created by: Tom Ewing Effective Date: [Insert Date] Version: 1.0</dc:subject>
  <dc:creator>Tom Ewing</dc:creator>
  <ns0:keywords>9.2.140, Project Management / Accounting Created by: Tom Ewing Effective Date: [Insert Date] Version: 1.0, Team Selection</ns0:keywords>
  <dc:description>To establish a comprehensive project budget that reflects the contract value, cost codes, and anticipated expenses, serving as the baseline for cost control.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