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9.3.040 – Setup Temporary Power</w:t>
      </w:r>
    </w:p>
    <w:p>
      <w:pPr>
        <w:keepNext/>
      </w:pPr>
      <w:r>
        <w:rPr>
          <w:b/>
        </w:rPr>
        <w:t>Department:</w:t>
      </w:r>
      <w:r>
        <w:t xml:space="preserve"> Field Operations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9.3.040 – Setup Temporary Power.docx</ns1:SOPFileName>
    <ns1:Description>Setup Temporary Power</ns1:Description>
    <ns1:RelatedSOPs xsi:nil="true"/>
    <ns1:SOPID>9.3.040</ns1:SOPID>
    <ns1:FileLink>
      <ns1:Url xsi:nil="true"/>
      <ns1:Description xsi:nil="true"/>
    </ns1:FileLink>
    <ns1:Appendix_x003a_ xsi:nil="true"/>
    <ns1:Tags_x002f_Keywords xsi:nil="true"/>
    <ns1:Department_x002f_Division>Field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9.3.040 – Setup Temporary Power</dc:title>
  <dc:subject>Field Operations</dc:subject>
  <dc:creator>Tom Ewing</dc:creator>
  <ns0:keywords>9.3.040, Field Operations,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