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9.4.030 – Conduct Client Owner Meetings</w:t>
      </w:r>
    </w:p>
    <w:p>
      <w:pPr>
        <w:keepNext/>
      </w:pPr>
      <w:r>
        <w:rPr>
          <w:b/>
        </w:rPr>
        <w:t>Department:</w:t>
      </w:r>
      <w:r>
        <w:t xml:space="preserve">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9.4.045 – Identify Value Engineering &amp; Prefabrication Opportunities;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9.4.055 – Procurement of Large Feeder Wire;</w:t>
      </w:r>
    </w:p>
    <w:p>
      <w:pPr>
        <w:keepLines/>
        <w:keepNext/>
      </w:pPr>
      <w:r>
        <w:t>9.4.060 – Conduct Quality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meetings with the client/owner to provide project updates, resolve issues, and ensure contractual and performance expectations are met.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Branch Managers, and project teams when interfacing with the client/owner.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9.4.030 – Conduct Client Owner Meetings.docx</ns1:SOPFileName>
    <ns1:Description>Conduct Client Owner Meetings</ns1:Description>
    <ns1:RelatedSOPs xsi:nil="true"/>
    <ns1:SOPID>9.4.030</ns1:SOPID>
    <ns1:FileLink>
      <ns1:Url xsi:nil="true"/>
      <ns1:Description xsi:nil="true"/>
    </ns1:FileLink>
    <ns1:Appendix_x003a_ xsi:nil="true"/>
    <ns1:Tags_x002f_Keywords xsi:nil="true"/>
    <ns1:Department_x002f_Division>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9.4.030 – Conduct Client Owner Meetings</dc:title>
  <dc:subject>Project Management Created by: Tom Ewing Effective Date: [Insert Date] Version: 1.0</dc:subject>
  <dc:creator>Tom Ewing</dc:creator>
  <ns0:keywords>9.4.030, Project Management Created by: Tom Ewing Effective Date: [Insert Date] Version: 1.0, Team Selection</ns0:keywords>
  <dc:description>To conduct meetings with the client/owner to provide project updates, resolve issues, and ensure contractual and performance expectations are met.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