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9.4.220 – Manage Drawing Logs</w:t>
      </w:r>
    </w:p>
    <w:p>
      <w:pPr>
        <w:keepNext/>
      </w:pPr>
      <w:r>
        <w:rPr>
          <w:b/>
        </w:rPr>
        <w:t>Department:</w:t>
      </w:r>
      <w:r>
        <w:t xml:space="preserve"> Project Management / Administration Created by: Tom Ewing Effective Date: [Insert Date] Version: 1.1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9.4.190 – Document Filing Standards;</w:t>
      </w:r>
    </w:p>
    <w:p>
      <w:pPr>
        <w:keepLines/>
        <w:keepNext/>
      </w:pPr>
      <w:r>
        <w:t>9.4.195 – Manage Project Documentation System;</w:t>
      </w:r>
    </w:p>
    <w:p>
      <w:pPr>
        <w:keepLines/>
        <w:keepNext/>
      </w:pPr>
      <w:r>
        <w:t>9.4.200 – Manage Submittals;</w:t>
      </w:r>
    </w:p>
    <w:p>
      <w:pPr>
        <w:keepLines/>
        <w:keepNext/>
      </w:pPr>
      <w:r>
        <w:t>9.4.205 – Manage RFIs (Requests for Information);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maintain an accurate and up-to-date drawing log, ensuring the field team works from the latest approved drawings.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Site Administrators, and Field Supervisors.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9.4.220 – Manage Drawing Logs.docx</ns1:SOPFileName>
    <ns1:Description>Manage Drawing Logs</ns1:Description>
    <ns1:RelatedSOPs xsi:nil="true"/>
    <ns1:SOPID>9.4.220</ns1:SOPID>
    <ns1:FileLink>
      <ns1:Url xsi:nil="true"/>
      <ns1:Description xsi:nil="true"/>
    </ns1:FileLink>
    <ns1:Appendix_x003a_ xsi:nil="true"/>
    <ns1:Tags_x002f_Keywords xsi:nil="true"/>
    <ns1:Department_x002f_Division>Project Management / Administration Created by: Tom Ewing Effective Date: [Insert Date] Version: 1.1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9.4.220 – Manage Drawing Logs</dc:title>
  <dc:subject>Project Management / Administration Created by: Tom Ewing Effective Date: [Insert Date] Version: 1.1</dc:subject>
  <dc:creator>Tom Ewing</dc:creator>
  <ns0:keywords>9.4.220, Project Management / Administration Created by: Tom Ewing Effective Date: [Insert Date] Version: 1.1, Team Selection</ns0:keywords>
  <dc:description>To maintain an accurate and up-to-date drawing log, ensuring the field team works from the latest approved drawings.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