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9.4.425 – Manage Job Cost Reports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9.2.090 – Develop Labor Budget;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9.4.415 – Manage Committed Costs;</w:t>
      </w:r>
    </w:p>
    <w:p>
      <w:pPr>
        <w:keepLines/>
        <w:keepNext/>
      </w:pPr>
      <w:r>
        <w:t>9.4.420 – Manage Actual Costs;</w:t>
      </w:r>
    </w:p>
    <w:p>
      <w:pPr>
        <w:keepLines/>
        <w:keepNext/>
      </w:pPr>
      <w:r>
        <w:t>9.4.430 – Manage Profit Projections;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prepare and distribute job cost reports that compare actual and committed costs to the budget, ensuring management visibility of project financial status.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Accounting,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9.4.425 – Manage Job Cost Reports.docx</ns1:SOPFileName>
    <ns1:Description>Manage Job Cost Reports</ns1:Description>
    <ns1:RelatedSOPs xsi:nil="true"/>
    <ns1:SOPID>9.4.425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9.4.425 – Manage Job Cost Reports</dc:title>
  <dc:subject>Project Management / Accounting Created by: Tom Ewing Effective Date: [Insert Date] Version: 1.0</dc:subject>
  <dc:creator>Tom Ewing</dc:creator>
  <ns0:keywords>9.4.425, Project Management / Accounting Created by: Tom Ewing Effective Date: [Insert Date] Version: 1.0, Team Selection</ns0:keywords>
  <dc:description>To prepare and distribute job cost reports that compare actual and committed costs to the budget, ensuring management visibility of project financial status.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