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9.4.460 – Manage Retainage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9.4.415 – Manage Committed Costs;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track retainage withheld on pay applications and ensure proper release at substantial completion and final project closeout.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Accounting,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9.4.460 – Manage Retainage.docx</ns1:SOPFileName>
    <ns1:Description>Manage Retainage</ns1:Description>
    <ns1:RelatedSOPs xsi:nil="true"/>
    <ns1:SOPID>9.4.460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9.4.460 – Manage Retainage</dc:title>
  <dc:subject>Project Management / Accounting Created by: Tom Ewing Effective Date: [Insert Date] Version: 1.0</dc:subject>
  <dc:creator>Tom Ewing</dc:creator>
  <ns0:keywords>9.4.460, Project Management / Accounting Created by: Tom Ewing Effective Date: [Insert Date] Version: 1.0, Team Selection</ns0:keywords>
  <dc:description>To track retainage withheld on pay applications and ensure proper release at substantial completion and final project closeout.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