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9.4.610 – Manage Vendor Prequalification</w:t>
      </w:r>
    </w:p>
    <w:p>
      <w:pPr>
        <w:keepNext/>
      </w:pPr>
      <w:r>
        <w:rPr>
          <w:b/>
        </w:rPr>
        <w:t>Department:</w:t>
      </w:r>
      <w:r>
        <w:t xml:space="preserve"> Procurement /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9.4.295 – Manage Vendor Supplier Communications;</w:t>
      </w:r>
    </w:p>
    <w:p>
      <w:pPr>
        <w:keepLines/>
        <w:keepNext/>
      </w:pPr>
      <w:r>
        <w:t>9.4.580 – Manage Vendor Resources;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9.4.615 – Manage Vendor Evaluations;</w:t>
      </w:r>
    </w:p>
    <w:p>
      <w:pPr>
        <w:keepLines/>
        <w:keepNext/>
      </w:pPr>
      <w:r>
        <w:t>9.4.620 – Manage Expediting;</w:t>
      </w:r>
    </w:p>
    <w:p>
      <w:pPr>
        <w:keepLines/>
        <w:keepNext/>
      </w:pPr>
      <w:r>
        <w:t>9.4.625 – Manage Delivery Tracking;</w:t>
      </w:r>
    </w:p>
    <w:p>
      <w:pPr>
        <w:keepLines/>
        <w:keepNext/>
      </w:pPr>
      <w:r>
        <w:t>9.4.655 – Prepare Procurement Reports;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prequalify vendors and suppliers based on financial stability, safety record, quality performance, and capacity.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Purchasing, Project Managers,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9.4.610 – Manage Vendor Prequalification.docx</ns1:SOPFileName>
    <ns1:Description>Manage Vendor Prequalification</ns1:Description>
    <ns1:RelatedSOPs xsi:nil="true"/>
    <ns1:SOPID>9.4.610</ns1:SOPID>
    <ns1:FileLink>
      <ns1:Url xsi:nil="true"/>
      <ns1:Description xsi:nil="true"/>
    </ns1:FileLink>
    <ns1:Appendix_x003a_ xsi:nil="true"/>
    <ns1:Tags_x002f_Keywords xsi:nil="true"/>
    <ns1:Department_x002f_Division>Procurement /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9.4.610 – Manage Vendor Prequalification</dc:title>
  <dc:subject>Procurement / Administration Created by: Tom Ewing Effective Date: [Insert Date] Version: 1.0</dc:subject>
  <dc:creator>Tom Ewing</dc:creator>
  <ns0:keywords>9.4.610, Procurement / Administration Created by: Tom Ewing Effective Date: [Insert Date] Version: 1.0, Team Selection</ns0:keywords>
  <dc:description>To prequalify vendors and suppliers based on financial stability, safety record, quality performance, and capacity.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