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9.3.050 - Setup Temporary Water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9.3.010 - Setup Office Trailer</w:t>
      </w:r>
    </w:p>
    <w:p w14:paraId="77EE974B" w14:textId="77777777" w:rsidR="00B7259D" w:rsidRPr="00643BA7" w:rsidRDefault="002458EA" w:rsidP="001D690A">
      <w:pPr>
        <w:keepLines/>
      </w:pPr>
      <w:r>
        <w:t>9.3.020 - Setup Storage Trailer</w:t>
      </w:r>
    </w:p>
    <w:p w14:paraId="172F0EEF" w14:textId="77777777" w:rsidR="00B7259D" w:rsidRDefault="00B7259D" w:rsidP="001D690A">
      <w:pPr>
        <w:keepLines/>
        <w:rPr>
          <w:b/>
          <w:bCs/>
        </w:rPr>
      </w:pPr>
    </w:p>
    <w:p w14:paraId="46E3440C" w14:textId="77777777" w:rsidR="00D33239" w:rsidRPr="00D33239" w:rsidRDefault="00D33239" w:rsidP="001D690A">
      <w:pPr>
        <w:keepLines/>
      </w:pPr>
      <w:r>
        <w:rPr>
          <w:b/>
        </w:rPr>
        <w:t>Purpose</w:t>
      </w:r>
    </w:p>
    <w:p w14:paraId="6B8DB51E" w14:textId="77777777" w:rsidR="00D33239" w:rsidRPr="00643BA7" w:rsidRDefault="00D33239" w:rsidP="00B7259D">
      <w:pPr>
        <w:rPr>
          <w:b/>
          <w:bCs/>
        </w:rPr>
      </w:pPr>
      <w:r>
        <w:t>To establish a standardized process for setting up temporary water services at the project site to support construction activities.</w:t>
      </w:r>
    </w:p>
    <w:p w14:paraId="16BA1E0E" w14:textId="77777777" w:rsidR="00B7259D" w:rsidRPr="00643BA7" w:rsidRDefault="002458EA" w:rsidP="001D690A">
      <w:pPr>
        <w:keepLines/>
      </w:pP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  <w:r>
        <w:rPr>
          <w:b/>
        </w:rPr>
        <w:t>Scope</w:t>
      </w: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Temporary water is required at the project site</w:t>
      </w:r>
    </w:p>
    <w:p>
      <w:pPr>
        <w:pStyle w:val="ListParagraph"/>
      </w:pPr>
      <w:r>
        <w:t>Site visit has identified water service needs</w:t>
      </w:r>
    </w:p>
    <w:p>
      <w:pPr>
        <w:pStyle w:val="ListParagraph"/>
      </w:pPr>
      <w:r>
        <w:t>Permits and approvals are in place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