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9.3.090 - Setup Security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9.3.030 - Setup Site Fencing and Access Control</w:t>
      </w:r>
    </w:p>
    <w:p w14:paraId="77EE974B" w14:textId="77777777" w:rsidR="00B7259D" w:rsidRPr="00643BA7" w:rsidRDefault="002458EA" w:rsidP="001D690A">
      <w:pPr>
        <w:keepLines/>
      </w:pPr>
      <w:r>
        <w:t>9.3.080 - Setup Signage</w:t>
      </w:r>
    </w:p>
    <w:p w14:paraId="172F0EEF" w14:textId="77777777" w:rsidR="00B7259D" w:rsidRDefault="00B7259D" w:rsidP="001D690A">
      <w:pPr>
        <w:keepLines/>
        <w:rPr>
          <w:b/>
          <w:bCs/>
        </w:rPr>
      </w:pPr>
    </w:p>
    <w:p w14:paraId="46E3440C" w14:textId="77777777" w:rsidR="00D33239" w:rsidRPr="00D33239" w:rsidRDefault="00D33239" w:rsidP="001D690A">
      <w:pPr>
        <w:keepLines/>
      </w:pPr>
      <w:r>
        <w:rPr>
          <w:b/>
        </w:rPr>
        <w:t>Purpose</w:t>
      </w:r>
    </w:p>
    <w:p w14:paraId="6B8DB51E" w14:textId="77777777" w:rsidR="00D33239" w:rsidRPr="00643BA7" w:rsidRDefault="00D33239" w:rsidP="00B7259D">
      <w:pPr>
        <w:rPr>
          <w:b/>
          <w:bCs/>
        </w:rPr>
      </w:pPr>
      <w:r>
        <w:t>To establish a standardized process for setting up security measures at the project site to protect materials, equipment, and personnel.</w:t>
      </w: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  <w:r>
        <w:rPr>
          <w:b/>
        </w:rPr>
        <w:t>Scope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Security measures are required for the site</w:t>
      </w:r>
    </w:p>
    <w:p>
      <w:pPr>
        <w:pStyle w:val="ListParagraph"/>
      </w:pPr>
      <w:r>
        <w:t>Site fencing and access control are in place</w:t>
      </w:r>
    </w:p>
    <w:p>
      <w:pPr>
        <w:pStyle w:val="ListParagraph"/>
      </w:pPr>
      <w:r>
        <w:t>Valuable materials/equipment will be stored on site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