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074D1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SOP 9.41.010 – Project Turnover Meeting</w:t>
      </w:r>
    </w:p>
    <w:p w14:paraId="240E5B75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Department: Project Management / Operations</w:t>
      </w:r>
      <w:r w:rsidRPr="002B73A1">
        <w:rPr>
          <w:b/>
          <w:bCs/>
        </w:rPr>
        <w:br/>
        <w:t>Created by: Schachinger Solutions GmbH</w:t>
      </w:r>
      <w:r w:rsidRPr="002B73A1">
        <w:rPr>
          <w:b/>
          <w:bCs/>
        </w:rPr>
        <w:br/>
        <w:t>Effective Date: [Insert Date]</w:t>
      </w:r>
      <w:r w:rsidRPr="002B73A1">
        <w:rPr>
          <w:b/>
          <w:bCs/>
        </w:rPr>
        <w:br/>
        <w:t>Version: 1.0</w:t>
      </w:r>
      <w:r w:rsidRPr="002B73A1">
        <w:rPr>
          <w:b/>
          <w:bCs/>
        </w:rPr>
        <w:br/>
        <w:t>Related SOPs: 9.41.005 – Team Selection; 9.41.015 – Review Contract for Unfavorable or High-Risk Clauses</w:t>
      </w:r>
      <w:r w:rsidRPr="002B73A1">
        <w:rPr>
          <w:b/>
          <w:bCs/>
        </w:rPr>
        <w:br/>
        <w:t>Reference: Smartsheet – Template GSL Turnover &amp; Pre-Planning</w:t>
      </w:r>
    </w:p>
    <w:p w14:paraId="55D74FB3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pict w14:anchorId="7BF96A5D">
          <v:rect id="_x0000_i1124" style="width:0;height:1.5pt" o:hralign="center" o:hrstd="t" o:hr="t" fillcolor="#a0a0a0" stroked="f"/>
        </w:pict>
      </w:r>
    </w:p>
    <w:p w14:paraId="401968B5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Purpose</w:t>
      </w:r>
    </w:p>
    <w:p w14:paraId="29D2CA10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To establish a structured Estimator-led Project Turnover Meeting that transfers knowledge from Estimating to Operations and ensures project team alignment before execution.</w:t>
      </w:r>
    </w:p>
    <w:p w14:paraId="169E8748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pict w14:anchorId="2A726327">
          <v:rect id="_x0000_i1125" style="width:0;height:1.5pt" o:hralign="center" o:hrstd="t" o:hr="t" fillcolor="#a0a0a0" stroked="f"/>
        </w:pict>
      </w:r>
    </w:p>
    <w:p w14:paraId="5AB882DC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Scope</w:t>
      </w:r>
    </w:p>
    <w:p w14:paraId="73812A7B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This SOP applies to all awarded projects transitioning from Estimating to Operations. The turnover meeting must take place within five business days of project award.</w:t>
      </w:r>
    </w:p>
    <w:p w14:paraId="3D47947D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pict w14:anchorId="0152A245">
          <v:rect id="_x0000_i1126" style="width:0;height:1.5pt" o:hralign="center" o:hrstd="t" o:hr="t" fillcolor="#a0a0a0" stroked="f"/>
        </w:pict>
      </w:r>
    </w:p>
    <w:p w14:paraId="7E185726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7122"/>
      </w:tblGrid>
      <w:tr w:rsidR="002B73A1" w:rsidRPr="002B73A1" w14:paraId="05CDF3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4418C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7E34B56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Responsibilities</w:t>
            </w:r>
          </w:p>
        </w:tc>
      </w:tr>
      <w:tr w:rsidR="002B73A1" w:rsidRPr="002B73A1" w14:paraId="39F46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3166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005AE449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Schedules and leads the meeting, presents bid assumptions, clarifications, risks, and vendor/sub commitments.</w:t>
            </w:r>
          </w:p>
        </w:tc>
      </w:tr>
      <w:tr w:rsidR="002B73A1" w:rsidRPr="002B73A1" w14:paraId="66FCC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DB9F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9E95207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Receives turnover details, clarifies deliverables, and prepares for execution planning.</w:t>
            </w:r>
          </w:p>
        </w:tc>
      </w:tr>
      <w:tr w:rsidR="002B73A1" w:rsidRPr="002B73A1" w14:paraId="1A5DA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0064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Contract Manager</w:t>
            </w:r>
          </w:p>
        </w:tc>
        <w:tc>
          <w:tcPr>
            <w:tcW w:w="0" w:type="auto"/>
            <w:vAlign w:val="center"/>
            <w:hideMark/>
          </w:tcPr>
          <w:p w14:paraId="1789BE7E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Validates subcontractor and vendor commitments.</w:t>
            </w:r>
          </w:p>
        </w:tc>
      </w:tr>
      <w:tr w:rsidR="002B73A1" w:rsidRPr="002B73A1" w14:paraId="015D9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BE30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726E025D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Provides manpower strategy and sequencing perspective.</w:t>
            </w:r>
          </w:p>
        </w:tc>
      </w:tr>
      <w:tr w:rsidR="002B73A1" w:rsidRPr="002B73A1" w14:paraId="10C30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3873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Field Leadership</w:t>
            </w:r>
          </w:p>
        </w:tc>
        <w:tc>
          <w:tcPr>
            <w:tcW w:w="0" w:type="auto"/>
            <w:vAlign w:val="center"/>
            <w:hideMark/>
          </w:tcPr>
          <w:p w14:paraId="11089183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Reviews logistics and constructability.</w:t>
            </w:r>
          </w:p>
        </w:tc>
      </w:tr>
      <w:tr w:rsidR="002B73A1" w:rsidRPr="002B73A1" w14:paraId="21EB9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11A4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lastRenderedPageBreak/>
              <w:t>Prefabrication Lead</w:t>
            </w:r>
          </w:p>
        </w:tc>
        <w:tc>
          <w:tcPr>
            <w:tcW w:w="0" w:type="auto"/>
            <w:vAlign w:val="center"/>
            <w:hideMark/>
          </w:tcPr>
          <w:p w14:paraId="045A93FA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Identifies prefab opportunities and constraints.</w:t>
            </w:r>
          </w:p>
        </w:tc>
      </w:tr>
      <w:tr w:rsidR="002B73A1" w:rsidRPr="002B73A1" w14:paraId="73451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3749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323E640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Reviews hazard analysis and site-specific safety needs.</w:t>
            </w:r>
          </w:p>
        </w:tc>
      </w:tr>
      <w:tr w:rsidR="002B73A1" w:rsidRPr="002B73A1" w14:paraId="4C41C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041C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AC17F69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Ensures turnover aligns with branch capacity and strategic objectives.</w:t>
            </w:r>
          </w:p>
        </w:tc>
      </w:tr>
    </w:tbl>
    <w:p w14:paraId="124DF71B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pict w14:anchorId="5A27CF09">
          <v:rect id="_x0000_i1127" style="width:0;height:1.5pt" o:hralign="center" o:hrstd="t" o:hr="t" fillcolor="#a0a0a0" stroked="f"/>
        </w:pict>
      </w:r>
    </w:p>
    <w:p w14:paraId="540D9209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Required Documents and Tools</w:t>
      </w:r>
    </w:p>
    <w:p w14:paraId="27A84B32" w14:textId="77777777" w:rsidR="002B73A1" w:rsidRPr="002B73A1" w:rsidRDefault="002B73A1" w:rsidP="002B73A1">
      <w:pPr>
        <w:numPr>
          <w:ilvl w:val="0"/>
          <w:numId w:val="10"/>
        </w:numPr>
        <w:rPr>
          <w:b/>
          <w:bCs/>
        </w:rPr>
      </w:pPr>
      <w:r w:rsidRPr="002B73A1">
        <w:rPr>
          <w:b/>
          <w:bCs/>
        </w:rPr>
        <w:t>Smartsheet: Template – GSL Turnover &amp; Pre-Planning (mandatory agenda)</w:t>
      </w:r>
    </w:p>
    <w:p w14:paraId="7E599487" w14:textId="77777777" w:rsidR="002B73A1" w:rsidRPr="002B73A1" w:rsidRDefault="002B73A1" w:rsidP="002B73A1">
      <w:pPr>
        <w:numPr>
          <w:ilvl w:val="0"/>
          <w:numId w:val="10"/>
        </w:numPr>
        <w:rPr>
          <w:b/>
          <w:bCs/>
        </w:rPr>
      </w:pPr>
      <w:r w:rsidRPr="002B73A1">
        <w:rPr>
          <w:b/>
          <w:bCs/>
        </w:rPr>
        <w:t>Project bid package (bid tab, scope notes, clarifications)</w:t>
      </w:r>
    </w:p>
    <w:p w14:paraId="4DA3F74D" w14:textId="77777777" w:rsidR="002B73A1" w:rsidRPr="002B73A1" w:rsidRDefault="002B73A1" w:rsidP="002B73A1">
      <w:pPr>
        <w:numPr>
          <w:ilvl w:val="0"/>
          <w:numId w:val="10"/>
        </w:numPr>
        <w:rPr>
          <w:b/>
          <w:bCs/>
        </w:rPr>
      </w:pPr>
      <w:r w:rsidRPr="002B73A1">
        <w:rPr>
          <w:b/>
          <w:bCs/>
        </w:rPr>
        <w:t>Vendor and subcontractor commitment documents</w:t>
      </w:r>
    </w:p>
    <w:p w14:paraId="26533358" w14:textId="77777777" w:rsidR="002B73A1" w:rsidRPr="002B73A1" w:rsidRDefault="002B73A1" w:rsidP="002B73A1">
      <w:pPr>
        <w:numPr>
          <w:ilvl w:val="0"/>
          <w:numId w:val="10"/>
        </w:numPr>
        <w:rPr>
          <w:b/>
          <w:bCs/>
        </w:rPr>
      </w:pPr>
      <w:r w:rsidRPr="002B73A1">
        <w:rPr>
          <w:b/>
          <w:bCs/>
        </w:rPr>
        <w:t>Project responsibility matrix</w:t>
      </w:r>
    </w:p>
    <w:p w14:paraId="60E57FCC" w14:textId="77777777" w:rsidR="002B73A1" w:rsidRPr="002B73A1" w:rsidRDefault="002B73A1" w:rsidP="002B73A1">
      <w:pPr>
        <w:numPr>
          <w:ilvl w:val="0"/>
          <w:numId w:val="10"/>
        </w:numPr>
        <w:rPr>
          <w:b/>
          <w:bCs/>
        </w:rPr>
      </w:pPr>
      <w:r w:rsidRPr="002B73A1">
        <w:rPr>
          <w:b/>
          <w:bCs/>
        </w:rPr>
        <w:t>Safety and quality guidelines</w:t>
      </w:r>
    </w:p>
    <w:p w14:paraId="5F64A43A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pict w14:anchorId="443E7F49">
          <v:rect id="_x0000_i1128" style="width:0;height:1.5pt" o:hralign="center" o:hrstd="t" o:hr="t" fillcolor="#a0a0a0" stroked="f"/>
        </w:pict>
      </w:r>
    </w:p>
    <w:p w14:paraId="32FD2D39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Procedure</w:t>
      </w:r>
    </w:p>
    <w:p w14:paraId="35BCA99E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Step 1: Schedule Meeting</w:t>
      </w:r>
    </w:p>
    <w:p w14:paraId="21C3D7EF" w14:textId="77777777" w:rsidR="002B73A1" w:rsidRPr="002B73A1" w:rsidRDefault="002B73A1" w:rsidP="002B73A1">
      <w:pPr>
        <w:numPr>
          <w:ilvl w:val="0"/>
          <w:numId w:val="11"/>
        </w:numPr>
        <w:rPr>
          <w:b/>
          <w:bCs/>
        </w:rPr>
      </w:pPr>
      <w:r w:rsidRPr="002B73A1">
        <w:rPr>
          <w:b/>
          <w:bCs/>
        </w:rPr>
        <w:t>Estimator schedules meeting within 5 business days of award.</w:t>
      </w:r>
    </w:p>
    <w:p w14:paraId="713FB4E0" w14:textId="77777777" w:rsidR="002B73A1" w:rsidRPr="002B73A1" w:rsidRDefault="002B73A1" w:rsidP="002B73A1">
      <w:pPr>
        <w:numPr>
          <w:ilvl w:val="0"/>
          <w:numId w:val="11"/>
        </w:numPr>
        <w:rPr>
          <w:b/>
          <w:bCs/>
        </w:rPr>
      </w:pPr>
      <w:r w:rsidRPr="002B73A1">
        <w:rPr>
          <w:b/>
          <w:bCs/>
        </w:rPr>
        <w:t>Invite all required participants (see Roles &amp; Responsibilities).</w:t>
      </w:r>
    </w:p>
    <w:p w14:paraId="340AF966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Step 2: Prepare Materials</w:t>
      </w:r>
    </w:p>
    <w:p w14:paraId="240E99FE" w14:textId="77777777" w:rsidR="002B73A1" w:rsidRPr="002B73A1" w:rsidRDefault="002B73A1" w:rsidP="002B73A1">
      <w:pPr>
        <w:numPr>
          <w:ilvl w:val="0"/>
          <w:numId w:val="12"/>
        </w:numPr>
        <w:rPr>
          <w:b/>
          <w:bCs/>
        </w:rPr>
      </w:pPr>
      <w:r w:rsidRPr="002B73A1">
        <w:rPr>
          <w:b/>
          <w:bCs/>
        </w:rPr>
        <w:t>Gather bid documents, vendor commitments, and risk items.</w:t>
      </w:r>
    </w:p>
    <w:p w14:paraId="5F367A3E" w14:textId="77777777" w:rsidR="002B73A1" w:rsidRPr="002B73A1" w:rsidRDefault="002B73A1" w:rsidP="002B73A1">
      <w:pPr>
        <w:numPr>
          <w:ilvl w:val="0"/>
          <w:numId w:val="12"/>
        </w:numPr>
        <w:rPr>
          <w:b/>
          <w:bCs/>
        </w:rPr>
      </w:pPr>
      <w:r w:rsidRPr="002B73A1">
        <w:rPr>
          <w:b/>
          <w:bCs/>
        </w:rPr>
        <w:t>Pull the latest Smartsheet Turnover Template as the official agenda.</w:t>
      </w:r>
    </w:p>
    <w:p w14:paraId="47FC759D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Step 3: Conduct Meeting</w:t>
      </w:r>
    </w:p>
    <w:p w14:paraId="3B38E0C0" w14:textId="77777777" w:rsidR="002B73A1" w:rsidRPr="002B73A1" w:rsidRDefault="002B73A1" w:rsidP="002B73A1">
      <w:pPr>
        <w:numPr>
          <w:ilvl w:val="0"/>
          <w:numId w:val="13"/>
        </w:numPr>
        <w:rPr>
          <w:b/>
          <w:bCs/>
        </w:rPr>
      </w:pPr>
      <w:proofErr w:type="gramStart"/>
      <w:r w:rsidRPr="002B73A1">
        <w:rPr>
          <w:b/>
          <w:bCs/>
        </w:rPr>
        <w:t>Lead</w:t>
      </w:r>
      <w:proofErr w:type="gramEnd"/>
      <w:r w:rsidRPr="002B73A1">
        <w:rPr>
          <w:b/>
          <w:bCs/>
        </w:rPr>
        <w:t xml:space="preserve"> meeting using Smartsheet agenda, covering:</w:t>
      </w:r>
    </w:p>
    <w:p w14:paraId="101301FD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t>Contractual scope and assumptions</w:t>
      </w:r>
    </w:p>
    <w:p w14:paraId="44401164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t>Budget (labor &amp; materials)</w:t>
      </w:r>
    </w:p>
    <w:p w14:paraId="68E7F1EE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t>Schedule and milestones</w:t>
      </w:r>
    </w:p>
    <w:p w14:paraId="2539380A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t>Subcontractors and vendor commitments</w:t>
      </w:r>
    </w:p>
    <w:p w14:paraId="1F27A5C9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lastRenderedPageBreak/>
        <w:t>Field operations &amp; logistics</w:t>
      </w:r>
    </w:p>
    <w:p w14:paraId="4F0FD4CE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t>Prefabrication opportunities</w:t>
      </w:r>
    </w:p>
    <w:p w14:paraId="2D63B2F0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t>Safety &amp; compliance requirements</w:t>
      </w:r>
    </w:p>
    <w:p w14:paraId="64D45B54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t>Quality and document control</w:t>
      </w:r>
    </w:p>
    <w:p w14:paraId="41C0A3EB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t>Communication protocols</w:t>
      </w:r>
    </w:p>
    <w:p w14:paraId="165D589F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t>Action items and assignments</w:t>
      </w:r>
    </w:p>
    <w:p w14:paraId="161D94F8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Step 4: Document Outcomes</w:t>
      </w:r>
    </w:p>
    <w:p w14:paraId="07E8B355" w14:textId="77777777" w:rsidR="002B73A1" w:rsidRPr="002B73A1" w:rsidRDefault="002B73A1" w:rsidP="002B73A1">
      <w:pPr>
        <w:numPr>
          <w:ilvl w:val="0"/>
          <w:numId w:val="14"/>
        </w:numPr>
        <w:rPr>
          <w:b/>
          <w:bCs/>
        </w:rPr>
      </w:pPr>
      <w:r w:rsidRPr="002B73A1">
        <w:rPr>
          <w:b/>
          <w:bCs/>
        </w:rPr>
        <w:t>Record minutes, action items, and assignments.</w:t>
      </w:r>
    </w:p>
    <w:p w14:paraId="05347111" w14:textId="77777777" w:rsidR="002B73A1" w:rsidRPr="002B73A1" w:rsidRDefault="002B73A1" w:rsidP="002B73A1">
      <w:pPr>
        <w:numPr>
          <w:ilvl w:val="0"/>
          <w:numId w:val="14"/>
        </w:numPr>
        <w:rPr>
          <w:b/>
          <w:bCs/>
        </w:rPr>
      </w:pPr>
      <w:r w:rsidRPr="002B73A1">
        <w:rPr>
          <w:b/>
          <w:bCs/>
        </w:rPr>
        <w:t>Upload meeting minutes and Smartsheet agenda to the project folder within 48 hours.</w:t>
      </w:r>
    </w:p>
    <w:p w14:paraId="47E23A98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pict w14:anchorId="2CA5F1DB">
          <v:rect id="_x0000_i1129" style="width:0;height:1.5pt" o:hralign="center" o:hrstd="t" o:hr="t" fillcolor="#a0a0a0" stroked="f"/>
        </w:pict>
      </w:r>
    </w:p>
    <w:p w14:paraId="4CEEB382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1657"/>
        <w:gridCol w:w="1604"/>
      </w:tblGrid>
      <w:tr w:rsidR="002B73A1" w:rsidRPr="002B73A1" w14:paraId="726773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95757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048B1FE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FE15430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Location</w:t>
            </w:r>
          </w:p>
        </w:tc>
      </w:tr>
      <w:tr w:rsidR="002B73A1" w:rsidRPr="002B73A1" w14:paraId="06365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9918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Smartsheet Turnover Agenda</w:t>
            </w:r>
          </w:p>
        </w:tc>
        <w:tc>
          <w:tcPr>
            <w:tcW w:w="0" w:type="auto"/>
            <w:vAlign w:val="center"/>
            <w:hideMark/>
          </w:tcPr>
          <w:p w14:paraId="6F78EFE1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0D97737E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Project Folder</w:t>
            </w:r>
          </w:p>
        </w:tc>
      </w:tr>
      <w:tr w:rsidR="002B73A1" w:rsidRPr="002B73A1" w14:paraId="65BB5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D90F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2390FEA0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Estimator / PM</w:t>
            </w:r>
          </w:p>
        </w:tc>
        <w:tc>
          <w:tcPr>
            <w:tcW w:w="0" w:type="auto"/>
            <w:vAlign w:val="center"/>
            <w:hideMark/>
          </w:tcPr>
          <w:p w14:paraId="0C850271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Project Folder</w:t>
            </w:r>
          </w:p>
        </w:tc>
      </w:tr>
      <w:tr w:rsidR="002B73A1" w:rsidRPr="002B73A1" w14:paraId="431A5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6923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Attendance Sheet</w:t>
            </w:r>
          </w:p>
        </w:tc>
        <w:tc>
          <w:tcPr>
            <w:tcW w:w="0" w:type="auto"/>
            <w:vAlign w:val="center"/>
            <w:hideMark/>
          </w:tcPr>
          <w:p w14:paraId="000A55C3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2788B87D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Project Folder</w:t>
            </w:r>
          </w:p>
        </w:tc>
      </w:tr>
    </w:tbl>
    <w:p w14:paraId="63CA9E81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pict w14:anchorId="753C2C55">
          <v:rect id="_x0000_i1130" style="width:0;height:1.5pt" o:hralign="center" o:hrstd="t" o:hr="t" fillcolor="#a0a0a0" stroked="f"/>
        </w:pict>
      </w:r>
    </w:p>
    <w:p w14:paraId="6F2F9646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5"/>
        <w:gridCol w:w="735"/>
      </w:tblGrid>
      <w:tr w:rsidR="002B73A1" w:rsidRPr="002B73A1" w14:paraId="73E937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4EC5A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50BE1FB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Target</w:t>
            </w:r>
          </w:p>
        </w:tc>
      </w:tr>
      <w:tr w:rsidR="002B73A1" w:rsidRPr="002B73A1" w14:paraId="01264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364A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Turnover held within 5 days of award</w:t>
            </w:r>
          </w:p>
        </w:tc>
        <w:tc>
          <w:tcPr>
            <w:tcW w:w="0" w:type="auto"/>
            <w:vAlign w:val="center"/>
            <w:hideMark/>
          </w:tcPr>
          <w:p w14:paraId="77A49CF5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100%</w:t>
            </w:r>
          </w:p>
        </w:tc>
      </w:tr>
      <w:tr w:rsidR="002B73A1" w:rsidRPr="002B73A1" w14:paraId="7A192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C85B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 xml:space="preserve">Agenda &amp; minutes uploaded within 48 </w:t>
            </w:r>
            <w:proofErr w:type="spellStart"/>
            <w:r w:rsidRPr="002B73A1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313BD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≥95%</w:t>
            </w:r>
          </w:p>
        </w:tc>
      </w:tr>
      <w:tr w:rsidR="002B73A1" w:rsidRPr="002B73A1" w14:paraId="054BE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D6C3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Mandatory attendance (PM, Contract Manager, Superintendent, Field Supervisor)</w:t>
            </w:r>
          </w:p>
        </w:tc>
        <w:tc>
          <w:tcPr>
            <w:tcW w:w="0" w:type="auto"/>
            <w:vAlign w:val="center"/>
            <w:hideMark/>
          </w:tcPr>
          <w:p w14:paraId="199BB3C2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100%</w:t>
            </w:r>
          </w:p>
        </w:tc>
      </w:tr>
    </w:tbl>
    <w:p w14:paraId="4BE231B2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pict w14:anchorId="207DA78D">
          <v:rect id="_x0000_i1131" style="width:0;height:1.5pt" o:hralign="center" o:hrstd="t" o:hr="t" fillcolor="#a0a0a0" stroked="f"/>
        </w:pict>
      </w:r>
    </w:p>
    <w:p w14:paraId="3F9950BB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References</w:t>
      </w:r>
    </w:p>
    <w:p w14:paraId="77BAF251" w14:textId="77777777" w:rsidR="002B73A1" w:rsidRPr="002B73A1" w:rsidRDefault="002B73A1" w:rsidP="002B73A1">
      <w:pPr>
        <w:numPr>
          <w:ilvl w:val="0"/>
          <w:numId w:val="15"/>
        </w:numPr>
        <w:rPr>
          <w:b/>
          <w:bCs/>
        </w:rPr>
      </w:pPr>
      <w:r w:rsidRPr="002B73A1">
        <w:rPr>
          <w:b/>
          <w:bCs/>
        </w:rPr>
        <w:lastRenderedPageBreak/>
        <w:t>Smartsheet – Template: GSL Turnover &amp; Pre-Planning</w:t>
      </w:r>
    </w:p>
    <w:p w14:paraId="59EF0C34" w14:textId="77777777" w:rsidR="002B73A1" w:rsidRPr="002B73A1" w:rsidRDefault="002B73A1" w:rsidP="002B73A1">
      <w:pPr>
        <w:numPr>
          <w:ilvl w:val="0"/>
          <w:numId w:val="15"/>
        </w:numPr>
        <w:rPr>
          <w:b/>
          <w:bCs/>
        </w:rPr>
      </w:pPr>
      <w:r w:rsidRPr="002B73A1">
        <w:rPr>
          <w:b/>
          <w:bCs/>
        </w:rPr>
        <w:t>GSL Pre-Construction Planning Guidelines</w:t>
      </w:r>
    </w:p>
    <w:p w14:paraId="42B40D9E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pict w14:anchorId="0F918AA4">
          <v:rect id="_x0000_i1132" style="width:0;height:1.5pt" o:hralign="center" o:hrstd="t" o:hr="t" fillcolor="#a0a0a0" stroked="f"/>
        </w:pict>
      </w:r>
    </w:p>
    <w:p w14:paraId="107B415D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Appendix</w:t>
      </w:r>
    </w:p>
    <w:p w14:paraId="638753E4" w14:textId="77777777" w:rsidR="002B73A1" w:rsidRPr="002B73A1" w:rsidRDefault="002B73A1" w:rsidP="002B73A1">
      <w:pPr>
        <w:numPr>
          <w:ilvl w:val="0"/>
          <w:numId w:val="16"/>
        </w:numPr>
        <w:rPr>
          <w:b/>
          <w:bCs/>
        </w:rPr>
      </w:pPr>
      <w:r w:rsidRPr="002B73A1">
        <w:rPr>
          <w:b/>
          <w:bCs/>
        </w:rPr>
        <w:t>Sample Turnover Agenda (Smartsheet)</w:t>
      </w:r>
    </w:p>
    <w:p w14:paraId="59AA3A21" w14:textId="77777777" w:rsidR="002B73A1" w:rsidRPr="002B73A1" w:rsidRDefault="002B73A1" w:rsidP="002B73A1">
      <w:pPr>
        <w:numPr>
          <w:ilvl w:val="0"/>
          <w:numId w:val="16"/>
        </w:numPr>
        <w:rPr>
          <w:b/>
          <w:bCs/>
        </w:rPr>
      </w:pPr>
      <w:r w:rsidRPr="002B73A1">
        <w:rPr>
          <w:b/>
          <w:bCs/>
        </w:rPr>
        <w:t>Attendance Sheet Template</w:t>
      </w:r>
    </w:p>
    <w:p w14:paraId="7284D7D5" w14:textId="77777777" w:rsidR="002B73A1" w:rsidRPr="002B73A1" w:rsidRDefault="002B73A1" w:rsidP="002B73A1">
      <w:pPr>
        <w:numPr>
          <w:ilvl w:val="0"/>
          <w:numId w:val="16"/>
        </w:numPr>
        <w:rPr>
          <w:b/>
          <w:bCs/>
        </w:rPr>
      </w:pPr>
      <w:r w:rsidRPr="002B73A1">
        <w:rPr>
          <w:b/>
          <w:bCs/>
        </w:rPr>
        <w:t>Project Responsibility Matrix</w:t>
      </w:r>
    </w:p>
    <w:p w14:paraId="3793B98E" w14:textId="77777777" w:rsidR="001F7CAF" w:rsidRPr="002B73A1" w:rsidRDefault="001F7CAF" w:rsidP="002B73A1"/>
    <w:sectPr w:rsidR="001F7CAF" w:rsidRPr="002B7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0DB5"/>
    <w:multiLevelType w:val="multilevel"/>
    <w:tmpl w:val="1BEE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72797"/>
    <w:multiLevelType w:val="multilevel"/>
    <w:tmpl w:val="0810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2A3637"/>
    <w:multiLevelType w:val="multilevel"/>
    <w:tmpl w:val="3A74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E7C36"/>
    <w:multiLevelType w:val="multilevel"/>
    <w:tmpl w:val="C91A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A0D7D"/>
    <w:multiLevelType w:val="multilevel"/>
    <w:tmpl w:val="587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008A4"/>
    <w:multiLevelType w:val="multilevel"/>
    <w:tmpl w:val="7B5C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56E39"/>
    <w:multiLevelType w:val="multilevel"/>
    <w:tmpl w:val="8BD2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7"/>
  </w:num>
  <w:num w:numId="2" w16cid:durableId="16545980">
    <w:abstractNumId w:val="5"/>
  </w:num>
  <w:num w:numId="3" w16cid:durableId="761343810">
    <w:abstractNumId w:val="15"/>
  </w:num>
  <w:num w:numId="4" w16cid:durableId="430125741">
    <w:abstractNumId w:val="3"/>
  </w:num>
  <w:num w:numId="5" w16cid:durableId="1287463243">
    <w:abstractNumId w:val="12"/>
  </w:num>
  <w:num w:numId="6" w16cid:durableId="375199506">
    <w:abstractNumId w:val="0"/>
  </w:num>
  <w:num w:numId="7" w16cid:durableId="255747006">
    <w:abstractNumId w:val="4"/>
  </w:num>
  <w:num w:numId="8" w16cid:durableId="1032848656">
    <w:abstractNumId w:val="10"/>
  </w:num>
  <w:num w:numId="9" w16cid:durableId="48039357">
    <w:abstractNumId w:val="14"/>
  </w:num>
  <w:num w:numId="10" w16cid:durableId="389426726">
    <w:abstractNumId w:val="11"/>
  </w:num>
  <w:num w:numId="11" w16cid:durableId="1621916462">
    <w:abstractNumId w:val="2"/>
  </w:num>
  <w:num w:numId="12" w16cid:durableId="2134667528">
    <w:abstractNumId w:val="9"/>
  </w:num>
  <w:num w:numId="13" w16cid:durableId="852652755">
    <w:abstractNumId w:val="1"/>
  </w:num>
  <w:num w:numId="14" w16cid:durableId="30308021">
    <w:abstractNumId w:val="13"/>
  </w:num>
  <w:num w:numId="15" w16cid:durableId="250744957">
    <w:abstractNumId w:val="6"/>
  </w:num>
  <w:num w:numId="16" w16cid:durableId="594900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1F7CAF"/>
    <w:rsid w:val="002B73A1"/>
    <w:rsid w:val="00AA0E5D"/>
    <w:rsid w:val="00CB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2025-09-09T18:50:00Z</dcterms:created>
  <dcterms:modified xsi:type="dcterms:W3CDTF">2025-09-09T18:50:00Z</dcterms:modified>
</cp:coreProperties>
</file>