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1577D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SOP 9.41.045 – Identify Value Engineering &amp; Prefabrication Opportunities</w:t>
      </w:r>
    </w:p>
    <w:p w14:paraId="35564E99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Department: Project Management / Prefabrication</w:t>
      </w:r>
      <w:r w:rsidRPr="00D04649">
        <w:rPr>
          <w:b/>
          <w:bCs/>
        </w:rPr>
        <w:br/>
        <w:t>Created by: Tom Ewing</w:t>
      </w:r>
      <w:r w:rsidRPr="00D04649">
        <w:rPr>
          <w:b/>
          <w:bCs/>
        </w:rPr>
        <w:br/>
        <w:t>Effective Date: [Insert Date]</w:t>
      </w:r>
      <w:r w:rsidRPr="00D04649">
        <w:rPr>
          <w:b/>
          <w:bCs/>
        </w:rPr>
        <w:br/>
        <w:t>Version: 1.0</w:t>
      </w:r>
      <w:r w:rsidRPr="00D04649">
        <w:rPr>
          <w:b/>
          <w:bCs/>
        </w:rPr>
        <w:br/>
        <w:t>Related SOPs: 9.41.040 – Compare Estimated vs. Planned Performance; 9.41.050 – Prepare Construction Takeoff</w:t>
      </w:r>
      <w:r w:rsidRPr="00D04649">
        <w:rPr>
          <w:b/>
          <w:bCs/>
        </w:rPr>
        <w:br/>
        <w:t>Reference: GSL Pre-Construction Planning – Value Engineering &amp; Prefabrication</w:t>
      </w:r>
    </w:p>
    <w:p w14:paraId="4B12048B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pict w14:anchorId="256D74BB">
          <v:rect id="_x0000_i1232" style="width:0;height:1.5pt" o:hralign="center" o:hrstd="t" o:hr="t" fillcolor="#a0a0a0" stroked="f"/>
        </w:pict>
      </w:r>
    </w:p>
    <w:p w14:paraId="0D4534D9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Purpose</w:t>
      </w:r>
    </w:p>
    <w:p w14:paraId="33090EF9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 xml:space="preserve">To identify and evaluate opportunities for value engineering (VE) and prefabrication to reduce </w:t>
      </w:r>
      <w:proofErr w:type="gramStart"/>
      <w:r w:rsidRPr="00D04649">
        <w:rPr>
          <w:b/>
          <w:bCs/>
        </w:rPr>
        <w:t>cost</w:t>
      </w:r>
      <w:proofErr w:type="gramEnd"/>
      <w:r w:rsidRPr="00D04649">
        <w:rPr>
          <w:b/>
          <w:bCs/>
        </w:rPr>
        <w:t>, improve efficiency, and simplify work without compromising project scope or quality.</w:t>
      </w:r>
    </w:p>
    <w:p w14:paraId="7D902B63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pict w14:anchorId="73240292">
          <v:rect id="_x0000_i1233" style="width:0;height:1.5pt" o:hralign="center" o:hrstd="t" o:hr="t" fillcolor="#a0a0a0" stroked="f"/>
        </w:pict>
      </w:r>
    </w:p>
    <w:p w14:paraId="1EDD795E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Scope</w:t>
      </w:r>
    </w:p>
    <w:p w14:paraId="3185BD20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This SOP applies to Project Managers, Field Supervisors, and Prefabrication Leads during the pre-construction planning phase of all awarded projects.</w:t>
      </w:r>
    </w:p>
    <w:p w14:paraId="72B55461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pict w14:anchorId="478396AC">
          <v:rect id="_x0000_i1234" style="width:0;height:1.5pt" o:hralign="center" o:hrstd="t" o:hr="t" fillcolor="#a0a0a0" stroked="f"/>
        </w:pict>
      </w:r>
    </w:p>
    <w:p w14:paraId="317312B0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7333"/>
      </w:tblGrid>
      <w:tr w:rsidR="00D04649" w:rsidRPr="00D04649" w14:paraId="65341E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0B0BF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DA95BCF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Responsibilities</w:t>
            </w:r>
          </w:p>
        </w:tc>
      </w:tr>
      <w:tr w:rsidR="00D04649" w:rsidRPr="00D04649" w14:paraId="61095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1F310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926654F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Facilitates identification of VE/prefab opportunities; integrates approved options into PEP.</w:t>
            </w:r>
          </w:p>
        </w:tc>
      </w:tr>
      <w:tr w:rsidR="00D04649" w:rsidRPr="00D04649" w14:paraId="23BF0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07FA6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Prefabrication Lead</w:t>
            </w:r>
          </w:p>
        </w:tc>
        <w:tc>
          <w:tcPr>
            <w:tcW w:w="0" w:type="auto"/>
            <w:vAlign w:val="center"/>
            <w:hideMark/>
          </w:tcPr>
          <w:p w14:paraId="711DEAA1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Reviews drawings for prefab potential; develops prefab strategy sheet.</w:t>
            </w:r>
          </w:p>
        </w:tc>
      </w:tr>
      <w:tr w:rsidR="00D04649" w:rsidRPr="00D04649" w14:paraId="3273F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8F464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33B49990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Validates constructability and field feasibility of proposals.</w:t>
            </w:r>
          </w:p>
        </w:tc>
      </w:tr>
      <w:tr w:rsidR="00D04649" w:rsidRPr="00D04649" w14:paraId="368C7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44791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500A4F2E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Confirms VE proposals align with bid assumptions and budget.</w:t>
            </w:r>
          </w:p>
        </w:tc>
      </w:tr>
    </w:tbl>
    <w:p w14:paraId="4603D35A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pict w14:anchorId="1E38133D">
          <v:rect id="_x0000_i1235" style="width:0;height:1.5pt" o:hralign="center" o:hrstd="t" o:hr="t" fillcolor="#a0a0a0" stroked="f"/>
        </w:pict>
      </w:r>
    </w:p>
    <w:p w14:paraId="1BCFECFA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Required Documents and Tools</w:t>
      </w:r>
    </w:p>
    <w:p w14:paraId="12C2FF07" w14:textId="77777777" w:rsidR="00D04649" w:rsidRPr="00D04649" w:rsidRDefault="00D04649" w:rsidP="00D04649">
      <w:pPr>
        <w:numPr>
          <w:ilvl w:val="0"/>
          <w:numId w:val="63"/>
        </w:numPr>
        <w:rPr>
          <w:b/>
          <w:bCs/>
        </w:rPr>
      </w:pPr>
      <w:r w:rsidRPr="00D04649">
        <w:rPr>
          <w:b/>
          <w:bCs/>
        </w:rPr>
        <w:t>Current drawings and specifications</w:t>
      </w:r>
    </w:p>
    <w:p w14:paraId="5DBE589A" w14:textId="77777777" w:rsidR="00D04649" w:rsidRPr="00D04649" w:rsidRDefault="00D04649" w:rsidP="00D04649">
      <w:pPr>
        <w:numPr>
          <w:ilvl w:val="0"/>
          <w:numId w:val="63"/>
        </w:numPr>
        <w:rPr>
          <w:b/>
          <w:bCs/>
        </w:rPr>
      </w:pPr>
      <w:r w:rsidRPr="00D04649">
        <w:rPr>
          <w:b/>
          <w:bCs/>
        </w:rPr>
        <w:lastRenderedPageBreak/>
        <w:t>Prefab shop capabilities catalog</w:t>
      </w:r>
    </w:p>
    <w:p w14:paraId="6A59FA76" w14:textId="77777777" w:rsidR="00D04649" w:rsidRPr="00D04649" w:rsidRDefault="00D04649" w:rsidP="00D04649">
      <w:pPr>
        <w:numPr>
          <w:ilvl w:val="0"/>
          <w:numId w:val="63"/>
        </w:numPr>
        <w:rPr>
          <w:b/>
          <w:bCs/>
        </w:rPr>
      </w:pPr>
      <w:r w:rsidRPr="00D04649">
        <w:rPr>
          <w:b/>
          <w:bCs/>
        </w:rPr>
        <w:t>VE proposal log template</w:t>
      </w:r>
    </w:p>
    <w:p w14:paraId="18EA7E00" w14:textId="77777777" w:rsidR="00D04649" w:rsidRPr="00D04649" w:rsidRDefault="00D04649" w:rsidP="00D04649">
      <w:pPr>
        <w:numPr>
          <w:ilvl w:val="0"/>
          <w:numId w:val="63"/>
        </w:numPr>
        <w:rPr>
          <w:b/>
          <w:bCs/>
        </w:rPr>
      </w:pPr>
      <w:r w:rsidRPr="00D04649">
        <w:rPr>
          <w:b/>
          <w:bCs/>
        </w:rPr>
        <w:t>PEP (Project Execution Plan)</w:t>
      </w:r>
    </w:p>
    <w:p w14:paraId="76F08683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pict w14:anchorId="6846BAF6">
          <v:rect id="_x0000_i1236" style="width:0;height:1.5pt" o:hralign="center" o:hrstd="t" o:hr="t" fillcolor="#a0a0a0" stroked="f"/>
        </w:pict>
      </w:r>
    </w:p>
    <w:p w14:paraId="0465387E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Procedure</w:t>
      </w:r>
    </w:p>
    <w:p w14:paraId="3A34F8A4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Step 1: Review Drawings and Specs</w:t>
      </w:r>
    </w:p>
    <w:p w14:paraId="1D336E44" w14:textId="77777777" w:rsidR="00D04649" w:rsidRPr="00D04649" w:rsidRDefault="00D04649" w:rsidP="00D04649">
      <w:pPr>
        <w:numPr>
          <w:ilvl w:val="0"/>
          <w:numId w:val="64"/>
        </w:numPr>
        <w:rPr>
          <w:b/>
          <w:bCs/>
        </w:rPr>
      </w:pPr>
      <w:r w:rsidRPr="00D04649">
        <w:rPr>
          <w:b/>
          <w:bCs/>
        </w:rPr>
        <w:t>Identify repetitive, modular, or offsite-constructible components.</w:t>
      </w:r>
    </w:p>
    <w:p w14:paraId="5919F381" w14:textId="77777777" w:rsidR="00D04649" w:rsidRPr="00D04649" w:rsidRDefault="00D04649" w:rsidP="00D04649">
      <w:pPr>
        <w:numPr>
          <w:ilvl w:val="0"/>
          <w:numId w:val="64"/>
        </w:numPr>
        <w:rPr>
          <w:b/>
          <w:bCs/>
        </w:rPr>
      </w:pPr>
      <w:r w:rsidRPr="00D04649">
        <w:rPr>
          <w:b/>
          <w:bCs/>
        </w:rPr>
        <w:t>Note materials or assemblies that may have VE alternatives.</w:t>
      </w:r>
    </w:p>
    <w:p w14:paraId="539F7CAB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Step 2: Analyze Opportunities</w:t>
      </w:r>
    </w:p>
    <w:p w14:paraId="287EA009" w14:textId="77777777" w:rsidR="00D04649" w:rsidRPr="00D04649" w:rsidRDefault="00D04649" w:rsidP="00D04649">
      <w:pPr>
        <w:numPr>
          <w:ilvl w:val="0"/>
          <w:numId w:val="65"/>
        </w:numPr>
        <w:rPr>
          <w:b/>
          <w:bCs/>
        </w:rPr>
      </w:pPr>
      <w:r w:rsidRPr="00D04649">
        <w:rPr>
          <w:b/>
          <w:bCs/>
        </w:rPr>
        <w:t>Evaluate cost savings, labor efficiency, and schedule benefits.</w:t>
      </w:r>
    </w:p>
    <w:p w14:paraId="1CCE5309" w14:textId="77777777" w:rsidR="00D04649" w:rsidRPr="00D04649" w:rsidRDefault="00D04649" w:rsidP="00D04649">
      <w:pPr>
        <w:numPr>
          <w:ilvl w:val="0"/>
          <w:numId w:val="65"/>
        </w:numPr>
        <w:rPr>
          <w:b/>
          <w:bCs/>
        </w:rPr>
      </w:pPr>
      <w:r w:rsidRPr="00D04649">
        <w:rPr>
          <w:b/>
          <w:bCs/>
        </w:rPr>
        <w:t>Confirm prefab shop capacity and logistics feasibility.</w:t>
      </w:r>
    </w:p>
    <w:p w14:paraId="32544AF9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Step 3: Document Proposals</w:t>
      </w:r>
    </w:p>
    <w:p w14:paraId="66CD0FF7" w14:textId="77777777" w:rsidR="00D04649" w:rsidRPr="00D04649" w:rsidRDefault="00D04649" w:rsidP="00D04649">
      <w:pPr>
        <w:numPr>
          <w:ilvl w:val="0"/>
          <w:numId w:val="66"/>
        </w:numPr>
        <w:rPr>
          <w:b/>
          <w:bCs/>
        </w:rPr>
      </w:pPr>
      <w:r w:rsidRPr="00D04649">
        <w:rPr>
          <w:b/>
          <w:bCs/>
        </w:rPr>
        <w:t>Record each opportunity in a VE/Prefab Proposal Log.</w:t>
      </w:r>
    </w:p>
    <w:p w14:paraId="63EA6AF1" w14:textId="77777777" w:rsidR="00D04649" w:rsidRPr="00D04649" w:rsidRDefault="00D04649" w:rsidP="00D04649">
      <w:pPr>
        <w:numPr>
          <w:ilvl w:val="0"/>
          <w:numId w:val="66"/>
        </w:numPr>
        <w:rPr>
          <w:b/>
          <w:bCs/>
        </w:rPr>
      </w:pPr>
      <w:r w:rsidRPr="00D04649">
        <w:rPr>
          <w:b/>
          <w:bCs/>
        </w:rPr>
        <w:t>Provide cost/benefit analysis and schedule impact notes.</w:t>
      </w:r>
    </w:p>
    <w:p w14:paraId="33159530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Step 4: Approve and Integrate</w:t>
      </w:r>
    </w:p>
    <w:p w14:paraId="5E093305" w14:textId="77777777" w:rsidR="00D04649" w:rsidRPr="00D04649" w:rsidRDefault="00D04649" w:rsidP="00D04649">
      <w:pPr>
        <w:numPr>
          <w:ilvl w:val="0"/>
          <w:numId w:val="67"/>
        </w:numPr>
        <w:rPr>
          <w:b/>
          <w:bCs/>
        </w:rPr>
      </w:pPr>
      <w:r w:rsidRPr="00D04649">
        <w:rPr>
          <w:b/>
          <w:bCs/>
        </w:rPr>
        <w:t>Present opportunities at turnover or planning meetings.</w:t>
      </w:r>
    </w:p>
    <w:p w14:paraId="21F725D4" w14:textId="77777777" w:rsidR="00D04649" w:rsidRPr="00D04649" w:rsidRDefault="00D04649" w:rsidP="00D04649">
      <w:pPr>
        <w:numPr>
          <w:ilvl w:val="0"/>
          <w:numId w:val="67"/>
        </w:numPr>
        <w:rPr>
          <w:b/>
          <w:bCs/>
        </w:rPr>
      </w:pPr>
      <w:r w:rsidRPr="00D04649">
        <w:rPr>
          <w:b/>
          <w:bCs/>
        </w:rPr>
        <w:t>Integrate approved items into PEP, budget, and procurement plan.</w:t>
      </w:r>
    </w:p>
    <w:p w14:paraId="2172F5C8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Step 5: Monitor Execution</w:t>
      </w:r>
    </w:p>
    <w:p w14:paraId="524BC33C" w14:textId="77777777" w:rsidR="00D04649" w:rsidRPr="00D04649" w:rsidRDefault="00D04649" w:rsidP="00D04649">
      <w:pPr>
        <w:numPr>
          <w:ilvl w:val="0"/>
          <w:numId w:val="68"/>
        </w:numPr>
        <w:rPr>
          <w:b/>
          <w:bCs/>
        </w:rPr>
      </w:pPr>
      <w:r w:rsidRPr="00D04649">
        <w:rPr>
          <w:b/>
          <w:bCs/>
        </w:rPr>
        <w:t>Track implementation of approved VE/prefab opportunities.</w:t>
      </w:r>
    </w:p>
    <w:p w14:paraId="3F8DBCDF" w14:textId="77777777" w:rsidR="00D04649" w:rsidRPr="00D04649" w:rsidRDefault="00D04649" w:rsidP="00D04649">
      <w:pPr>
        <w:numPr>
          <w:ilvl w:val="0"/>
          <w:numId w:val="68"/>
        </w:numPr>
        <w:rPr>
          <w:b/>
          <w:bCs/>
        </w:rPr>
      </w:pPr>
      <w:r w:rsidRPr="00D04649">
        <w:rPr>
          <w:b/>
          <w:bCs/>
        </w:rPr>
        <w:t>Update logs and share with project team.</w:t>
      </w:r>
    </w:p>
    <w:p w14:paraId="3B939C51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pict w14:anchorId="7C7F6B38">
          <v:rect id="_x0000_i1237" style="width:0;height:1.5pt" o:hralign="center" o:hrstd="t" o:hr="t" fillcolor="#a0a0a0" stroked="f"/>
        </w:pict>
      </w:r>
    </w:p>
    <w:p w14:paraId="28E09915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6"/>
        <w:gridCol w:w="1833"/>
        <w:gridCol w:w="1910"/>
      </w:tblGrid>
      <w:tr w:rsidR="00D04649" w:rsidRPr="00D04649" w14:paraId="76A323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5D834F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D834EE1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175FE22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Location</w:t>
            </w:r>
          </w:p>
        </w:tc>
      </w:tr>
      <w:tr w:rsidR="00D04649" w:rsidRPr="00D04649" w14:paraId="14F86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6252A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VE/Prefab Proposal Log</w:t>
            </w:r>
          </w:p>
        </w:tc>
        <w:tc>
          <w:tcPr>
            <w:tcW w:w="0" w:type="auto"/>
            <w:vAlign w:val="center"/>
            <w:hideMark/>
          </w:tcPr>
          <w:p w14:paraId="7A1CAEAC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965E469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Project Folder</w:t>
            </w:r>
          </w:p>
        </w:tc>
      </w:tr>
      <w:tr w:rsidR="00D04649" w:rsidRPr="00D04649" w14:paraId="3B2C4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ABE5C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Prefab Strategy Sheet</w:t>
            </w:r>
          </w:p>
        </w:tc>
        <w:tc>
          <w:tcPr>
            <w:tcW w:w="0" w:type="auto"/>
            <w:vAlign w:val="center"/>
            <w:hideMark/>
          </w:tcPr>
          <w:p w14:paraId="6955933B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Prefab Lead</w:t>
            </w:r>
          </w:p>
        </w:tc>
        <w:tc>
          <w:tcPr>
            <w:tcW w:w="0" w:type="auto"/>
            <w:vAlign w:val="center"/>
            <w:hideMark/>
          </w:tcPr>
          <w:p w14:paraId="12FE2709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Prefab Subfolder</w:t>
            </w:r>
          </w:p>
        </w:tc>
      </w:tr>
      <w:tr w:rsidR="00D04649" w:rsidRPr="00D04649" w14:paraId="08B15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AC64C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lastRenderedPageBreak/>
              <w:t>Updated PEP</w:t>
            </w:r>
          </w:p>
        </w:tc>
        <w:tc>
          <w:tcPr>
            <w:tcW w:w="0" w:type="auto"/>
            <w:vAlign w:val="center"/>
            <w:hideMark/>
          </w:tcPr>
          <w:p w14:paraId="0B861CEA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3310058A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Project Folder</w:t>
            </w:r>
          </w:p>
        </w:tc>
      </w:tr>
    </w:tbl>
    <w:p w14:paraId="15B22583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pict w14:anchorId="3F414D36">
          <v:rect id="_x0000_i1238" style="width:0;height:1.5pt" o:hralign="center" o:hrstd="t" o:hr="t" fillcolor="#a0a0a0" stroked="f"/>
        </w:pict>
      </w:r>
    </w:p>
    <w:p w14:paraId="6E55D6FF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6"/>
        <w:gridCol w:w="735"/>
      </w:tblGrid>
      <w:tr w:rsidR="00D04649" w:rsidRPr="00D04649" w14:paraId="75F92F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25EE9E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0401883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Target</w:t>
            </w:r>
          </w:p>
        </w:tc>
      </w:tr>
      <w:tr w:rsidR="00D04649" w:rsidRPr="00D04649" w14:paraId="4199E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CDAD6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100% of projects reviewed for VE/prefab</w:t>
            </w:r>
          </w:p>
        </w:tc>
        <w:tc>
          <w:tcPr>
            <w:tcW w:w="0" w:type="auto"/>
            <w:vAlign w:val="center"/>
            <w:hideMark/>
          </w:tcPr>
          <w:p w14:paraId="495449A4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100%</w:t>
            </w:r>
          </w:p>
        </w:tc>
      </w:tr>
      <w:tr w:rsidR="00D04649" w:rsidRPr="00D04649" w14:paraId="07C26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FDF71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Documented proposals with cost/schedule impact</w:t>
            </w:r>
          </w:p>
        </w:tc>
        <w:tc>
          <w:tcPr>
            <w:tcW w:w="0" w:type="auto"/>
            <w:vAlign w:val="center"/>
            <w:hideMark/>
          </w:tcPr>
          <w:p w14:paraId="5B4BD8A0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100%</w:t>
            </w:r>
          </w:p>
        </w:tc>
      </w:tr>
      <w:tr w:rsidR="00D04649" w:rsidRPr="00D04649" w14:paraId="5D8D8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D484D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Approved opportunities integrated into PEP</w:t>
            </w:r>
          </w:p>
        </w:tc>
        <w:tc>
          <w:tcPr>
            <w:tcW w:w="0" w:type="auto"/>
            <w:vAlign w:val="center"/>
            <w:hideMark/>
          </w:tcPr>
          <w:p w14:paraId="438B9986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100%</w:t>
            </w:r>
          </w:p>
        </w:tc>
      </w:tr>
    </w:tbl>
    <w:p w14:paraId="1923952E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pict w14:anchorId="473BF2D9">
          <v:rect id="_x0000_i1239" style="width:0;height:1.5pt" o:hralign="center" o:hrstd="t" o:hr="t" fillcolor="#a0a0a0" stroked="f"/>
        </w:pict>
      </w:r>
    </w:p>
    <w:p w14:paraId="051ECBC6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References</w:t>
      </w:r>
    </w:p>
    <w:p w14:paraId="097C180A" w14:textId="77777777" w:rsidR="00D04649" w:rsidRPr="00D04649" w:rsidRDefault="00D04649" w:rsidP="00D04649">
      <w:pPr>
        <w:numPr>
          <w:ilvl w:val="0"/>
          <w:numId w:val="69"/>
        </w:numPr>
        <w:rPr>
          <w:b/>
          <w:bCs/>
        </w:rPr>
      </w:pPr>
      <w:r w:rsidRPr="00D04649">
        <w:rPr>
          <w:b/>
          <w:bCs/>
        </w:rPr>
        <w:t>GSL Pre-Construction Planning – Section 4.3 VE &amp; Prefabrication</w:t>
      </w:r>
    </w:p>
    <w:p w14:paraId="78B2F871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pict w14:anchorId="61E04DB1">
          <v:rect id="_x0000_i1240" style="width:0;height:1.5pt" o:hralign="center" o:hrstd="t" o:hr="t" fillcolor="#a0a0a0" stroked="f"/>
        </w:pict>
      </w:r>
    </w:p>
    <w:p w14:paraId="04F20BD4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Appendix</w:t>
      </w:r>
    </w:p>
    <w:p w14:paraId="54BC7265" w14:textId="77777777" w:rsidR="00D04649" w:rsidRPr="00D04649" w:rsidRDefault="00D04649" w:rsidP="00D04649">
      <w:pPr>
        <w:numPr>
          <w:ilvl w:val="0"/>
          <w:numId w:val="70"/>
        </w:numPr>
        <w:rPr>
          <w:b/>
          <w:bCs/>
        </w:rPr>
      </w:pPr>
      <w:r w:rsidRPr="00D04649">
        <w:rPr>
          <w:b/>
          <w:bCs/>
        </w:rPr>
        <w:t>VE/Prefab Proposal Log (sample)</w:t>
      </w:r>
    </w:p>
    <w:p w14:paraId="5C7D773D" w14:textId="77777777" w:rsidR="00D04649" w:rsidRPr="00D04649" w:rsidRDefault="00D04649" w:rsidP="00D04649">
      <w:pPr>
        <w:numPr>
          <w:ilvl w:val="0"/>
          <w:numId w:val="70"/>
        </w:numPr>
        <w:rPr>
          <w:b/>
          <w:bCs/>
        </w:rPr>
      </w:pPr>
      <w:r w:rsidRPr="00D04649">
        <w:rPr>
          <w:b/>
          <w:bCs/>
        </w:rPr>
        <w:t>Prefab Strategy Sheet Template</w:t>
      </w:r>
    </w:p>
    <w:p w14:paraId="5454443D" w14:textId="77777777" w:rsidR="00D04649" w:rsidRPr="00D04649" w:rsidRDefault="00D04649" w:rsidP="00D04649">
      <w:pPr>
        <w:numPr>
          <w:ilvl w:val="0"/>
          <w:numId w:val="70"/>
        </w:numPr>
        <w:rPr>
          <w:b/>
          <w:bCs/>
        </w:rPr>
      </w:pPr>
      <w:r w:rsidRPr="00D04649">
        <w:rPr>
          <w:b/>
          <w:bCs/>
        </w:rPr>
        <w:t>Example Cost/Benefit Analysis</w:t>
      </w:r>
    </w:p>
    <w:p w14:paraId="3793B98E" w14:textId="77777777" w:rsidR="001F7CAF" w:rsidRPr="00D04649" w:rsidRDefault="001F7CAF" w:rsidP="00D04649"/>
    <w:sectPr w:rsidR="001F7CAF" w:rsidRPr="00D046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2"/>
  </w:num>
  <w:num w:numId="2" w16cid:durableId="16545980">
    <w:abstractNumId w:val="40"/>
  </w:num>
  <w:num w:numId="3" w16cid:durableId="761343810">
    <w:abstractNumId w:val="65"/>
  </w:num>
  <w:num w:numId="4" w16cid:durableId="430125741">
    <w:abstractNumId w:val="30"/>
  </w:num>
  <w:num w:numId="5" w16cid:durableId="1287463243">
    <w:abstractNumId w:val="53"/>
  </w:num>
  <w:num w:numId="6" w16cid:durableId="375199506">
    <w:abstractNumId w:val="0"/>
  </w:num>
  <w:num w:numId="7" w16cid:durableId="255747006">
    <w:abstractNumId w:val="35"/>
  </w:num>
  <w:num w:numId="8" w16cid:durableId="1032848656">
    <w:abstractNumId w:val="50"/>
  </w:num>
  <w:num w:numId="9" w16cid:durableId="48039357">
    <w:abstractNumId w:val="62"/>
  </w:num>
  <w:num w:numId="10" w16cid:durableId="1077440679">
    <w:abstractNumId w:val="57"/>
  </w:num>
  <w:num w:numId="11" w16cid:durableId="1969899001">
    <w:abstractNumId w:val="2"/>
  </w:num>
  <w:num w:numId="12" w16cid:durableId="1348368034">
    <w:abstractNumId w:val="26"/>
  </w:num>
  <w:num w:numId="13" w16cid:durableId="1535849422">
    <w:abstractNumId w:val="61"/>
  </w:num>
  <w:num w:numId="14" w16cid:durableId="1894535888">
    <w:abstractNumId w:val="22"/>
  </w:num>
  <w:num w:numId="15" w16cid:durableId="757671727">
    <w:abstractNumId w:val="55"/>
  </w:num>
  <w:num w:numId="16" w16cid:durableId="246309117">
    <w:abstractNumId w:val="68"/>
  </w:num>
  <w:num w:numId="17" w16cid:durableId="1287083977">
    <w:abstractNumId w:val="46"/>
  </w:num>
  <w:num w:numId="18" w16cid:durableId="245848646">
    <w:abstractNumId w:val="1"/>
  </w:num>
  <w:num w:numId="19" w16cid:durableId="664163371">
    <w:abstractNumId w:val="67"/>
  </w:num>
  <w:num w:numId="20" w16cid:durableId="1461416609">
    <w:abstractNumId w:val="27"/>
  </w:num>
  <w:num w:numId="21" w16cid:durableId="1900553350">
    <w:abstractNumId w:val="59"/>
  </w:num>
  <w:num w:numId="22" w16cid:durableId="1525051628">
    <w:abstractNumId w:val="63"/>
  </w:num>
  <w:num w:numId="23" w16cid:durableId="1864243483">
    <w:abstractNumId w:val="58"/>
  </w:num>
  <w:num w:numId="24" w16cid:durableId="360321977">
    <w:abstractNumId w:val="44"/>
  </w:num>
  <w:num w:numId="25" w16cid:durableId="770857970">
    <w:abstractNumId w:val="39"/>
  </w:num>
  <w:num w:numId="26" w16cid:durableId="267126423">
    <w:abstractNumId w:val="6"/>
  </w:num>
  <w:num w:numId="27" w16cid:durableId="1509827849">
    <w:abstractNumId w:val="69"/>
  </w:num>
  <w:num w:numId="28" w16cid:durableId="1402168425">
    <w:abstractNumId w:val="66"/>
  </w:num>
  <w:num w:numId="29" w16cid:durableId="2018262590">
    <w:abstractNumId w:val="48"/>
  </w:num>
  <w:num w:numId="30" w16cid:durableId="1897161642">
    <w:abstractNumId w:val="11"/>
  </w:num>
  <w:num w:numId="31" w16cid:durableId="1364937478">
    <w:abstractNumId w:val="23"/>
  </w:num>
  <w:num w:numId="32" w16cid:durableId="634525527">
    <w:abstractNumId w:val="54"/>
  </w:num>
  <w:num w:numId="33" w16cid:durableId="533227003">
    <w:abstractNumId w:val="15"/>
  </w:num>
  <w:num w:numId="34" w16cid:durableId="1439984742">
    <w:abstractNumId w:val="14"/>
  </w:num>
  <w:num w:numId="35" w16cid:durableId="1699162022">
    <w:abstractNumId w:val="38"/>
  </w:num>
  <w:num w:numId="36" w16cid:durableId="220597673">
    <w:abstractNumId w:val="51"/>
  </w:num>
  <w:num w:numId="37" w16cid:durableId="2000233741">
    <w:abstractNumId w:val="37"/>
  </w:num>
  <w:num w:numId="38" w16cid:durableId="2045251031">
    <w:abstractNumId w:val="25"/>
  </w:num>
  <w:num w:numId="39" w16cid:durableId="648435403">
    <w:abstractNumId w:val="60"/>
  </w:num>
  <w:num w:numId="40" w16cid:durableId="1545482391">
    <w:abstractNumId w:val="56"/>
  </w:num>
  <w:num w:numId="41" w16cid:durableId="1627813570">
    <w:abstractNumId w:val="13"/>
  </w:num>
  <w:num w:numId="42" w16cid:durableId="2138064689">
    <w:abstractNumId w:val="29"/>
  </w:num>
  <w:num w:numId="43" w16cid:durableId="772630693">
    <w:abstractNumId w:val="52"/>
  </w:num>
  <w:num w:numId="44" w16cid:durableId="1564172394">
    <w:abstractNumId w:val="43"/>
  </w:num>
  <w:num w:numId="45" w16cid:durableId="1192767407">
    <w:abstractNumId w:val="18"/>
  </w:num>
  <w:num w:numId="46" w16cid:durableId="314451130">
    <w:abstractNumId w:val="45"/>
  </w:num>
  <w:num w:numId="47" w16cid:durableId="1805927270">
    <w:abstractNumId w:val="17"/>
  </w:num>
  <w:num w:numId="48" w16cid:durableId="618223366">
    <w:abstractNumId w:val="19"/>
  </w:num>
  <w:num w:numId="49" w16cid:durableId="809052682">
    <w:abstractNumId w:val="49"/>
  </w:num>
  <w:num w:numId="50" w16cid:durableId="1111558417">
    <w:abstractNumId w:val="4"/>
  </w:num>
  <w:num w:numId="51" w16cid:durableId="1663268876">
    <w:abstractNumId w:val="9"/>
  </w:num>
  <w:num w:numId="52" w16cid:durableId="576788499">
    <w:abstractNumId w:val="34"/>
  </w:num>
  <w:num w:numId="53" w16cid:durableId="189995072">
    <w:abstractNumId w:val="32"/>
  </w:num>
  <w:num w:numId="54" w16cid:durableId="1430782234">
    <w:abstractNumId w:val="3"/>
  </w:num>
  <w:num w:numId="55" w16cid:durableId="1778871313">
    <w:abstractNumId w:val="64"/>
  </w:num>
  <w:num w:numId="56" w16cid:durableId="1556307617">
    <w:abstractNumId w:val="8"/>
  </w:num>
  <w:num w:numId="57" w16cid:durableId="886986612">
    <w:abstractNumId w:val="7"/>
  </w:num>
  <w:num w:numId="58" w16cid:durableId="258683684">
    <w:abstractNumId w:val="33"/>
  </w:num>
  <w:num w:numId="59" w16cid:durableId="45034278">
    <w:abstractNumId w:val="28"/>
  </w:num>
  <w:num w:numId="60" w16cid:durableId="626934854">
    <w:abstractNumId w:val="5"/>
  </w:num>
  <w:num w:numId="61" w16cid:durableId="649939483">
    <w:abstractNumId w:val="16"/>
  </w:num>
  <w:num w:numId="62" w16cid:durableId="640966338">
    <w:abstractNumId w:val="24"/>
  </w:num>
  <w:num w:numId="63" w16cid:durableId="71121710">
    <w:abstractNumId w:val="47"/>
  </w:num>
  <w:num w:numId="64" w16cid:durableId="116801857">
    <w:abstractNumId w:val="21"/>
  </w:num>
  <w:num w:numId="65" w16cid:durableId="30158060">
    <w:abstractNumId w:val="12"/>
  </w:num>
  <w:num w:numId="66" w16cid:durableId="865679561">
    <w:abstractNumId w:val="10"/>
  </w:num>
  <w:num w:numId="67" w16cid:durableId="11343360">
    <w:abstractNumId w:val="36"/>
  </w:num>
  <w:num w:numId="68" w16cid:durableId="15157820">
    <w:abstractNumId w:val="41"/>
  </w:num>
  <w:num w:numId="69" w16cid:durableId="1598752651">
    <w:abstractNumId w:val="31"/>
  </w:num>
  <w:num w:numId="70" w16cid:durableId="196831130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C0138"/>
    <w:rsid w:val="001F7CAF"/>
    <w:rsid w:val="002C69C0"/>
    <w:rsid w:val="005560DC"/>
    <w:rsid w:val="00867027"/>
    <w:rsid w:val="008A0D83"/>
    <w:rsid w:val="00965B6E"/>
    <w:rsid w:val="00AA0E5D"/>
    <w:rsid w:val="00B1068E"/>
    <w:rsid w:val="00CB440C"/>
    <w:rsid w:val="00D04649"/>
    <w:rsid w:val="00DC3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382</Words>
  <Characters>2183</Characters>
  <Application>Microsoft Office Word</Application>
  <DocSecurity>0</DocSecurity>
  <Lines>18</Lines>
  <Paragraphs>5</Paragraphs>
  <ScaleCrop>false</ScaleCrop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2025-09-09T19:01:00Z</dcterms:created>
  <dcterms:modified xsi:type="dcterms:W3CDTF">2025-09-09T19:01:00Z</dcterms:modified>
</cp:coreProperties>
</file>