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2C74B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SOP 9.41.050 – Prepare Construction Takeoff</w:t>
      </w:r>
    </w:p>
    <w:p w14:paraId="60348EE4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Department: Project Management / Estimating</w:t>
      </w:r>
      <w:r w:rsidRPr="000270E4">
        <w:rPr>
          <w:b/>
          <w:bCs/>
        </w:rPr>
        <w:br/>
        <w:t>Created by: Tom Ewing</w:t>
      </w:r>
      <w:r w:rsidRPr="000270E4">
        <w:rPr>
          <w:b/>
          <w:bCs/>
        </w:rPr>
        <w:br/>
        <w:t>Effective Date: [Insert Date]</w:t>
      </w:r>
      <w:r w:rsidRPr="000270E4">
        <w:rPr>
          <w:b/>
          <w:bCs/>
        </w:rPr>
        <w:br/>
        <w:t>Version: 1.0</w:t>
      </w:r>
      <w:r w:rsidRPr="000270E4">
        <w:rPr>
          <w:b/>
          <w:bCs/>
        </w:rPr>
        <w:br/>
        <w:t>Related SOPs: 9.41.045 – Identify Value Engineering &amp; Prefabrication Opportunities; 9.41.055 – Procurement of Large Feeder Wire</w:t>
      </w:r>
      <w:r w:rsidRPr="000270E4">
        <w:rPr>
          <w:b/>
          <w:bCs/>
        </w:rPr>
        <w:br/>
        <w:t>Reference: GSL Pre-Construction Planning – Construction Takeoff</w:t>
      </w:r>
    </w:p>
    <w:p w14:paraId="5B5AAA67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pict w14:anchorId="3C426EE9">
          <v:rect id="_x0000_i1340" style="width:0;height:1.5pt" o:hralign="center" o:hrstd="t" o:hr="t" fillcolor="#a0a0a0" stroked="f"/>
        </w:pict>
      </w:r>
    </w:p>
    <w:p w14:paraId="404808A3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Purpose</w:t>
      </w:r>
    </w:p>
    <w:p w14:paraId="2680192D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To prepare a detailed construction takeoff that validates estimated quantities and provides the basis for procurement, labor budgeting, and execution planning.</w:t>
      </w:r>
    </w:p>
    <w:p w14:paraId="1B52A386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pict w14:anchorId="5BA5B7DC">
          <v:rect id="_x0000_i1341" style="width:0;height:1.5pt" o:hralign="center" o:hrstd="t" o:hr="t" fillcolor="#a0a0a0" stroked="f"/>
        </w:pict>
      </w:r>
    </w:p>
    <w:p w14:paraId="4C580CCB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Scope</w:t>
      </w:r>
    </w:p>
    <w:p w14:paraId="68EF9BAA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This SOP applies to Project Managers and Estimators for all awarded projects before procurement buyout.</w:t>
      </w:r>
    </w:p>
    <w:p w14:paraId="4B33B361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pict w14:anchorId="7F8B5D3E">
          <v:rect id="_x0000_i1342" style="width:0;height:1.5pt" o:hralign="center" o:hrstd="t" o:hr="t" fillcolor="#a0a0a0" stroked="f"/>
        </w:pict>
      </w:r>
    </w:p>
    <w:p w14:paraId="19757C4A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820"/>
      </w:tblGrid>
      <w:tr w:rsidR="000270E4" w:rsidRPr="000270E4" w14:paraId="10440F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DD383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8181E02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Responsibilities</w:t>
            </w:r>
          </w:p>
        </w:tc>
      </w:tr>
      <w:tr w:rsidR="000270E4" w:rsidRPr="000270E4" w14:paraId="6F910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A63B2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F9F5BCA" w14:textId="77777777" w:rsidR="000270E4" w:rsidRPr="000270E4" w:rsidRDefault="000270E4" w:rsidP="000270E4">
            <w:pPr>
              <w:rPr>
                <w:b/>
                <w:bCs/>
              </w:rPr>
            </w:pPr>
            <w:proofErr w:type="gramStart"/>
            <w:r w:rsidRPr="000270E4">
              <w:rPr>
                <w:b/>
                <w:bCs/>
              </w:rPr>
              <w:t>Oversees</w:t>
            </w:r>
            <w:proofErr w:type="gramEnd"/>
            <w:r w:rsidRPr="000270E4">
              <w:rPr>
                <w:b/>
                <w:bCs/>
              </w:rPr>
              <w:t xml:space="preserve"> the takeoff process and </w:t>
            </w:r>
            <w:proofErr w:type="gramStart"/>
            <w:r w:rsidRPr="000270E4">
              <w:rPr>
                <w:b/>
                <w:bCs/>
              </w:rPr>
              <w:t>ensures</w:t>
            </w:r>
            <w:proofErr w:type="gramEnd"/>
            <w:r w:rsidRPr="000270E4">
              <w:rPr>
                <w:b/>
                <w:bCs/>
              </w:rPr>
              <w:t xml:space="preserve"> alignment with PEP.</w:t>
            </w:r>
          </w:p>
        </w:tc>
      </w:tr>
      <w:tr w:rsidR="000270E4" w:rsidRPr="000270E4" w14:paraId="6EF0F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F315D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6F857BF2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Provides bid takeoff for reference and comparison.</w:t>
            </w:r>
          </w:p>
        </w:tc>
      </w:tr>
      <w:tr w:rsidR="000270E4" w:rsidRPr="000270E4" w14:paraId="34E2D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0AF93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13C645B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Reviews quantities for constructability and logistics accuracy.</w:t>
            </w:r>
          </w:p>
        </w:tc>
      </w:tr>
      <w:tr w:rsidR="000270E4" w:rsidRPr="000270E4" w14:paraId="3B8EA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FE6E1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43194591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Uses takeoff results for vendor negotiations and procurement.</w:t>
            </w:r>
          </w:p>
        </w:tc>
      </w:tr>
    </w:tbl>
    <w:p w14:paraId="69C41262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pict w14:anchorId="20850A10">
          <v:rect id="_x0000_i1343" style="width:0;height:1.5pt" o:hralign="center" o:hrstd="t" o:hr="t" fillcolor="#a0a0a0" stroked="f"/>
        </w:pict>
      </w:r>
    </w:p>
    <w:p w14:paraId="22022414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Required Documents and Tools</w:t>
      </w:r>
    </w:p>
    <w:p w14:paraId="472ECB03" w14:textId="77777777" w:rsidR="000270E4" w:rsidRPr="000270E4" w:rsidRDefault="000270E4" w:rsidP="000270E4">
      <w:pPr>
        <w:numPr>
          <w:ilvl w:val="0"/>
          <w:numId w:val="71"/>
        </w:numPr>
        <w:rPr>
          <w:b/>
          <w:bCs/>
        </w:rPr>
      </w:pPr>
      <w:r w:rsidRPr="000270E4">
        <w:rPr>
          <w:b/>
          <w:bCs/>
        </w:rPr>
        <w:t>Project drawings and specifications</w:t>
      </w:r>
    </w:p>
    <w:p w14:paraId="692F1152" w14:textId="77777777" w:rsidR="000270E4" w:rsidRPr="000270E4" w:rsidRDefault="000270E4" w:rsidP="000270E4">
      <w:pPr>
        <w:numPr>
          <w:ilvl w:val="0"/>
          <w:numId w:val="71"/>
        </w:numPr>
        <w:rPr>
          <w:b/>
          <w:bCs/>
        </w:rPr>
      </w:pPr>
      <w:r w:rsidRPr="000270E4">
        <w:rPr>
          <w:b/>
          <w:bCs/>
        </w:rPr>
        <w:t>Estimator’s bid takeoff</w:t>
      </w:r>
    </w:p>
    <w:p w14:paraId="4DB871D2" w14:textId="77777777" w:rsidR="000270E4" w:rsidRPr="000270E4" w:rsidRDefault="000270E4" w:rsidP="000270E4">
      <w:pPr>
        <w:numPr>
          <w:ilvl w:val="0"/>
          <w:numId w:val="71"/>
        </w:numPr>
        <w:rPr>
          <w:b/>
          <w:bCs/>
        </w:rPr>
      </w:pPr>
      <w:r w:rsidRPr="000270E4">
        <w:rPr>
          <w:b/>
          <w:bCs/>
        </w:rPr>
        <w:t>Takeoff software or worksheets</w:t>
      </w:r>
    </w:p>
    <w:p w14:paraId="37F368DF" w14:textId="77777777" w:rsidR="000270E4" w:rsidRPr="000270E4" w:rsidRDefault="000270E4" w:rsidP="000270E4">
      <w:pPr>
        <w:numPr>
          <w:ilvl w:val="0"/>
          <w:numId w:val="71"/>
        </w:numPr>
        <w:rPr>
          <w:b/>
          <w:bCs/>
        </w:rPr>
      </w:pPr>
      <w:r w:rsidRPr="000270E4">
        <w:rPr>
          <w:b/>
          <w:bCs/>
        </w:rPr>
        <w:lastRenderedPageBreak/>
        <w:t>Project Execution Plan (PEP)</w:t>
      </w:r>
    </w:p>
    <w:p w14:paraId="100AF5DA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pict w14:anchorId="2ADFC914">
          <v:rect id="_x0000_i1344" style="width:0;height:1.5pt" o:hralign="center" o:hrstd="t" o:hr="t" fillcolor="#a0a0a0" stroked="f"/>
        </w:pict>
      </w:r>
    </w:p>
    <w:p w14:paraId="0F866093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Procedure</w:t>
      </w:r>
    </w:p>
    <w:p w14:paraId="3133999B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Step 1: Collect Reference Data</w:t>
      </w:r>
    </w:p>
    <w:p w14:paraId="23989D9C" w14:textId="77777777" w:rsidR="000270E4" w:rsidRPr="000270E4" w:rsidRDefault="000270E4" w:rsidP="000270E4">
      <w:pPr>
        <w:numPr>
          <w:ilvl w:val="0"/>
          <w:numId w:val="72"/>
        </w:numPr>
        <w:rPr>
          <w:b/>
          <w:bCs/>
        </w:rPr>
      </w:pPr>
      <w:r w:rsidRPr="000270E4">
        <w:rPr>
          <w:b/>
          <w:bCs/>
        </w:rPr>
        <w:t>Obtain drawings, specs, and bid takeoff from estimating.</w:t>
      </w:r>
    </w:p>
    <w:p w14:paraId="30E33C65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Step 2: Perform Detailed Takeoff</w:t>
      </w:r>
    </w:p>
    <w:p w14:paraId="1890B68D" w14:textId="77777777" w:rsidR="000270E4" w:rsidRPr="000270E4" w:rsidRDefault="000270E4" w:rsidP="000270E4">
      <w:pPr>
        <w:numPr>
          <w:ilvl w:val="0"/>
          <w:numId w:val="73"/>
        </w:numPr>
        <w:rPr>
          <w:b/>
          <w:bCs/>
        </w:rPr>
      </w:pPr>
      <w:r w:rsidRPr="000270E4">
        <w:rPr>
          <w:b/>
          <w:bCs/>
        </w:rPr>
        <w:t>Generate quantities of labor and materials.</w:t>
      </w:r>
    </w:p>
    <w:p w14:paraId="02B7FA1F" w14:textId="77777777" w:rsidR="000270E4" w:rsidRPr="000270E4" w:rsidRDefault="000270E4" w:rsidP="000270E4">
      <w:pPr>
        <w:numPr>
          <w:ilvl w:val="0"/>
          <w:numId w:val="73"/>
        </w:numPr>
        <w:rPr>
          <w:b/>
          <w:bCs/>
        </w:rPr>
      </w:pPr>
      <w:r w:rsidRPr="000270E4">
        <w:rPr>
          <w:b/>
          <w:bCs/>
        </w:rPr>
        <w:t>Compare against estimator’s bid to confirm accuracy.</w:t>
      </w:r>
    </w:p>
    <w:p w14:paraId="670321E5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Step 3: Validate Results</w:t>
      </w:r>
    </w:p>
    <w:p w14:paraId="7E383597" w14:textId="77777777" w:rsidR="000270E4" w:rsidRPr="000270E4" w:rsidRDefault="000270E4" w:rsidP="000270E4">
      <w:pPr>
        <w:numPr>
          <w:ilvl w:val="0"/>
          <w:numId w:val="74"/>
        </w:numPr>
        <w:rPr>
          <w:b/>
          <w:bCs/>
        </w:rPr>
      </w:pPr>
      <w:r w:rsidRPr="000270E4">
        <w:rPr>
          <w:b/>
          <w:bCs/>
        </w:rPr>
        <w:t>Review quantities with Field Supervisor.</w:t>
      </w:r>
    </w:p>
    <w:p w14:paraId="4D6CEC2C" w14:textId="77777777" w:rsidR="000270E4" w:rsidRPr="000270E4" w:rsidRDefault="000270E4" w:rsidP="000270E4">
      <w:pPr>
        <w:numPr>
          <w:ilvl w:val="0"/>
          <w:numId w:val="74"/>
        </w:numPr>
        <w:rPr>
          <w:b/>
          <w:bCs/>
        </w:rPr>
      </w:pPr>
      <w:r w:rsidRPr="000270E4">
        <w:rPr>
          <w:b/>
          <w:bCs/>
        </w:rPr>
        <w:t>Confirm integration of VE/prefab opportunities.</w:t>
      </w:r>
    </w:p>
    <w:p w14:paraId="66AD39CF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Step 4: Finalize and Save</w:t>
      </w:r>
    </w:p>
    <w:p w14:paraId="1E8FB4A2" w14:textId="77777777" w:rsidR="000270E4" w:rsidRPr="000270E4" w:rsidRDefault="000270E4" w:rsidP="000270E4">
      <w:pPr>
        <w:numPr>
          <w:ilvl w:val="0"/>
          <w:numId w:val="75"/>
        </w:numPr>
        <w:rPr>
          <w:b/>
          <w:bCs/>
        </w:rPr>
      </w:pPr>
      <w:r w:rsidRPr="000270E4">
        <w:rPr>
          <w:b/>
          <w:bCs/>
        </w:rPr>
        <w:t>Document takeoff results.</w:t>
      </w:r>
    </w:p>
    <w:p w14:paraId="0A117D0D" w14:textId="77777777" w:rsidR="000270E4" w:rsidRPr="000270E4" w:rsidRDefault="000270E4" w:rsidP="000270E4">
      <w:pPr>
        <w:numPr>
          <w:ilvl w:val="0"/>
          <w:numId w:val="75"/>
        </w:numPr>
        <w:rPr>
          <w:b/>
          <w:bCs/>
        </w:rPr>
      </w:pPr>
      <w:r w:rsidRPr="000270E4">
        <w:rPr>
          <w:b/>
          <w:bCs/>
        </w:rPr>
        <w:t>Upload to project folder for use in procurement and manpower forecasting.</w:t>
      </w:r>
    </w:p>
    <w:p w14:paraId="5BF7192A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pict w14:anchorId="6631BFC2">
          <v:rect id="_x0000_i1345" style="width:0;height:1.5pt" o:hralign="center" o:hrstd="t" o:hr="t" fillcolor="#a0a0a0" stroked="f"/>
        </w:pict>
      </w:r>
    </w:p>
    <w:p w14:paraId="318D3800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1833"/>
        <w:gridCol w:w="2726"/>
      </w:tblGrid>
      <w:tr w:rsidR="000270E4" w:rsidRPr="000270E4" w14:paraId="55093D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A2661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78F0A90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5952069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Location</w:t>
            </w:r>
          </w:p>
        </w:tc>
      </w:tr>
      <w:tr w:rsidR="000270E4" w:rsidRPr="000270E4" w14:paraId="50694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3C8C4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Final Construction Takeoff</w:t>
            </w:r>
          </w:p>
        </w:tc>
        <w:tc>
          <w:tcPr>
            <w:tcW w:w="0" w:type="auto"/>
            <w:vAlign w:val="center"/>
            <w:hideMark/>
          </w:tcPr>
          <w:p w14:paraId="668A005C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73CBE9C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Project Folder</w:t>
            </w:r>
          </w:p>
        </w:tc>
      </w:tr>
      <w:tr w:rsidR="000270E4" w:rsidRPr="000270E4" w14:paraId="5CBE9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B2D92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Takeoff Notes</w:t>
            </w:r>
          </w:p>
        </w:tc>
        <w:tc>
          <w:tcPr>
            <w:tcW w:w="0" w:type="auto"/>
            <w:vAlign w:val="center"/>
            <w:hideMark/>
          </w:tcPr>
          <w:p w14:paraId="51F01DEB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PM / Estimator</w:t>
            </w:r>
          </w:p>
        </w:tc>
        <w:tc>
          <w:tcPr>
            <w:tcW w:w="0" w:type="auto"/>
            <w:vAlign w:val="center"/>
            <w:hideMark/>
          </w:tcPr>
          <w:p w14:paraId="03B89F29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Pre-Construction Binder</w:t>
            </w:r>
          </w:p>
        </w:tc>
      </w:tr>
      <w:tr w:rsidR="000270E4" w:rsidRPr="000270E4" w14:paraId="1193A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0CC0F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Procurement Input File</w:t>
            </w:r>
          </w:p>
        </w:tc>
        <w:tc>
          <w:tcPr>
            <w:tcW w:w="0" w:type="auto"/>
            <w:vAlign w:val="center"/>
            <w:hideMark/>
          </w:tcPr>
          <w:p w14:paraId="1D711C0A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174D7524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Procurement Subfolder</w:t>
            </w:r>
          </w:p>
        </w:tc>
      </w:tr>
    </w:tbl>
    <w:p w14:paraId="678D81B6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pict w14:anchorId="1D9657DC">
          <v:rect id="_x0000_i1346" style="width:0;height:1.5pt" o:hralign="center" o:hrstd="t" o:hr="t" fillcolor="#a0a0a0" stroked="f"/>
        </w:pict>
      </w:r>
    </w:p>
    <w:p w14:paraId="3AB612C3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8"/>
        <w:gridCol w:w="735"/>
      </w:tblGrid>
      <w:tr w:rsidR="000270E4" w:rsidRPr="000270E4" w14:paraId="6308BF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A8F0A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84E686C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Target</w:t>
            </w:r>
          </w:p>
        </w:tc>
      </w:tr>
      <w:tr w:rsidR="000270E4" w:rsidRPr="000270E4" w14:paraId="54FF3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33618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Takeoff completed prior to procurement buyout</w:t>
            </w:r>
          </w:p>
        </w:tc>
        <w:tc>
          <w:tcPr>
            <w:tcW w:w="0" w:type="auto"/>
            <w:vAlign w:val="center"/>
            <w:hideMark/>
          </w:tcPr>
          <w:p w14:paraId="4D5F1D98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100%</w:t>
            </w:r>
          </w:p>
        </w:tc>
      </w:tr>
      <w:tr w:rsidR="000270E4" w:rsidRPr="000270E4" w14:paraId="4D4CB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F1920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Quantities validated against bid assumptions</w:t>
            </w:r>
          </w:p>
        </w:tc>
        <w:tc>
          <w:tcPr>
            <w:tcW w:w="0" w:type="auto"/>
            <w:vAlign w:val="center"/>
            <w:hideMark/>
          </w:tcPr>
          <w:p w14:paraId="35B3C9AD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100%</w:t>
            </w:r>
          </w:p>
        </w:tc>
      </w:tr>
      <w:tr w:rsidR="000270E4" w:rsidRPr="000270E4" w14:paraId="3C003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AC71D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lastRenderedPageBreak/>
              <w:t>Takeoff uploaded to project folder</w:t>
            </w:r>
          </w:p>
        </w:tc>
        <w:tc>
          <w:tcPr>
            <w:tcW w:w="0" w:type="auto"/>
            <w:vAlign w:val="center"/>
            <w:hideMark/>
          </w:tcPr>
          <w:p w14:paraId="2DF57116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100%</w:t>
            </w:r>
          </w:p>
        </w:tc>
      </w:tr>
    </w:tbl>
    <w:p w14:paraId="6EA8072D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pict w14:anchorId="2BB5595B">
          <v:rect id="_x0000_i1347" style="width:0;height:1.5pt" o:hralign="center" o:hrstd="t" o:hr="t" fillcolor="#a0a0a0" stroked="f"/>
        </w:pict>
      </w:r>
    </w:p>
    <w:p w14:paraId="3F284D39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References</w:t>
      </w:r>
    </w:p>
    <w:p w14:paraId="08275190" w14:textId="77777777" w:rsidR="000270E4" w:rsidRPr="000270E4" w:rsidRDefault="000270E4" w:rsidP="000270E4">
      <w:pPr>
        <w:numPr>
          <w:ilvl w:val="0"/>
          <w:numId w:val="76"/>
        </w:numPr>
        <w:rPr>
          <w:b/>
          <w:bCs/>
        </w:rPr>
      </w:pPr>
      <w:r w:rsidRPr="000270E4">
        <w:rPr>
          <w:b/>
          <w:bCs/>
        </w:rPr>
        <w:t>GSL Pre-Construction Planning – Section 4.3 Construction Takeoff</w:t>
      </w:r>
    </w:p>
    <w:p w14:paraId="6770AA39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pict w14:anchorId="6731C801">
          <v:rect id="_x0000_i1348" style="width:0;height:1.5pt" o:hralign="center" o:hrstd="t" o:hr="t" fillcolor="#a0a0a0" stroked="f"/>
        </w:pict>
      </w:r>
    </w:p>
    <w:p w14:paraId="683F2D4A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Appendix</w:t>
      </w:r>
    </w:p>
    <w:p w14:paraId="5AB94EE4" w14:textId="77777777" w:rsidR="000270E4" w:rsidRPr="000270E4" w:rsidRDefault="000270E4" w:rsidP="000270E4">
      <w:pPr>
        <w:numPr>
          <w:ilvl w:val="0"/>
          <w:numId w:val="77"/>
        </w:numPr>
        <w:rPr>
          <w:b/>
          <w:bCs/>
        </w:rPr>
      </w:pPr>
      <w:r w:rsidRPr="000270E4">
        <w:rPr>
          <w:b/>
          <w:bCs/>
        </w:rPr>
        <w:t>Sample Takeoff Worksheet</w:t>
      </w:r>
    </w:p>
    <w:p w14:paraId="121466F5" w14:textId="77777777" w:rsidR="000270E4" w:rsidRPr="000270E4" w:rsidRDefault="000270E4" w:rsidP="000270E4">
      <w:pPr>
        <w:numPr>
          <w:ilvl w:val="0"/>
          <w:numId w:val="77"/>
        </w:numPr>
        <w:rPr>
          <w:b/>
          <w:bCs/>
        </w:rPr>
      </w:pPr>
      <w:r w:rsidRPr="000270E4">
        <w:rPr>
          <w:b/>
          <w:bCs/>
        </w:rPr>
        <w:t>Procurement Input Template</w:t>
      </w:r>
    </w:p>
    <w:p w14:paraId="33BE8E96" w14:textId="77777777" w:rsidR="000270E4" w:rsidRPr="000270E4" w:rsidRDefault="000270E4" w:rsidP="000270E4">
      <w:pPr>
        <w:numPr>
          <w:ilvl w:val="0"/>
          <w:numId w:val="77"/>
        </w:numPr>
        <w:rPr>
          <w:b/>
          <w:bCs/>
        </w:rPr>
      </w:pPr>
      <w:r w:rsidRPr="000270E4">
        <w:rPr>
          <w:b/>
          <w:bCs/>
        </w:rPr>
        <w:t>Takeoff Validation Checklist</w:t>
      </w:r>
    </w:p>
    <w:p w14:paraId="3793B98E" w14:textId="77777777" w:rsidR="001F7CAF" w:rsidRPr="000270E4" w:rsidRDefault="001F7CAF" w:rsidP="000270E4"/>
    <w:sectPr w:rsidR="001F7CAF" w:rsidRPr="00027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6"/>
  </w:num>
  <w:num w:numId="2" w16cid:durableId="16545980">
    <w:abstractNumId w:val="44"/>
  </w:num>
  <w:num w:numId="3" w16cid:durableId="761343810">
    <w:abstractNumId w:val="71"/>
  </w:num>
  <w:num w:numId="4" w16cid:durableId="430125741">
    <w:abstractNumId w:val="34"/>
  </w:num>
  <w:num w:numId="5" w16cid:durableId="1287463243">
    <w:abstractNumId w:val="58"/>
  </w:num>
  <w:num w:numId="6" w16cid:durableId="375199506">
    <w:abstractNumId w:val="0"/>
  </w:num>
  <w:num w:numId="7" w16cid:durableId="255747006">
    <w:abstractNumId w:val="39"/>
  </w:num>
  <w:num w:numId="8" w16cid:durableId="1032848656">
    <w:abstractNumId w:val="54"/>
  </w:num>
  <w:num w:numId="9" w16cid:durableId="48039357">
    <w:abstractNumId w:val="67"/>
  </w:num>
  <w:num w:numId="10" w16cid:durableId="1077440679">
    <w:abstractNumId w:val="62"/>
  </w:num>
  <w:num w:numId="11" w16cid:durableId="1969899001">
    <w:abstractNumId w:val="2"/>
  </w:num>
  <w:num w:numId="12" w16cid:durableId="1348368034">
    <w:abstractNumId w:val="30"/>
  </w:num>
  <w:num w:numId="13" w16cid:durableId="1535849422">
    <w:abstractNumId w:val="66"/>
  </w:num>
  <w:num w:numId="14" w16cid:durableId="1894535888">
    <w:abstractNumId w:val="25"/>
  </w:num>
  <w:num w:numId="15" w16cid:durableId="757671727">
    <w:abstractNumId w:val="60"/>
  </w:num>
  <w:num w:numId="16" w16cid:durableId="246309117">
    <w:abstractNumId w:val="74"/>
  </w:num>
  <w:num w:numId="17" w16cid:durableId="1287083977">
    <w:abstractNumId w:val="50"/>
  </w:num>
  <w:num w:numId="18" w16cid:durableId="245848646">
    <w:abstractNumId w:val="1"/>
  </w:num>
  <w:num w:numId="19" w16cid:durableId="664163371">
    <w:abstractNumId w:val="73"/>
  </w:num>
  <w:num w:numId="20" w16cid:durableId="1461416609">
    <w:abstractNumId w:val="31"/>
  </w:num>
  <w:num w:numId="21" w16cid:durableId="1900553350">
    <w:abstractNumId w:val="64"/>
  </w:num>
  <w:num w:numId="22" w16cid:durableId="1525051628">
    <w:abstractNumId w:val="69"/>
  </w:num>
  <w:num w:numId="23" w16cid:durableId="1864243483">
    <w:abstractNumId w:val="63"/>
  </w:num>
  <w:num w:numId="24" w16cid:durableId="360321977">
    <w:abstractNumId w:val="48"/>
  </w:num>
  <w:num w:numId="25" w16cid:durableId="770857970">
    <w:abstractNumId w:val="43"/>
  </w:num>
  <w:num w:numId="26" w16cid:durableId="267126423">
    <w:abstractNumId w:val="8"/>
  </w:num>
  <w:num w:numId="27" w16cid:durableId="1509827849">
    <w:abstractNumId w:val="76"/>
  </w:num>
  <w:num w:numId="28" w16cid:durableId="1402168425">
    <w:abstractNumId w:val="72"/>
  </w:num>
  <w:num w:numId="29" w16cid:durableId="2018262590">
    <w:abstractNumId w:val="52"/>
  </w:num>
  <w:num w:numId="30" w16cid:durableId="1897161642">
    <w:abstractNumId w:val="13"/>
  </w:num>
  <w:num w:numId="31" w16cid:durableId="1364937478">
    <w:abstractNumId w:val="27"/>
  </w:num>
  <w:num w:numId="32" w16cid:durableId="634525527">
    <w:abstractNumId w:val="59"/>
  </w:num>
  <w:num w:numId="33" w16cid:durableId="533227003">
    <w:abstractNumId w:val="17"/>
  </w:num>
  <w:num w:numId="34" w16cid:durableId="1439984742">
    <w:abstractNumId w:val="16"/>
  </w:num>
  <w:num w:numId="35" w16cid:durableId="1699162022">
    <w:abstractNumId w:val="42"/>
  </w:num>
  <w:num w:numId="36" w16cid:durableId="220597673">
    <w:abstractNumId w:val="55"/>
  </w:num>
  <w:num w:numId="37" w16cid:durableId="2000233741">
    <w:abstractNumId w:val="41"/>
  </w:num>
  <w:num w:numId="38" w16cid:durableId="2045251031">
    <w:abstractNumId w:val="29"/>
  </w:num>
  <w:num w:numId="39" w16cid:durableId="648435403">
    <w:abstractNumId w:val="65"/>
  </w:num>
  <w:num w:numId="40" w16cid:durableId="1545482391">
    <w:abstractNumId w:val="61"/>
  </w:num>
  <w:num w:numId="41" w16cid:durableId="1627813570">
    <w:abstractNumId w:val="15"/>
  </w:num>
  <w:num w:numId="42" w16cid:durableId="2138064689">
    <w:abstractNumId w:val="33"/>
  </w:num>
  <w:num w:numId="43" w16cid:durableId="772630693">
    <w:abstractNumId w:val="57"/>
  </w:num>
  <w:num w:numId="44" w16cid:durableId="1564172394">
    <w:abstractNumId w:val="47"/>
  </w:num>
  <w:num w:numId="45" w16cid:durableId="1192767407">
    <w:abstractNumId w:val="20"/>
  </w:num>
  <w:num w:numId="46" w16cid:durableId="314451130">
    <w:abstractNumId w:val="49"/>
  </w:num>
  <w:num w:numId="47" w16cid:durableId="1805927270">
    <w:abstractNumId w:val="19"/>
  </w:num>
  <w:num w:numId="48" w16cid:durableId="618223366">
    <w:abstractNumId w:val="22"/>
  </w:num>
  <w:num w:numId="49" w16cid:durableId="809052682">
    <w:abstractNumId w:val="53"/>
  </w:num>
  <w:num w:numId="50" w16cid:durableId="1111558417">
    <w:abstractNumId w:val="6"/>
  </w:num>
  <w:num w:numId="51" w16cid:durableId="1663268876">
    <w:abstractNumId w:val="11"/>
  </w:num>
  <w:num w:numId="52" w16cid:durableId="576788499">
    <w:abstractNumId w:val="38"/>
  </w:num>
  <w:num w:numId="53" w16cid:durableId="189995072">
    <w:abstractNumId w:val="36"/>
  </w:num>
  <w:num w:numId="54" w16cid:durableId="1430782234">
    <w:abstractNumId w:val="3"/>
  </w:num>
  <w:num w:numId="55" w16cid:durableId="1778871313">
    <w:abstractNumId w:val="70"/>
  </w:num>
  <w:num w:numId="56" w16cid:durableId="1556307617">
    <w:abstractNumId w:val="10"/>
  </w:num>
  <w:num w:numId="57" w16cid:durableId="886986612">
    <w:abstractNumId w:val="9"/>
  </w:num>
  <w:num w:numId="58" w16cid:durableId="258683684">
    <w:abstractNumId w:val="37"/>
  </w:num>
  <w:num w:numId="59" w16cid:durableId="45034278">
    <w:abstractNumId w:val="32"/>
  </w:num>
  <w:num w:numId="60" w16cid:durableId="626934854">
    <w:abstractNumId w:val="7"/>
  </w:num>
  <w:num w:numId="61" w16cid:durableId="649939483">
    <w:abstractNumId w:val="18"/>
  </w:num>
  <w:num w:numId="62" w16cid:durableId="640966338">
    <w:abstractNumId w:val="28"/>
  </w:num>
  <w:num w:numId="63" w16cid:durableId="71121710">
    <w:abstractNumId w:val="51"/>
  </w:num>
  <w:num w:numId="64" w16cid:durableId="116801857">
    <w:abstractNumId w:val="24"/>
  </w:num>
  <w:num w:numId="65" w16cid:durableId="30158060">
    <w:abstractNumId w:val="14"/>
  </w:num>
  <w:num w:numId="66" w16cid:durableId="865679561">
    <w:abstractNumId w:val="12"/>
  </w:num>
  <w:num w:numId="67" w16cid:durableId="11343360">
    <w:abstractNumId w:val="40"/>
  </w:num>
  <w:num w:numId="68" w16cid:durableId="15157820">
    <w:abstractNumId w:val="45"/>
  </w:num>
  <w:num w:numId="69" w16cid:durableId="1598752651">
    <w:abstractNumId w:val="35"/>
  </w:num>
  <w:num w:numId="70" w16cid:durableId="1968311307">
    <w:abstractNumId w:val="23"/>
  </w:num>
  <w:num w:numId="71" w16cid:durableId="1673993605">
    <w:abstractNumId w:val="4"/>
  </w:num>
  <w:num w:numId="72" w16cid:durableId="1555391932">
    <w:abstractNumId w:val="21"/>
  </w:num>
  <w:num w:numId="73" w16cid:durableId="1730495835">
    <w:abstractNumId w:val="26"/>
  </w:num>
  <w:num w:numId="74" w16cid:durableId="1575165703">
    <w:abstractNumId w:val="68"/>
  </w:num>
  <w:num w:numId="75" w16cid:durableId="128328906">
    <w:abstractNumId w:val="75"/>
  </w:num>
  <w:num w:numId="76" w16cid:durableId="1925799148">
    <w:abstractNumId w:val="56"/>
  </w:num>
  <w:num w:numId="77" w16cid:durableId="14896645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C0138"/>
    <w:rsid w:val="001F7CAF"/>
    <w:rsid w:val="002C69C0"/>
    <w:rsid w:val="005560DC"/>
    <w:rsid w:val="00867027"/>
    <w:rsid w:val="008A0D83"/>
    <w:rsid w:val="00965B6E"/>
    <w:rsid w:val="00AA0E5D"/>
    <w:rsid w:val="00B1068E"/>
    <w:rsid w:val="00CB440C"/>
    <w:rsid w:val="00D04649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2025-09-09T19:03:00Z</dcterms:created>
  <dcterms:modified xsi:type="dcterms:W3CDTF">2025-09-09T19:03:00Z</dcterms:modified>
</cp:coreProperties>
</file>