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000000"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000000" w:rsidP="00303FBE">
      <w:r>
        <w:pict w14:anchorId="1D00A570">
          <v:rect id="_x0000_i1026" style="width:0;height:1.5pt" o:hralign="center" o:hrstd="t" o:hr="t" fillcolor="#a0a0a0" stroked="f"/>
        </w:pict>
      </w:r>
    </w:p>
    <w:p w14:paraId="40A317DD" w14:textId="77777777"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000000"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000000"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000000"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Routing alternatives (e.g., duct banks, conduit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condu</w:t>
      </w:r>
      <w:r>
        <w:t>i</w:t>
      </w:r>
      <w:r w:rsidRPr="00303FBE">
        <w:t>t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routing</w:t>
      </w:r>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646554" w:rsidRDefault="00646554" w:rsidP="00646554">
      <w:pPr>
        <w:rPr>
          <w:b/>
          <w:bCs/>
          <w:color w:val="EE0000"/>
        </w:rPr>
      </w:pPr>
      <w:r w:rsidRPr="00646554">
        <w:rPr>
          <w:b/>
          <w:bCs/>
          <w:color w:val="EE0000"/>
        </w:rPr>
        <w:t>Preferred Option:</w:t>
      </w:r>
      <w:r w:rsidR="00AC5A3C">
        <w:rPr>
          <w:b/>
          <w:bCs/>
          <w:color w:val="EE0000"/>
        </w:rPr>
        <w:t xml:space="preserve"> </w:t>
      </w:r>
      <w:r w:rsidR="007C2851">
        <w:rPr>
          <w:b/>
          <w:bCs/>
          <w:color w:val="EE0000"/>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w:t>
      </w:r>
      <w:proofErr w:type="spellStart"/>
      <w:r w:rsidRPr="00303FBE">
        <w:t>B last</w:t>
      </w:r>
      <w:proofErr w:type="spellEnd"/>
      <w:r w:rsidRPr="00303FBE">
        <w:t>.</w:t>
      </w:r>
    </w:p>
    <w:p w14:paraId="2259D4E6" w14:textId="77777777" w:rsidR="00303FBE" w:rsidRPr="00303FBE" w:rsidRDefault="00303FBE" w:rsidP="00303FBE">
      <w:r w:rsidRPr="00303FBE">
        <w:rPr>
          <w:b/>
          <w:bCs/>
        </w:rPr>
        <w:lastRenderedPageBreak/>
        <w:t>Rationale:</w:t>
      </w:r>
    </w:p>
    <w:p w14:paraId="6B494D60" w14:textId="77777777" w:rsidR="00303FBE" w:rsidRPr="00303FBE" w:rsidRDefault="00303FBE" w:rsidP="00303FBE">
      <w:pPr>
        <w:numPr>
          <w:ilvl w:val="0"/>
          <w:numId w:val="6"/>
        </w:numPr>
      </w:pPr>
      <w:r w:rsidRPr="00303FBE">
        <w:t>If Pull A or G is slightly longer than expected, the shorter Pull B will be the one to fall short—requiring only a small reorder.</w:t>
      </w:r>
    </w:p>
    <w:p w14:paraId="762A4333" w14:textId="51639920"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t>a much large re-purchase of wire</w:t>
      </w:r>
      <w:r w:rsidRPr="00303FBE">
        <w:t>.</w:t>
      </w:r>
    </w:p>
    <w:p w14:paraId="4E60E7F3" w14:textId="7766A253" w:rsidR="00303FBE" w:rsidRPr="00226E88" w:rsidRDefault="00303FBE" w:rsidP="00303FBE">
      <w:pPr>
        <w:numPr>
          <w:ilvl w:val="0"/>
          <w:numId w:val="6"/>
        </w:numPr>
        <w:rPr>
          <w:strike/>
        </w:rPr>
      </w:pPr>
      <w:r w:rsidRPr="00226E88">
        <w:rPr>
          <w:strike/>
        </w:rPr>
        <w:t xml:space="preserve">Include </w:t>
      </w:r>
      <w:r w:rsidR="0070201F" w:rsidRPr="00226E88">
        <w:rPr>
          <w:strike/>
        </w:rPr>
        <w:t xml:space="preserve">wire length </w:t>
      </w:r>
      <w:r w:rsidRPr="00226E88">
        <w:rPr>
          <w:strike/>
        </w:rPr>
        <w:t xml:space="preserve"> </w:t>
      </w:r>
      <w:r w:rsidRPr="00226E88">
        <w:rPr>
          <w:strike/>
          <w:color w:val="EE0000"/>
        </w:rPr>
        <w:t xml:space="preserve">(typically 10%???) </w:t>
      </w:r>
      <w:r w:rsidRPr="00226E88">
        <w:rPr>
          <w:strike/>
        </w:rPr>
        <w:t>for routing</w:t>
      </w:r>
      <w:r w:rsidR="0070201F" w:rsidRPr="00226E88">
        <w:rPr>
          <w:strike/>
        </w:rPr>
        <w:t>,</w:t>
      </w:r>
      <w:r w:rsidRPr="00226E88">
        <w:rPr>
          <w:strike/>
        </w:rPr>
        <w:t xml:space="preserve"> slack and terminations.</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000000"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Pr="00303FBE" w:rsidRDefault="00303FBE" w:rsidP="00303FBE">
      <w:pPr>
        <w:numPr>
          <w:ilvl w:val="1"/>
          <w:numId w:val="7"/>
        </w:numPr>
      </w:pPr>
      <w:r w:rsidRPr="00303FBE">
        <w:t>Escalation risks</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000000"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000000" w:rsidP="00303FBE">
      <w:r>
        <w:lastRenderedPageBreak/>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000000"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7777777" w:rsidR="00303FBE" w:rsidRPr="00303FBE" w:rsidRDefault="00303FBE" w:rsidP="00303FBE">
      <w:pPr>
        <w:numPr>
          <w:ilvl w:val="0"/>
          <w:numId w:val="10"/>
        </w:numPr>
      </w:pPr>
      <w:r w:rsidRPr="00303FBE">
        <w:t>Implement tracking to monitor usage and facilitate returns of unused wire.</w:t>
      </w:r>
    </w:p>
    <w:p w14:paraId="54D468FA" w14:textId="77777777" w:rsidR="00303FBE" w:rsidRPr="00303FBE" w:rsidRDefault="00000000"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000000"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000000"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lastRenderedPageBreak/>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000000"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000000"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000000">
      <w:r>
        <w:pict w14:anchorId="1027477C">
          <v:rect id="_x0000_i1039" style="width:0;height:1.5pt" o:hralign="center" o:hrstd="t" o:hr="t" fillcolor="#a0a0a0" stroked="f"/>
        </w:pict>
      </w:r>
    </w:p>
    <w:p w14:paraId="6B0A8275" w14:textId="0D3BAC62" w:rsidR="0070201F" w:rsidRDefault="0070201F">
      <w:r>
        <w:br w:type="page"/>
      </w:r>
    </w:p>
    <w:tbl>
      <w:tblPr>
        <w:tblW w:w="9904" w:type="dxa"/>
        <w:tblLook w:val="04A0" w:firstRow="1" w:lastRow="0" w:firstColumn="1" w:lastColumn="0" w:noHBand="0" w:noVBand="1"/>
      </w:tblPr>
      <w:tblGrid>
        <w:gridCol w:w="2428"/>
        <w:gridCol w:w="702"/>
        <w:gridCol w:w="702"/>
        <w:gridCol w:w="723"/>
        <w:gridCol w:w="731"/>
        <w:gridCol w:w="963"/>
        <w:gridCol w:w="731"/>
        <w:gridCol w:w="731"/>
        <w:gridCol w:w="731"/>
        <w:gridCol w:w="731"/>
        <w:gridCol w:w="731"/>
      </w:tblGrid>
      <w:tr w:rsidR="0070201F" w14:paraId="5B2F3FF0" w14:textId="77777777" w:rsidTr="00B0786C">
        <w:trPr>
          <w:cantSplit/>
          <w:trHeight w:val="2480"/>
        </w:trPr>
        <w:tc>
          <w:tcPr>
            <w:tcW w:w="2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6AA71" w14:textId="77777777" w:rsidR="0070201F" w:rsidRDefault="0070201F" w:rsidP="00F71952">
            <w:pPr>
              <w:jc w:val="center"/>
              <w:rPr>
                <w:rFonts w:ascii="Aptos Narrow" w:hAnsi="Aptos Narrow"/>
                <w:b/>
                <w:bCs/>
                <w:color w:val="000000"/>
                <w:sz w:val="40"/>
                <w:szCs w:val="40"/>
              </w:rPr>
            </w:pPr>
            <w:r>
              <w:rPr>
                <w:rFonts w:ascii="Aptos Narrow" w:hAnsi="Aptos Narrow"/>
                <w:b/>
                <w:bCs/>
                <w:color w:val="000000"/>
                <w:sz w:val="40"/>
                <w:szCs w:val="40"/>
              </w:rPr>
              <w:lastRenderedPageBreak/>
              <w:t>SOP</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57157E9A" w14:textId="77777777" w:rsidR="0070201F" w:rsidRPr="00582793" w:rsidRDefault="0070201F" w:rsidP="00F71952">
            <w:pPr>
              <w:ind w:left="113" w:right="113"/>
              <w:jc w:val="center"/>
              <w:rPr>
                <w:rFonts w:ascii="Aptos Narrow" w:hAnsi="Aptos Narrow"/>
                <w:b/>
                <w:bCs/>
                <w:color w:val="000000"/>
                <w:sz w:val="22"/>
                <w:szCs w:val="22"/>
              </w:rPr>
            </w:pPr>
            <w:r w:rsidRPr="00582793">
              <w:rPr>
                <w:rFonts w:ascii="Aptos Narrow" w:hAnsi="Aptos Narrow"/>
                <w:b/>
                <w:bCs/>
                <w:color w:val="000000"/>
                <w:sz w:val="22"/>
                <w:szCs w:val="22"/>
              </w:rPr>
              <w:t>Project Manager</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6EA6B3B5" w14:textId="77777777" w:rsidR="0070201F" w:rsidRPr="00582793" w:rsidRDefault="0070201F" w:rsidP="00F71952">
            <w:pPr>
              <w:ind w:left="113" w:right="113"/>
              <w:jc w:val="center"/>
              <w:rPr>
                <w:rFonts w:ascii="Aptos" w:hAnsi="Aptos"/>
                <w:b/>
                <w:bCs/>
                <w:color w:val="000000"/>
                <w:sz w:val="22"/>
                <w:szCs w:val="22"/>
              </w:rPr>
            </w:pPr>
            <w:r>
              <w:rPr>
                <w:rFonts w:ascii="Aptos" w:hAnsi="Aptos"/>
                <w:b/>
                <w:bCs/>
                <w:color w:val="000000"/>
                <w:sz w:val="22"/>
                <w:szCs w:val="22"/>
              </w:rPr>
              <w:t>Assistant PM</w:t>
            </w:r>
          </w:p>
        </w:tc>
        <w:tc>
          <w:tcPr>
            <w:tcW w:w="723" w:type="dxa"/>
            <w:tcBorders>
              <w:top w:val="single" w:sz="4" w:space="0" w:color="auto"/>
              <w:left w:val="nil"/>
              <w:bottom w:val="single" w:sz="4" w:space="0" w:color="auto"/>
              <w:right w:val="single" w:sz="4" w:space="0" w:color="auto"/>
            </w:tcBorders>
            <w:shd w:val="clear" w:color="auto" w:fill="auto"/>
            <w:textDirection w:val="btLr"/>
            <w:vAlign w:val="bottom"/>
          </w:tcPr>
          <w:p w14:paraId="0C4917D3" w14:textId="77777777" w:rsidR="0070201F" w:rsidRPr="00582793" w:rsidRDefault="0070201F" w:rsidP="00F71952">
            <w:pPr>
              <w:ind w:left="113" w:right="113"/>
              <w:jc w:val="center"/>
              <w:rPr>
                <w:rFonts w:ascii="Aptos" w:hAnsi="Aptos"/>
                <w:b/>
                <w:bCs/>
                <w:color w:val="000000"/>
                <w:sz w:val="22"/>
                <w:szCs w:val="22"/>
              </w:rPr>
            </w:pPr>
            <w:r w:rsidRPr="00582793">
              <w:rPr>
                <w:rFonts w:ascii="Aptos" w:hAnsi="Aptos"/>
                <w:b/>
                <w:bCs/>
                <w:color w:val="000000"/>
                <w:sz w:val="22"/>
                <w:szCs w:val="22"/>
              </w:rPr>
              <w:t>Project Foreman</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6B23B0DF" w14:textId="77777777" w:rsidR="0070201F" w:rsidRPr="00582793" w:rsidRDefault="0070201F" w:rsidP="00F71952">
            <w:pPr>
              <w:ind w:left="113" w:right="113"/>
              <w:jc w:val="center"/>
              <w:rPr>
                <w:rFonts w:ascii="Aptos" w:hAnsi="Aptos"/>
                <w:b/>
                <w:bCs/>
                <w:color w:val="000000"/>
                <w:sz w:val="22"/>
                <w:szCs w:val="22"/>
              </w:rPr>
            </w:pPr>
            <w:r w:rsidRPr="00582793">
              <w:rPr>
                <w:b/>
                <w:bCs/>
              </w:rPr>
              <w:t>Business Manager</w:t>
            </w:r>
          </w:p>
        </w:tc>
        <w:tc>
          <w:tcPr>
            <w:tcW w:w="963" w:type="dxa"/>
            <w:tcBorders>
              <w:top w:val="single" w:sz="4" w:space="0" w:color="auto"/>
              <w:left w:val="nil"/>
              <w:bottom w:val="single" w:sz="4" w:space="0" w:color="auto"/>
              <w:right w:val="single" w:sz="4" w:space="0" w:color="auto"/>
            </w:tcBorders>
            <w:shd w:val="clear" w:color="auto" w:fill="auto"/>
            <w:textDirection w:val="btLr"/>
            <w:vAlign w:val="bottom"/>
          </w:tcPr>
          <w:p w14:paraId="53455631" w14:textId="77777777" w:rsidR="0070201F" w:rsidRPr="00582793" w:rsidRDefault="0070201F" w:rsidP="00F71952">
            <w:pPr>
              <w:ind w:left="113" w:right="113"/>
              <w:jc w:val="center"/>
              <w:rPr>
                <w:rFonts w:ascii="Aptos Narrow" w:hAnsi="Aptos Narrow"/>
                <w:b/>
                <w:bCs/>
                <w:color w:val="000000"/>
                <w:sz w:val="22"/>
                <w:szCs w:val="22"/>
              </w:rPr>
            </w:pPr>
            <w:r w:rsidRPr="00582793">
              <w:rPr>
                <w:b/>
                <w:bCs/>
              </w:rPr>
              <w:t>Contract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26088752" w14:textId="77777777" w:rsidR="0070201F" w:rsidRPr="00582793" w:rsidRDefault="0070201F" w:rsidP="00F71952">
            <w:pPr>
              <w:ind w:left="113" w:right="113"/>
              <w:jc w:val="center"/>
              <w:rPr>
                <w:rFonts w:ascii="Aptos Narrow" w:hAnsi="Aptos Narrow"/>
                <w:b/>
                <w:bCs/>
                <w:color w:val="000000"/>
                <w:sz w:val="22"/>
                <w:szCs w:val="22"/>
              </w:rPr>
            </w:pPr>
            <w:r w:rsidRPr="00582793">
              <w:rPr>
                <w:b/>
                <w:bCs/>
              </w:rPr>
              <w:t>Branch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303C0F62" w14:textId="77777777" w:rsidR="0070201F" w:rsidRPr="00582793" w:rsidRDefault="0070201F" w:rsidP="00F71952">
            <w:pPr>
              <w:jc w:val="center"/>
              <w:rPr>
                <w:b/>
                <w:bCs/>
              </w:rPr>
            </w:pPr>
            <w:r w:rsidRPr="00582793">
              <w:rPr>
                <w:b/>
                <w:bCs/>
              </w:rPr>
              <w:t>Estimator</w:t>
            </w:r>
          </w:p>
          <w:p w14:paraId="0B26FE18" w14:textId="77777777" w:rsidR="0070201F" w:rsidRPr="00582793" w:rsidRDefault="0070201F" w:rsidP="00F71952">
            <w:pPr>
              <w:ind w:left="113" w:right="113"/>
              <w:jc w:val="center"/>
              <w:rPr>
                <w:rFonts w:ascii="Aptos" w:hAnsi="Aptos"/>
                <w:b/>
                <w:bCs/>
                <w:color w:val="000000"/>
                <w:sz w:val="22"/>
                <w:szCs w:val="22"/>
              </w:rPr>
            </w:pP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71EE89E0" w14:textId="77777777" w:rsidR="0070201F" w:rsidRPr="00582793" w:rsidRDefault="0070201F" w:rsidP="00F71952">
            <w:pPr>
              <w:ind w:left="113" w:right="113"/>
              <w:jc w:val="center"/>
              <w:rPr>
                <w:rFonts w:ascii="Aptos" w:hAnsi="Aptos"/>
                <w:b/>
                <w:bCs/>
                <w:color w:val="000000"/>
                <w:sz w:val="22"/>
                <w:szCs w:val="22"/>
              </w:rPr>
            </w:pPr>
            <w:r w:rsidRPr="00582793">
              <w:rPr>
                <w:b/>
                <w:bCs/>
              </w:rPr>
              <w:t>General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hideMark/>
          </w:tcPr>
          <w:p w14:paraId="672C4830" w14:textId="77777777" w:rsidR="0070201F" w:rsidRPr="00582793" w:rsidRDefault="0070201F" w:rsidP="00F71952">
            <w:pPr>
              <w:ind w:left="113" w:right="113"/>
              <w:jc w:val="center"/>
              <w:rPr>
                <w:rFonts w:ascii="Aptos" w:hAnsi="Aptos"/>
                <w:b/>
                <w:bCs/>
                <w:color w:val="000000"/>
                <w:sz w:val="22"/>
                <w:szCs w:val="22"/>
              </w:rPr>
            </w:pPr>
            <w:r w:rsidRPr="00582793">
              <w:rPr>
                <w:b/>
                <w:bCs/>
              </w:rPr>
              <w:t>Pre-Fab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hideMark/>
          </w:tcPr>
          <w:p w14:paraId="28DA5658" w14:textId="77777777" w:rsidR="0070201F" w:rsidRDefault="0070201F" w:rsidP="00F71952">
            <w:pPr>
              <w:ind w:left="113" w:right="113"/>
              <w:jc w:val="center"/>
              <w:rPr>
                <w:rFonts w:ascii="Aptos" w:hAnsi="Aptos"/>
                <w:b/>
                <w:bCs/>
                <w:color w:val="000000"/>
                <w:sz w:val="22"/>
                <w:szCs w:val="22"/>
              </w:rPr>
            </w:pPr>
            <w:r w:rsidRPr="00582793">
              <w:rPr>
                <w:b/>
                <w:bCs/>
              </w:rPr>
              <w:t>Purchasing</w:t>
            </w:r>
            <w:r w:rsidRPr="00582793">
              <w:rPr>
                <w:rFonts w:ascii="Aptos" w:hAnsi="Aptos"/>
                <w:b/>
                <w:bCs/>
                <w:color w:val="000000"/>
                <w:sz w:val="22"/>
                <w:szCs w:val="22"/>
              </w:rPr>
              <w:t> </w:t>
            </w:r>
          </w:p>
        </w:tc>
      </w:tr>
      <w:tr w:rsidR="0070201F" w14:paraId="6958AF7B"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3EB4CF73" w14:textId="76BAEF74" w:rsidR="0070201F" w:rsidRPr="00B0786C" w:rsidRDefault="0070201F" w:rsidP="00F71952">
            <w:r w:rsidRPr="00303FBE">
              <w:t>Conduct a comprehensive take-off of large feeder wire</w:t>
            </w:r>
          </w:p>
        </w:tc>
        <w:tc>
          <w:tcPr>
            <w:tcW w:w="702" w:type="dxa"/>
            <w:tcBorders>
              <w:top w:val="nil"/>
              <w:left w:val="nil"/>
              <w:bottom w:val="single" w:sz="4" w:space="0" w:color="auto"/>
              <w:right w:val="single" w:sz="4" w:space="0" w:color="auto"/>
            </w:tcBorders>
            <w:shd w:val="clear" w:color="auto" w:fill="auto"/>
            <w:vAlign w:val="center"/>
          </w:tcPr>
          <w:p w14:paraId="398752E2" w14:textId="7C813EEE" w:rsidR="0070201F" w:rsidRDefault="0070201F" w:rsidP="00F71952">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1783755B" w14:textId="0558322A" w:rsidR="0070201F" w:rsidRDefault="0070201F" w:rsidP="00F71952">
            <w:pPr>
              <w:jc w:val="center"/>
              <w:rPr>
                <w:rFonts w:ascii="Aptos Narrow" w:hAnsi="Aptos Narrow"/>
                <w:color w:val="000000"/>
                <w:sz w:val="22"/>
                <w:szCs w:val="22"/>
              </w:rPr>
            </w:pPr>
            <w:r>
              <w:rPr>
                <w:rFonts w:ascii="Aptos Narrow" w:hAnsi="Aptos Narrow"/>
                <w:color w:val="000000"/>
                <w:sz w:val="22"/>
                <w:szCs w:val="22"/>
              </w:rPr>
              <w:t>x</w:t>
            </w:r>
          </w:p>
        </w:tc>
        <w:tc>
          <w:tcPr>
            <w:tcW w:w="723" w:type="dxa"/>
            <w:tcBorders>
              <w:top w:val="nil"/>
              <w:left w:val="nil"/>
              <w:bottom w:val="single" w:sz="4" w:space="0" w:color="auto"/>
              <w:right w:val="single" w:sz="4" w:space="0" w:color="auto"/>
            </w:tcBorders>
            <w:shd w:val="clear" w:color="auto" w:fill="auto"/>
            <w:vAlign w:val="center"/>
          </w:tcPr>
          <w:p w14:paraId="2939E1F3" w14:textId="238938EC" w:rsidR="0070201F" w:rsidRDefault="0070201F" w:rsidP="00F71952">
            <w:pPr>
              <w:jc w:val="center"/>
              <w:rPr>
                <w:rFonts w:ascii="Aptos Narrow" w:hAnsi="Aptos Narrow"/>
                <w:color w:val="000000"/>
                <w:sz w:val="22"/>
                <w:szCs w:val="22"/>
              </w:rPr>
            </w:pPr>
            <w:r>
              <w:rPr>
                <w:rFonts w:ascii="Aptos Narrow" w:hAnsi="Aptos Narrow"/>
                <w:color w:val="000000"/>
                <w:sz w:val="22"/>
                <w:szCs w:val="22"/>
              </w:rPr>
              <w:t>x</w:t>
            </w:r>
          </w:p>
        </w:tc>
        <w:tc>
          <w:tcPr>
            <w:tcW w:w="731" w:type="dxa"/>
            <w:tcBorders>
              <w:top w:val="nil"/>
              <w:left w:val="nil"/>
              <w:bottom w:val="single" w:sz="4" w:space="0" w:color="auto"/>
              <w:right w:val="single" w:sz="4" w:space="0" w:color="auto"/>
            </w:tcBorders>
            <w:shd w:val="clear" w:color="auto" w:fill="auto"/>
            <w:vAlign w:val="center"/>
          </w:tcPr>
          <w:p w14:paraId="2C9E0277" w14:textId="77777777" w:rsidR="0070201F" w:rsidRDefault="0070201F"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44D16B3E" w14:textId="77777777" w:rsidR="0070201F" w:rsidRDefault="0070201F" w:rsidP="00F71952">
            <w:pPr>
              <w:jc w:val="center"/>
              <w:rPr>
                <w:rFonts w:ascii="Aptos Narrow" w:hAnsi="Aptos Narrow"/>
                <w:b/>
                <w:bCs/>
                <w:color w:val="C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10C0576"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53A54D6"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9D56ED6"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C09BA18"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C3506F5" w14:textId="77777777" w:rsidR="0070201F" w:rsidRDefault="0070201F" w:rsidP="00F71952">
            <w:pPr>
              <w:jc w:val="center"/>
              <w:rPr>
                <w:rFonts w:ascii="Aptos Narrow" w:hAnsi="Aptos Narrow"/>
                <w:color w:val="000000"/>
                <w:sz w:val="22"/>
                <w:szCs w:val="22"/>
              </w:rPr>
            </w:pPr>
          </w:p>
        </w:tc>
      </w:tr>
      <w:tr w:rsidR="0070201F" w14:paraId="5CE0827A"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0A50F0A8" w14:textId="66C39BEE" w:rsidR="0070201F" w:rsidRPr="00B0786C" w:rsidRDefault="00B0786C" w:rsidP="00F71952">
            <w:r w:rsidRPr="00303FBE">
              <w:t xml:space="preserve">Validate </w:t>
            </w:r>
            <w:r w:rsidRPr="00B0786C">
              <w:t xml:space="preserve">Individual </w:t>
            </w:r>
            <w:r w:rsidRPr="00303FBE">
              <w:t>Wire Lengths</w:t>
            </w:r>
          </w:p>
        </w:tc>
        <w:tc>
          <w:tcPr>
            <w:tcW w:w="702" w:type="dxa"/>
            <w:tcBorders>
              <w:top w:val="nil"/>
              <w:left w:val="nil"/>
              <w:bottom w:val="single" w:sz="4" w:space="0" w:color="auto"/>
              <w:right w:val="single" w:sz="4" w:space="0" w:color="auto"/>
            </w:tcBorders>
            <w:shd w:val="clear" w:color="auto" w:fill="auto"/>
            <w:vAlign w:val="center"/>
          </w:tcPr>
          <w:p w14:paraId="5E2D10E1" w14:textId="56F2C6A8" w:rsidR="0070201F" w:rsidRDefault="0070201F" w:rsidP="00F71952">
            <w:pPr>
              <w:jc w:val="center"/>
              <w:rPr>
                <w:rFonts w:ascii="Aptos Narrow" w:hAnsi="Aptos Narrow"/>
                <w:color w:val="C00000"/>
                <w:sz w:val="22"/>
                <w:szCs w:val="22"/>
              </w:rPr>
            </w:pPr>
          </w:p>
        </w:tc>
        <w:tc>
          <w:tcPr>
            <w:tcW w:w="702" w:type="dxa"/>
            <w:tcBorders>
              <w:top w:val="nil"/>
              <w:left w:val="nil"/>
              <w:bottom w:val="single" w:sz="4" w:space="0" w:color="auto"/>
              <w:right w:val="single" w:sz="4" w:space="0" w:color="auto"/>
            </w:tcBorders>
            <w:shd w:val="clear" w:color="auto" w:fill="auto"/>
            <w:vAlign w:val="center"/>
          </w:tcPr>
          <w:p w14:paraId="01ED7C42" w14:textId="05D1A6A5" w:rsidR="0070201F" w:rsidRDefault="0070201F"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0EC48E67" w14:textId="7941DF36" w:rsidR="0070201F" w:rsidRDefault="00B0786C" w:rsidP="00F71952">
            <w:pPr>
              <w:jc w:val="center"/>
              <w:rPr>
                <w:rFonts w:ascii="Aptos Narrow" w:hAnsi="Aptos Narrow"/>
                <w:color w:val="000000"/>
                <w:sz w:val="22"/>
                <w:szCs w:val="22"/>
              </w:rPr>
            </w:pPr>
            <w:r>
              <w:rPr>
                <w:rFonts w:ascii="Aptos Narrow" w:hAnsi="Aptos Narrow"/>
                <w:color w:val="000000"/>
                <w:sz w:val="22"/>
                <w:szCs w:val="22"/>
              </w:rPr>
              <w:t>x</w:t>
            </w:r>
          </w:p>
        </w:tc>
        <w:tc>
          <w:tcPr>
            <w:tcW w:w="731" w:type="dxa"/>
            <w:tcBorders>
              <w:top w:val="nil"/>
              <w:left w:val="nil"/>
              <w:bottom w:val="single" w:sz="4" w:space="0" w:color="auto"/>
              <w:right w:val="single" w:sz="4" w:space="0" w:color="auto"/>
            </w:tcBorders>
            <w:shd w:val="clear" w:color="auto" w:fill="auto"/>
            <w:vAlign w:val="center"/>
          </w:tcPr>
          <w:p w14:paraId="2597AF28" w14:textId="77777777" w:rsidR="0070201F" w:rsidRDefault="0070201F"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472762AE"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D017C2F"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D060225"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A8D34EE"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6349975"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AEFCEE1" w14:textId="77777777" w:rsidR="0070201F" w:rsidRDefault="0070201F" w:rsidP="00F71952">
            <w:pPr>
              <w:jc w:val="center"/>
              <w:rPr>
                <w:rFonts w:ascii="Aptos Narrow" w:hAnsi="Aptos Narrow"/>
                <w:color w:val="000000"/>
                <w:sz w:val="22"/>
                <w:szCs w:val="22"/>
              </w:rPr>
            </w:pPr>
          </w:p>
        </w:tc>
      </w:tr>
      <w:tr w:rsidR="0070201F" w14:paraId="3E2DC7EC"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2BFA5C29" w14:textId="01711FE3" w:rsidR="0070201F" w:rsidRPr="00B0786C" w:rsidRDefault="00B0786C" w:rsidP="00F71952">
            <w:r w:rsidRPr="00B0786C">
              <w:t>Prepare a Conduit / Wire Pull Schedule</w:t>
            </w:r>
            <w:r>
              <w:t xml:space="preserve"> including </w:t>
            </w:r>
            <w:r w:rsidRPr="00303FBE">
              <w:t>Wire Put-Ups and Pull Sequence Coordination</w:t>
            </w:r>
          </w:p>
        </w:tc>
        <w:tc>
          <w:tcPr>
            <w:tcW w:w="702" w:type="dxa"/>
            <w:tcBorders>
              <w:top w:val="nil"/>
              <w:left w:val="nil"/>
              <w:bottom w:val="single" w:sz="4" w:space="0" w:color="auto"/>
              <w:right w:val="single" w:sz="4" w:space="0" w:color="auto"/>
            </w:tcBorders>
            <w:shd w:val="clear" w:color="auto" w:fill="auto"/>
            <w:vAlign w:val="center"/>
          </w:tcPr>
          <w:p w14:paraId="3EAE6291" w14:textId="1587B3FD" w:rsidR="0070201F" w:rsidRDefault="0070201F" w:rsidP="00F71952">
            <w:pPr>
              <w:jc w:val="center"/>
              <w:rPr>
                <w:rFonts w:ascii="Aptos Narrow" w:hAnsi="Aptos Narrow" w:cs="Times New Roman"/>
                <w:color w:val="000000"/>
                <w:sz w:val="22"/>
                <w:szCs w:val="22"/>
              </w:rPr>
            </w:pPr>
          </w:p>
        </w:tc>
        <w:tc>
          <w:tcPr>
            <w:tcW w:w="702" w:type="dxa"/>
            <w:tcBorders>
              <w:top w:val="nil"/>
              <w:left w:val="nil"/>
              <w:bottom w:val="single" w:sz="4" w:space="0" w:color="auto"/>
              <w:right w:val="single" w:sz="4" w:space="0" w:color="auto"/>
            </w:tcBorders>
            <w:shd w:val="clear" w:color="auto" w:fill="auto"/>
            <w:vAlign w:val="center"/>
          </w:tcPr>
          <w:p w14:paraId="43082E11" w14:textId="64791E2E" w:rsidR="0070201F" w:rsidRDefault="0070201F"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2BDC1067" w14:textId="1DC0BAF9" w:rsidR="0070201F" w:rsidRDefault="00B0786C" w:rsidP="00F71952">
            <w:pPr>
              <w:jc w:val="center"/>
              <w:rPr>
                <w:rFonts w:ascii="Aptos Narrow" w:hAnsi="Aptos Narrow"/>
                <w:color w:val="000000"/>
                <w:sz w:val="22"/>
                <w:szCs w:val="22"/>
              </w:rPr>
            </w:pPr>
            <w:r>
              <w:rPr>
                <w:rFonts w:ascii="Aptos Narrow" w:hAnsi="Aptos Narrow"/>
                <w:color w:val="000000"/>
                <w:sz w:val="22"/>
                <w:szCs w:val="22"/>
              </w:rPr>
              <w:t>x</w:t>
            </w:r>
          </w:p>
        </w:tc>
        <w:tc>
          <w:tcPr>
            <w:tcW w:w="731" w:type="dxa"/>
            <w:tcBorders>
              <w:top w:val="nil"/>
              <w:left w:val="nil"/>
              <w:bottom w:val="single" w:sz="4" w:space="0" w:color="auto"/>
              <w:right w:val="single" w:sz="4" w:space="0" w:color="auto"/>
            </w:tcBorders>
            <w:shd w:val="clear" w:color="auto" w:fill="auto"/>
            <w:vAlign w:val="center"/>
          </w:tcPr>
          <w:p w14:paraId="346E0B2C" w14:textId="77777777" w:rsidR="0070201F" w:rsidRDefault="0070201F"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7CAF62F5"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F74583F"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D6A63D8"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5853227"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1E1F674" w14:textId="77777777" w:rsidR="0070201F" w:rsidRDefault="0070201F"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4B8BCC0" w14:textId="77777777" w:rsidR="0070201F" w:rsidRDefault="0070201F" w:rsidP="00F71952">
            <w:pPr>
              <w:jc w:val="center"/>
              <w:rPr>
                <w:rFonts w:ascii="Aptos Narrow" w:hAnsi="Aptos Narrow"/>
                <w:color w:val="000000"/>
                <w:sz w:val="22"/>
                <w:szCs w:val="22"/>
              </w:rPr>
            </w:pPr>
          </w:p>
        </w:tc>
      </w:tr>
      <w:tr w:rsidR="00B0786C" w14:paraId="34731D09"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507EFD23" w14:textId="5CD8B561" w:rsidR="00B0786C" w:rsidRDefault="00B0786C" w:rsidP="00F71952">
            <w:r w:rsidRPr="00303FBE">
              <w:t xml:space="preserve">Prepare a </w:t>
            </w:r>
            <w:r w:rsidRPr="00303FBE">
              <w:rPr>
                <w:b/>
                <w:bCs/>
              </w:rPr>
              <w:t>Bill of Materials (BOM)</w:t>
            </w:r>
            <w:r w:rsidRPr="00303FBE">
              <w:t xml:space="preserve"> detailing all wire types, sizes, estimated lengths,</w:t>
            </w:r>
          </w:p>
        </w:tc>
        <w:tc>
          <w:tcPr>
            <w:tcW w:w="702" w:type="dxa"/>
            <w:tcBorders>
              <w:top w:val="nil"/>
              <w:left w:val="nil"/>
              <w:bottom w:val="single" w:sz="4" w:space="0" w:color="auto"/>
              <w:right w:val="single" w:sz="4" w:space="0" w:color="auto"/>
            </w:tcBorders>
            <w:shd w:val="clear" w:color="auto" w:fill="auto"/>
            <w:vAlign w:val="center"/>
          </w:tcPr>
          <w:p w14:paraId="32C2054D" w14:textId="2595D434" w:rsidR="00B0786C" w:rsidRDefault="00B0786C"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58522FCA" w14:textId="77777777" w:rsidR="00B0786C" w:rsidRDefault="00B0786C"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640049E6"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A1FDD82" w14:textId="77777777" w:rsidR="00B0786C" w:rsidRDefault="00B0786C"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3381C614"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498BEDE"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2DEF6B5"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EAB5019"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D2CC0D4"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8EE2E4E" w14:textId="77777777" w:rsidR="00B0786C" w:rsidRDefault="00B0786C" w:rsidP="00F71952">
            <w:pPr>
              <w:jc w:val="center"/>
              <w:rPr>
                <w:rFonts w:ascii="Aptos Narrow" w:hAnsi="Aptos Narrow"/>
                <w:color w:val="000000"/>
                <w:sz w:val="22"/>
                <w:szCs w:val="22"/>
              </w:rPr>
            </w:pPr>
          </w:p>
        </w:tc>
      </w:tr>
      <w:tr w:rsidR="00B0786C" w14:paraId="31539577"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22E15B79" w14:textId="617BE99F" w:rsidR="00B0786C" w:rsidRPr="00303FBE" w:rsidRDefault="00B0786C" w:rsidP="00F71952">
            <w:r w:rsidRPr="00303FBE">
              <w:t>Contact vendors that supported bid-day pricing.</w:t>
            </w:r>
            <w:r>
              <w:t xml:space="preserve">  Include </w:t>
            </w:r>
            <w:r w:rsidRPr="00303FBE">
              <w:t>Document pricing duration and availability terms within the PO.</w:t>
            </w:r>
          </w:p>
        </w:tc>
        <w:tc>
          <w:tcPr>
            <w:tcW w:w="702" w:type="dxa"/>
            <w:tcBorders>
              <w:top w:val="nil"/>
              <w:left w:val="nil"/>
              <w:bottom w:val="single" w:sz="4" w:space="0" w:color="auto"/>
              <w:right w:val="single" w:sz="4" w:space="0" w:color="auto"/>
            </w:tcBorders>
            <w:shd w:val="clear" w:color="auto" w:fill="auto"/>
            <w:vAlign w:val="center"/>
          </w:tcPr>
          <w:p w14:paraId="3A7EF1D8" w14:textId="69BE6688" w:rsidR="00B0786C" w:rsidRDefault="00B0786C"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3310D0D9" w14:textId="77777777" w:rsidR="00B0786C" w:rsidRDefault="00B0786C"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2728E575" w14:textId="48706438"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6F77E10" w14:textId="77777777" w:rsidR="00B0786C" w:rsidRDefault="00B0786C"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3FAC0D5F"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689BC05"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CFEE2BC"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94D14BF"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D21C40C"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36ABFFA" w14:textId="77777777" w:rsidR="00B0786C" w:rsidRDefault="00B0786C" w:rsidP="00F71952">
            <w:pPr>
              <w:jc w:val="center"/>
              <w:rPr>
                <w:rFonts w:ascii="Aptos Narrow" w:hAnsi="Aptos Narrow"/>
                <w:color w:val="000000"/>
                <w:sz w:val="22"/>
                <w:szCs w:val="22"/>
              </w:rPr>
            </w:pPr>
          </w:p>
        </w:tc>
      </w:tr>
    </w:tbl>
    <w:p w14:paraId="5525CF83" w14:textId="77777777" w:rsidR="00B0786C" w:rsidRDefault="00B0786C">
      <w:r>
        <w:br w:type="page"/>
      </w:r>
    </w:p>
    <w:tbl>
      <w:tblPr>
        <w:tblW w:w="9904" w:type="dxa"/>
        <w:tblLook w:val="04A0" w:firstRow="1" w:lastRow="0" w:firstColumn="1" w:lastColumn="0" w:noHBand="0" w:noVBand="1"/>
      </w:tblPr>
      <w:tblGrid>
        <w:gridCol w:w="2428"/>
        <w:gridCol w:w="702"/>
        <w:gridCol w:w="702"/>
        <w:gridCol w:w="723"/>
        <w:gridCol w:w="731"/>
        <w:gridCol w:w="963"/>
        <w:gridCol w:w="731"/>
        <w:gridCol w:w="731"/>
        <w:gridCol w:w="731"/>
        <w:gridCol w:w="731"/>
        <w:gridCol w:w="731"/>
      </w:tblGrid>
      <w:tr w:rsidR="00B0786C" w14:paraId="5555D46D"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62EC8256" w14:textId="58C33DC7" w:rsidR="00B0786C" w:rsidRPr="00303FBE" w:rsidRDefault="00B0786C" w:rsidP="00F71952"/>
        </w:tc>
        <w:tc>
          <w:tcPr>
            <w:tcW w:w="702" w:type="dxa"/>
            <w:tcBorders>
              <w:top w:val="nil"/>
              <w:left w:val="nil"/>
              <w:bottom w:val="single" w:sz="4" w:space="0" w:color="auto"/>
              <w:right w:val="single" w:sz="4" w:space="0" w:color="auto"/>
            </w:tcBorders>
            <w:shd w:val="clear" w:color="auto" w:fill="auto"/>
            <w:vAlign w:val="center"/>
          </w:tcPr>
          <w:p w14:paraId="2650FE80" w14:textId="77777777" w:rsidR="00B0786C" w:rsidRDefault="00B0786C" w:rsidP="00F71952">
            <w:pPr>
              <w:jc w:val="center"/>
              <w:rPr>
                <w:rFonts w:ascii="Aptos Narrow" w:hAnsi="Aptos Narrow" w:cs="Times New Roman"/>
                <w:color w:val="000000"/>
                <w:sz w:val="22"/>
                <w:szCs w:val="22"/>
              </w:rPr>
            </w:pPr>
          </w:p>
        </w:tc>
        <w:tc>
          <w:tcPr>
            <w:tcW w:w="702" w:type="dxa"/>
            <w:tcBorders>
              <w:top w:val="nil"/>
              <w:left w:val="nil"/>
              <w:bottom w:val="single" w:sz="4" w:space="0" w:color="auto"/>
              <w:right w:val="single" w:sz="4" w:space="0" w:color="auto"/>
            </w:tcBorders>
            <w:shd w:val="clear" w:color="auto" w:fill="auto"/>
            <w:vAlign w:val="center"/>
          </w:tcPr>
          <w:p w14:paraId="0C404580" w14:textId="77777777" w:rsidR="00B0786C" w:rsidRDefault="00B0786C"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18B7008A"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F9C7B16" w14:textId="77777777" w:rsidR="00B0786C" w:rsidRDefault="00B0786C"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712AC35F"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095FF30"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56B88A9"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966AC62"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2F02882"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24ED532" w14:textId="77777777" w:rsidR="00B0786C" w:rsidRDefault="00B0786C" w:rsidP="00F71952">
            <w:pPr>
              <w:jc w:val="center"/>
              <w:rPr>
                <w:rFonts w:ascii="Aptos Narrow" w:hAnsi="Aptos Narrow"/>
                <w:color w:val="000000"/>
                <w:sz w:val="22"/>
                <w:szCs w:val="22"/>
              </w:rPr>
            </w:pPr>
          </w:p>
        </w:tc>
      </w:tr>
      <w:tr w:rsidR="00B0786C" w14:paraId="7807AB45"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1226D901" w14:textId="2FA47196" w:rsidR="00B0786C" w:rsidRPr="00303FBE" w:rsidRDefault="00B0786C" w:rsidP="00F71952">
            <w:r w:rsidRPr="00303FBE">
              <w:t>Identify submittal requirements per project specifications.</w:t>
            </w:r>
          </w:p>
        </w:tc>
        <w:tc>
          <w:tcPr>
            <w:tcW w:w="702" w:type="dxa"/>
            <w:tcBorders>
              <w:top w:val="nil"/>
              <w:left w:val="nil"/>
              <w:bottom w:val="single" w:sz="4" w:space="0" w:color="auto"/>
              <w:right w:val="single" w:sz="4" w:space="0" w:color="auto"/>
            </w:tcBorders>
            <w:shd w:val="clear" w:color="auto" w:fill="auto"/>
            <w:vAlign w:val="center"/>
          </w:tcPr>
          <w:p w14:paraId="775FA5B2" w14:textId="2F0A0D14" w:rsidR="00B0786C" w:rsidRDefault="00B0786C"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2B648F8F" w14:textId="77777777" w:rsidR="00B0786C" w:rsidRDefault="00B0786C"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4BE41805"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87A6511" w14:textId="77777777" w:rsidR="00B0786C" w:rsidRDefault="00B0786C"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5A83EA35"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1BCD377"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4093867"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0C5756D"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2369E4D"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463E9A8" w14:textId="77777777" w:rsidR="00B0786C" w:rsidRDefault="00B0786C" w:rsidP="00F71952">
            <w:pPr>
              <w:jc w:val="center"/>
              <w:rPr>
                <w:rFonts w:ascii="Aptos Narrow" w:hAnsi="Aptos Narrow"/>
                <w:color w:val="000000"/>
                <w:sz w:val="22"/>
                <w:szCs w:val="22"/>
              </w:rPr>
            </w:pPr>
          </w:p>
        </w:tc>
      </w:tr>
      <w:tr w:rsidR="00B0786C" w14:paraId="56F4CD45" w14:textId="77777777" w:rsidTr="00B0786C">
        <w:trPr>
          <w:trHeight w:val="297"/>
        </w:trPr>
        <w:tc>
          <w:tcPr>
            <w:tcW w:w="2428" w:type="dxa"/>
            <w:tcBorders>
              <w:top w:val="nil"/>
              <w:left w:val="single" w:sz="4" w:space="0" w:color="auto"/>
              <w:bottom w:val="single" w:sz="4" w:space="0" w:color="auto"/>
              <w:right w:val="single" w:sz="4" w:space="0" w:color="auto"/>
            </w:tcBorders>
            <w:shd w:val="clear" w:color="auto" w:fill="auto"/>
            <w:vAlign w:val="bottom"/>
          </w:tcPr>
          <w:p w14:paraId="5792636E" w14:textId="59440FB3" w:rsidR="00B0786C" w:rsidRPr="00303FBE" w:rsidRDefault="00B0786C" w:rsidP="00F71952">
            <w:r w:rsidRPr="00303FBE">
              <w:t>Schedule delivery to the designated jobsite Conex or staging area.</w:t>
            </w:r>
          </w:p>
        </w:tc>
        <w:tc>
          <w:tcPr>
            <w:tcW w:w="702" w:type="dxa"/>
            <w:tcBorders>
              <w:top w:val="nil"/>
              <w:left w:val="nil"/>
              <w:bottom w:val="single" w:sz="4" w:space="0" w:color="auto"/>
              <w:right w:val="single" w:sz="4" w:space="0" w:color="auto"/>
            </w:tcBorders>
            <w:shd w:val="clear" w:color="auto" w:fill="auto"/>
            <w:vAlign w:val="center"/>
          </w:tcPr>
          <w:p w14:paraId="25FD465C" w14:textId="77777777" w:rsidR="00B0786C" w:rsidRDefault="00B0786C" w:rsidP="00F71952">
            <w:pPr>
              <w:jc w:val="center"/>
              <w:rPr>
                <w:rFonts w:ascii="Aptos Narrow" w:hAnsi="Aptos Narrow" w:cs="Times New Roman"/>
                <w:color w:val="000000"/>
                <w:sz w:val="22"/>
                <w:szCs w:val="22"/>
              </w:rPr>
            </w:pPr>
          </w:p>
        </w:tc>
        <w:tc>
          <w:tcPr>
            <w:tcW w:w="702" w:type="dxa"/>
            <w:tcBorders>
              <w:top w:val="nil"/>
              <w:left w:val="nil"/>
              <w:bottom w:val="single" w:sz="4" w:space="0" w:color="auto"/>
              <w:right w:val="single" w:sz="4" w:space="0" w:color="auto"/>
            </w:tcBorders>
            <w:shd w:val="clear" w:color="auto" w:fill="auto"/>
            <w:vAlign w:val="center"/>
          </w:tcPr>
          <w:p w14:paraId="0080F145" w14:textId="77777777" w:rsidR="00B0786C" w:rsidRDefault="00B0786C" w:rsidP="00F71952">
            <w:pPr>
              <w:jc w:val="center"/>
              <w:rPr>
                <w:rFonts w:ascii="Aptos Narrow" w:hAnsi="Aptos Narrow"/>
                <w:color w:val="000000"/>
                <w:sz w:val="22"/>
                <w:szCs w:val="22"/>
              </w:rPr>
            </w:pPr>
          </w:p>
        </w:tc>
        <w:tc>
          <w:tcPr>
            <w:tcW w:w="723" w:type="dxa"/>
            <w:tcBorders>
              <w:top w:val="nil"/>
              <w:left w:val="nil"/>
              <w:bottom w:val="single" w:sz="4" w:space="0" w:color="auto"/>
              <w:right w:val="single" w:sz="4" w:space="0" w:color="auto"/>
            </w:tcBorders>
            <w:shd w:val="clear" w:color="auto" w:fill="auto"/>
            <w:vAlign w:val="center"/>
          </w:tcPr>
          <w:p w14:paraId="6DB4A03B"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573F22B" w14:textId="77777777" w:rsidR="00B0786C" w:rsidRDefault="00B0786C" w:rsidP="00F71952">
            <w:pPr>
              <w:jc w:val="center"/>
              <w:rPr>
                <w:rFonts w:ascii="Aptos Narrow" w:hAnsi="Aptos Narrow"/>
                <w:color w:val="000000"/>
                <w:sz w:val="22"/>
                <w:szCs w:val="22"/>
              </w:rPr>
            </w:pPr>
          </w:p>
        </w:tc>
        <w:tc>
          <w:tcPr>
            <w:tcW w:w="963" w:type="dxa"/>
            <w:tcBorders>
              <w:top w:val="nil"/>
              <w:left w:val="nil"/>
              <w:bottom w:val="single" w:sz="4" w:space="0" w:color="auto"/>
              <w:right w:val="single" w:sz="4" w:space="0" w:color="auto"/>
            </w:tcBorders>
            <w:shd w:val="clear" w:color="auto" w:fill="auto"/>
            <w:vAlign w:val="center"/>
          </w:tcPr>
          <w:p w14:paraId="0C1E2EDF"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CF8CCEB"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FDA3E24"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28EE523"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5EF94582" w14:textId="77777777" w:rsidR="00B0786C" w:rsidRDefault="00B0786C"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BEC653E" w14:textId="77777777" w:rsidR="00B0786C" w:rsidRDefault="00B0786C" w:rsidP="00F71952">
            <w:pPr>
              <w:jc w:val="center"/>
              <w:rPr>
                <w:rFonts w:ascii="Aptos Narrow" w:hAnsi="Aptos Narrow"/>
                <w:color w:val="000000"/>
                <w:sz w:val="22"/>
                <w:szCs w:val="22"/>
              </w:rPr>
            </w:pPr>
          </w:p>
        </w:tc>
      </w:tr>
    </w:tbl>
    <w:p w14:paraId="4550D20A" w14:textId="77777777" w:rsidR="0070201F" w:rsidRPr="0070201F" w:rsidRDefault="0070201F">
      <w:pPr>
        <w:rPr>
          <w:b/>
          <w:bCs/>
        </w:rPr>
      </w:pPr>
    </w:p>
    <w:sectPr w:rsidR="0070201F" w:rsidRPr="00702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646554"/>
    <w:rsid w:val="0070201F"/>
    <w:rsid w:val="007C2851"/>
    <w:rsid w:val="00A239CF"/>
    <w:rsid w:val="00AC5A3C"/>
    <w:rsid w:val="00B0786C"/>
    <w:rsid w:val="00BD274E"/>
    <w:rsid w:val="00BF6F6E"/>
    <w:rsid w:val="00D25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6</cp:revision>
  <dcterms:created xsi:type="dcterms:W3CDTF">2025-07-21T18:21:00Z</dcterms:created>
  <dcterms:modified xsi:type="dcterms:W3CDTF">2025-07-21T19:36:00Z</dcterms:modified>
</cp:coreProperties>
</file>