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E04" w14:textId="63B42924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 xml:space="preserve">SOP </w:t>
      </w:r>
      <w:r w:rsidR="00402F1C">
        <w:rPr>
          <w:b/>
          <w:bCs/>
        </w:rPr>
        <w:t>9.2.100</w:t>
      </w:r>
      <w:r w:rsidRPr="003E01D1">
        <w:rPr>
          <w:b/>
          <w:bCs/>
        </w:rPr>
        <w:t xml:space="preserve"> – Prepare Layout &amp; Sequencing Plan</w:t>
      </w:r>
    </w:p>
    <w:p w14:paraId="459239E6" w14:textId="77777777" w:rsidR="003E01D1" w:rsidRPr="003E01D1" w:rsidRDefault="003E01D1" w:rsidP="003E01D1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9.2.005 - Review Contract for High Risk Clauses; 9.2.050 - Field Supervisor Reviews Plans Specifications &amp; Schedule; 9.2.080 - Prepare Material Handling Plan; 9.2.110 - Develop Project Schedule; 9.2.160 - Develop Procurement Plan</w:t>
        <w:br/>
        <w:t>Reference: GSL Pre-Construction Planning – Layout &amp; Sequencing</w:t>
      </w:r>
    </w:p>
    <w:p w14:paraId="15C3FA1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C9C279C">
          <v:rect id="_x0000_i1025" style="width:0;height:1.5pt" o:hralign="center" o:hrstd="t" o:hr="t" fillcolor="#a0a0a0" stroked="f"/>
        </w:pict>
      </w:r>
    </w:p>
    <w:p w14:paraId="56D4C891" w14:textId="77777777" w:rsidR="00402F1C" w:rsidRDefault="00402F1C" w:rsidP="003E01D1">
      <w:pPr>
        <w:rPr>
          <w:b/>
          <w:bCs/>
        </w:rPr>
      </w:pPr>
    </w:p>
    <w:p w14:paraId="187AC1EF" w14:textId="77777777" w:rsidR="00402F1C" w:rsidRDefault="00402F1C" w:rsidP="003E01D1">
      <w:pPr>
        <w:rPr>
          <w:b/>
          <w:bCs/>
        </w:rPr>
      </w:pPr>
    </w:p>
    <w:p w14:paraId="09230225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B00D6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DOCUMENT REFERENCES</w:t>
      </w:r>
    </w:p>
    <w:p w14:paraId="3F134F03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F1B458" w14:textId="77777777" w:rsidR="00402F1C" w:rsidRDefault="00402F1C" w:rsidP="003E01D1">
      <w:pPr>
        <w:rPr>
          <w:b/>
          <w:bCs/>
        </w:rPr>
      </w:pPr>
    </w:p>
    <w:p w14:paraId="585CC9FE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F24D4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46E260A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A81D730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5: Purchasing Buy out</w:t>
      </w:r>
    </w:p>
    <w:p w14:paraId="7B3BF6A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6: Scheduling</w:t>
      </w:r>
    </w:p>
    <w:p w14:paraId="4D5B79B2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Tab 7: Job Plans</w:t>
      </w:r>
    </w:p>
    <w:p w14:paraId="61140637" w14:textId="77777777" w:rsidR="00402F1C" w:rsidRDefault="00402F1C" w:rsidP="003E01D1">
      <w:pPr>
        <w:rPr>
          <w:b/>
          <w:bCs/>
        </w:rPr>
      </w:pPr>
    </w:p>
    <w:p w14:paraId="134302F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1F507F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- 7.2.4 Foreman</w:t>
      </w:r>
    </w:p>
    <w:p w14:paraId="42E8FAE8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- 7.2.5 Project Superintendent</w:t>
      </w:r>
    </w:p>
    <w:p w14:paraId="1E30315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AD3984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- 7.3.1 Operations Management</w:t>
      </w:r>
    </w:p>
    <w:p w14:paraId="117A5C97" w14:textId="77777777" w:rsidR="00402F1C" w:rsidRDefault="00402F1C" w:rsidP="003E01D1">
      <w:pPr>
        <w:rPr>
          <w:b/>
          <w:bCs/>
        </w:rPr>
      </w:pPr>
    </w:p>
    <w:p w14:paraId="689BEC17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462591D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- 9.5 Project Management</w:t>
      </w:r>
    </w:p>
    <w:p w14:paraId="210F66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- 9.7 Estimating</w:t>
      </w:r>
    </w:p>
    <w:p w14:paraId="0C1A04EC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- 9.3 Field Leadership</w:t>
      </w:r>
    </w:p>
    <w:p w14:paraId="4EABE336" w14:textId="77777777" w:rsidR="00402F1C" w:rsidRDefault="00402F1C" w:rsidP="003E01D1">
      <w:pPr>
        <w:rPr>
          <w:b/>
          <w:bCs/>
        </w:rPr>
      </w:pPr>
    </w:p>
    <w:p w14:paraId="185967AB" w14:textId="77777777" w:rsidR="00402F1C" w:rsidRDefault="00402F1C" w:rsidP="003E01D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6DE774" w14:textId="77777777" w:rsidR="00402F1C" w:rsidRDefault="00402F1C" w:rsidP="003E01D1">
      <w:pPr>
        <w:rPr>
          <w:b/>
          <w:bCs/>
        </w:rPr>
      </w:pPr>
    </w:p>
    <w:p w14:paraId="1A5EB793" w14:textId="38EABD53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Purpose</w:t>
      </w:r>
    </w:p>
    <w:p w14:paraId="3EB54D1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To establish a coordinated layout and sequencing plan that supports efficient installation, minimizes trade conflicts, and ensures project milestones are achieved.</w:t>
      </w:r>
    </w:p>
    <w:p w14:paraId="4C5BE252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A88F66">
          <v:rect id="_x0000_i1026" style="width:0;height:1.5pt" o:hralign="center" o:hrstd="t" o:hr="t" fillcolor="#a0a0a0" stroked="f"/>
        </w:pict>
      </w:r>
    </w:p>
    <w:p w14:paraId="7C0631A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Scope</w:t>
      </w:r>
    </w:p>
    <w:p w14:paraId="14AB2FD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This SOP applies to Project Managers, Field Supervisors, and General Superintendents during the pre-construction planning phase.</w:t>
      </w:r>
    </w:p>
    <w:p w14:paraId="06579EE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691FC1F">
          <v:rect id="_x0000_i1027" style="width:0;height:1.5pt" o:hralign="center" o:hrstd="t" o:hr="t" fillcolor="#a0a0a0" stroked="f"/>
        </w:pict>
      </w:r>
    </w:p>
    <w:p w14:paraId="6A78D70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3E01D1" w:rsidRPr="003E01D1" w14:paraId="4B70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9EE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20E6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Responsibilities</w:t>
            </w:r>
          </w:p>
        </w:tc>
      </w:tr>
      <w:tr w:rsidR="003E01D1" w:rsidRPr="003E01D1" w14:paraId="562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CBB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A0A3F5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Develops initial sequencing plan and integrates into the Project Execution Plan (PEP).</w:t>
            </w:r>
          </w:p>
        </w:tc>
      </w:tr>
      <w:tr w:rsidR="003E01D1" w:rsidRPr="003E01D1" w14:paraId="66AD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F7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C4964C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Reviews constructability and provides sequencing feedback.</w:t>
            </w:r>
          </w:p>
        </w:tc>
      </w:tr>
      <w:tr w:rsidR="003E01D1" w:rsidRPr="003E01D1" w14:paraId="5700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0D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2ACEB4F1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Confirms manpower allocations and critical path activities.</w:t>
            </w:r>
          </w:p>
        </w:tc>
      </w:tr>
      <w:tr w:rsidR="003E01D1" w:rsidRPr="003E01D1" w14:paraId="2D0D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798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D9E4D7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Identifies safety risks associated with layout and sequencing.</w:t>
            </w:r>
          </w:p>
        </w:tc>
      </w:tr>
    </w:tbl>
    <w:p w14:paraId="7DDADE4C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7981F059">
          <v:rect id="_x0000_i1028" style="width:0;height:1.5pt" o:hralign="center" o:hrstd="t" o:hr="t" fillcolor="#a0a0a0" stroked="f"/>
        </w:pict>
      </w:r>
    </w:p>
    <w:p w14:paraId="508F0F0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Required Documents and Tools</w:t>
      </w:r>
    </w:p>
    <w:p w14:paraId="1B417942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Current project drawings and specifications</w:t>
      </w:r>
    </w:p>
    <w:p w14:paraId="39D5A567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Site logistics plan</w:t>
      </w:r>
    </w:p>
    <w:p w14:paraId="543744BF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lastRenderedPageBreak/>
        <w:t>BIM models or coordination drawings (if available)</w:t>
      </w:r>
    </w:p>
    <w:p w14:paraId="6755358A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4AF3ED6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8EE844A">
          <v:rect id="_x0000_i1029" style="width:0;height:1.5pt" o:hralign="center" o:hrstd="t" o:hr="t" fillcolor="#a0a0a0" stroked="f"/>
        </w:pict>
      </w:r>
    </w:p>
    <w:p w14:paraId="0AE6CB4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Procedure</w:t>
      </w:r>
    </w:p>
    <w:p w14:paraId="5311343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1: Collect Inputs</w:t>
      </w:r>
    </w:p>
    <w:p w14:paraId="560DF302" w14:textId="77777777" w:rsidR="003E01D1" w:rsidRPr="003E01D1" w:rsidRDefault="003E01D1" w:rsidP="003E01D1">
      <w:pPr>
        <w:numPr>
          <w:ilvl w:val="0"/>
          <w:numId w:val="108"/>
        </w:numPr>
        <w:rPr>
          <w:b/>
          <w:bCs/>
        </w:rPr>
      </w:pPr>
      <w:r w:rsidRPr="003E01D1">
        <w:rPr>
          <w:b/>
          <w:bCs/>
        </w:rPr>
        <w:t>Gather drawings, logistics plans, and BIM/coordination models.</w:t>
      </w:r>
    </w:p>
    <w:p w14:paraId="70306E50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2: Define Work Layout</w:t>
      </w:r>
    </w:p>
    <w:p w14:paraId="0D04E40F" w14:textId="77777777" w:rsidR="003E01D1" w:rsidRPr="003E01D1" w:rsidRDefault="003E01D1" w:rsidP="003E01D1">
      <w:pPr>
        <w:numPr>
          <w:ilvl w:val="0"/>
          <w:numId w:val="109"/>
        </w:numPr>
        <w:rPr>
          <w:b/>
          <w:bCs/>
        </w:rPr>
      </w:pPr>
      <w:r w:rsidRPr="003E01D1">
        <w:rPr>
          <w:b/>
          <w:bCs/>
        </w:rPr>
        <w:t>Map work areas, access points, and material staging zones.</w:t>
      </w:r>
    </w:p>
    <w:p w14:paraId="0FADC3A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3: Develop Sequencing Plan</w:t>
      </w:r>
    </w:p>
    <w:p w14:paraId="1836C976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Break work into logical phases tied to contract milestones.</w:t>
      </w:r>
    </w:p>
    <w:p w14:paraId="08DB82C5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Identify dependencies and potential trade overlaps.</w:t>
      </w:r>
    </w:p>
    <w:p w14:paraId="68347D4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4: Validate Plan</w:t>
      </w:r>
    </w:p>
    <w:p w14:paraId="40B80CF3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Review plan with Superintendent, Field Supervisor, and Safety Coordinator.</w:t>
      </w:r>
    </w:p>
    <w:p w14:paraId="6FD5AA87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Adjust based on manpower availability and site logistics.</w:t>
      </w:r>
    </w:p>
    <w:p w14:paraId="72FBFE97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5: Document &amp; Distribute</w:t>
      </w:r>
    </w:p>
    <w:p w14:paraId="4862E94E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Save plan in the project folder.</w:t>
      </w:r>
    </w:p>
    <w:p w14:paraId="159D3852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Share with project team during turnover and kickoff discussions.</w:t>
      </w:r>
    </w:p>
    <w:p w14:paraId="4B86533E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4155CB65">
          <v:rect id="_x0000_i1030" style="width:0;height:1.5pt" o:hralign="center" o:hrstd="t" o:hr="t" fillcolor="#a0a0a0" stroked="f"/>
        </w:pict>
      </w:r>
    </w:p>
    <w:p w14:paraId="7B3446D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33"/>
        <w:gridCol w:w="1604"/>
      </w:tblGrid>
      <w:tr w:rsidR="003E01D1" w:rsidRPr="003E01D1" w14:paraId="6152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883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06990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DD4FF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Location</w:t>
            </w:r>
          </w:p>
        </w:tc>
      </w:tr>
      <w:tr w:rsidR="003E01D1" w:rsidRPr="003E01D1" w14:paraId="403D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81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8DF99C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1C0D7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5BDA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C66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43886A3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5F58B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2D71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9C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Logistics Notes</w:t>
            </w:r>
          </w:p>
        </w:tc>
        <w:tc>
          <w:tcPr>
            <w:tcW w:w="0" w:type="auto"/>
            <w:vAlign w:val="center"/>
            <w:hideMark/>
          </w:tcPr>
          <w:p w14:paraId="65410C7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894D9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PEP File</w:t>
            </w:r>
          </w:p>
        </w:tc>
      </w:tr>
    </w:tbl>
    <w:p w14:paraId="7013D16B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1368CA98">
          <v:rect id="_x0000_i1031" style="width:0;height:1.5pt" o:hralign="center" o:hrstd="t" o:hr="t" fillcolor="#a0a0a0" stroked="f"/>
        </w:pict>
      </w:r>
    </w:p>
    <w:p w14:paraId="4355EBA9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735"/>
      </w:tblGrid>
      <w:tr w:rsidR="003E01D1" w:rsidRPr="003E01D1" w14:paraId="3A53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E7A8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1F049F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Target</w:t>
            </w:r>
          </w:p>
        </w:tc>
      </w:tr>
      <w:tr w:rsidR="003E01D1" w:rsidRPr="003E01D1" w14:paraId="3E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8EC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Sequencing plan completed prior to mobilization</w:t>
            </w:r>
          </w:p>
        </w:tc>
        <w:tc>
          <w:tcPr>
            <w:tcW w:w="0" w:type="auto"/>
            <w:vAlign w:val="center"/>
            <w:hideMark/>
          </w:tcPr>
          <w:p w14:paraId="190A64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7CEB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5A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Reviewed by Superintendent and Safety Coordinator</w:t>
            </w:r>
          </w:p>
        </w:tc>
        <w:tc>
          <w:tcPr>
            <w:tcW w:w="0" w:type="auto"/>
            <w:vAlign w:val="center"/>
            <w:hideMark/>
          </w:tcPr>
          <w:p w14:paraId="6DE4C87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59E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D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7BB495F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</w:tbl>
    <w:p w14:paraId="5F567AB1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3630E816">
          <v:rect id="_x0000_i1032" style="width:0;height:1.5pt" o:hralign="center" o:hrstd="t" o:hr="t" fillcolor="#a0a0a0" stroked="f"/>
        </w:pict>
      </w:r>
    </w:p>
    <w:p w14:paraId="13ADCDA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References</w:t>
      </w:r>
    </w:p>
    <w:p w14:paraId="0DB6D14A" w14:textId="77777777" w:rsidR="003E01D1" w:rsidRPr="003E01D1" w:rsidRDefault="003E01D1" w:rsidP="003E01D1">
      <w:pPr>
        <w:numPr>
          <w:ilvl w:val="0"/>
          <w:numId w:val="113"/>
        </w:numPr>
        <w:rPr>
          <w:b/>
          <w:bCs/>
        </w:rPr>
      </w:pPr>
      <w:r w:rsidRPr="003E01D1">
        <w:rPr>
          <w:b/>
          <w:bCs/>
        </w:rPr>
        <w:t>GSL Pre-Construction Planning – Section 4.7 Layout &amp; Sequencing</w:t>
      </w:r>
    </w:p>
    <w:p w14:paraId="3987CD03" w14:textId="77777777" w:rsidR="003E01D1" w:rsidRPr="003E01D1" w:rsidRDefault="0023609E" w:rsidP="003E01D1">
      <w:pPr>
        <w:rPr>
          <w:b/>
          <w:bCs/>
        </w:rPr>
      </w:pPr>
      <w:r>
        <w:rPr>
          <w:b/>
          <w:bCs/>
        </w:rPr>
        <w:pict w14:anchorId="0D4456AF">
          <v:rect id="_x0000_i1033" style="width:0;height:1.5pt" o:hralign="center" o:hrstd="t" o:hr="t" fillcolor="#a0a0a0" stroked="f"/>
        </w:pict>
      </w:r>
    </w:p>
    <w:p w14:paraId="29D0D0B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Appendix</w:t>
      </w:r>
    </w:p>
    <w:p w14:paraId="4AE3FA8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270E3B00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Example Layout Diagram</w:t>
      </w:r>
    </w:p>
    <w:p w14:paraId="67FA267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Logistics Checklist</w:t>
      </w:r>
    </w:p>
    <w:p w14:paraId="3793B98E" w14:textId="77777777" w:rsidR="001F7CAF" w:rsidRPr="003E01D1" w:rsidRDefault="001F7CAF" w:rsidP="003E01D1"/>
    <w:sectPr w:rsidR="001F7CAF" w:rsidRPr="003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5"/>
  </w:num>
  <w:num w:numId="2" w16cid:durableId="16545980">
    <w:abstractNumId w:val="62"/>
  </w:num>
  <w:num w:numId="3" w16cid:durableId="761343810">
    <w:abstractNumId w:val="103"/>
  </w:num>
  <w:num w:numId="4" w16cid:durableId="430125741">
    <w:abstractNumId w:val="46"/>
  </w:num>
  <w:num w:numId="5" w16cid:durableId="1287463243">
    <w:abstractNumId w:val="82"/>
  </w:num>
  <w:num w:numId="6" w16cid:durableId="375199506">
    <w:abstractNumId w:val="0"/>
  </w:num>
  <w:num w:numId="7" w16cid:durableId="255747006">
    <w:abstractNumId w:val="52"/>
  </w:num>
  <w:num w:numId="8" w16cid:durableId="1032848656">
    <w:abstractNumId w:val="77"/>
  </w:num>
  <w:num w:numId="9" w16cid:durableId="48039357">
    <w:abstractNumId w:val="96"/>
  </w:num>
  <w:num w:numId="10" w16cid:durableId="1077440679">
    <w:abstractNumId w:val="89"/>
  </w:num>
  <w:num w:numId="11" w16cid:durableId="1969899001">
    <w:abstractNumId w:val="2"/>
  </w:num>
  <w:num w:numId="12" w16cid:durableId="1348368034">
    <w:abstractNumId w:val="39"/>
  </w:num>
  <w:num w:numId="13" w16cid:durableId="1535849422">
    <w:abstractNumId w:val="95"/>
  </w:num>
  <w:num w:numId="14" w16cid:durableId="1894535888">
    <w:abstractNumId w:val="32"/>
  </w:num>
  <w:num w:numId="15" w16cid:durableId="757671727">
    <w:abstractNumId w:val="84"/>
  </w:num>
  <w:num w:numId="16" w16cid:durableId="246309117">
    <w:abstractNumId w:val="108"/>
  </w:num>
  <w:num w:numId="17" w16cid:durableId="1287083977">
    <w:abstractNumId w:val="72"/>
  </w:num>
  <w:num w:numId="18" w16cid:durableId="245848646">
    <w:abstractNumId w:val="1"/>
  </w:num>
  <w:num w:numId="19" w16cid:durableId="664163371">
    <w:abstractNumId w:val="105"/>
  </w:num>
  <w:num w:numId="20" w16cid:durableId="1461416609">
    <w:abstractNumId w:val="40"/>
  </w:num>
  <w:num w:numId="21" w16cid:durableId="1900553350">
    <w:abstractNumId w:val="92"/>
  </w:num>
  <w:num w:numId="22" w16cid:durableId="1525051628">
    <w:abstractNumId w:val="99"/>
  </w:num>
  <w:num w:numId="23" w16cid:durableId="1864243483">
    <w:abstractNumId w:val="91"/>
  </w:num>
  <w:num w:numId="24" w16cid:durableId="360321977">
    <w:abstractNumId w:val="68"/>
  </w:num>
  <w:num w:numId="25" w16cid:durableId="770857970">
    <w:abstractNumId w:val="59"/>
  </w:num>
  <w:num w:numId="26" w16cid:durableId="267126423">
    <w:abstractNumId w:val="9"/>
  </w:num>
  <w:num w:numId="27" w16cid:durableId="1509827849">
    <w:abstractNumId w:val="110"/>
  </w:num>
  <w:num w:numId="28" w16cid:durableId="1402168425">
    <w:abstractNumId w:val="104"/>
  </w:num>
  <w:num w:numId="29" w16cid:durableId="2018262590">
    <w:abstractNumId w:val="74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83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7"/>
  </w:num>
  <w:num w:numId="36" w16cid:durableId="220597673">
    <w:abstractNumId w:val="79"/>
  </w:num>
  <w:num w:numId="37" w16cid:durableId="2000233741">
    <w:abstractNumId w:val="54"/>
  </w:num>
  <w:num w:numId="38" w16cid:durableId="2045251031">
    <w:abstractNumId w:val="37"/>
  </w:num>
  <w:num w:numId="39" w16cid:durableId="648435403">
    <w:abstractNumId w:val="94"/>
  </w:num>
  <w:num w:numId="40" w16cid:durableId="1545482391">
    <w:abstractNumId w:val="87"/>
  </w:num>
  <w:num w:numId="41" w16cid:durableId="1627813570">
    <w:abstractNumId w:val="20"/>
  </w:num>
  <w:num w:numId="42" w16cid:durableId="2138064689">
    <w:abstractNumId w:val="45"/>
  </w:num>
  <w:num w:numId="43" w16cid:durableId="772630693">
    <w:abstractNumId w:val="81"/>
  </w:num>
  <w:num w:numId="44" w16cid:durableId="1564172394">
    <w:abstractNumId w:val="66"/>
  </w:num>
  <w:num w:numId="45" w16cid:durableId="1192767407">
    <w:abstractNumId w:val="26"/>
  </w:num>
  <w:num w:numId="46" w16cid:durableId="314451130">
    <w:abstractNumId w:val="71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76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51"/>
  </w:num>
  <w:num w:numId="53" w16cid:durableId="189995072">
    <w:abstractNumId w:val="48"/>
  </w:num>
  <w:num w:numId="54" w16cid:durableId="1430782234">
    <w:abstractNumId w:val="3"/>
  </w:num>
  <w:num w:numId="55" w16cid:durableId="1778871313">
    <w:abstractNumId w:val="100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9"/>
  </w:num>
  <w:num w:numId="59" w16cid:durableId="45034278">
    <w:abstractNumId w:val="41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73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3"/>
  </w:num>
  <w:num w:numId="68" w16cid:durableId="15157820">
    <w:abstractNumId w:val="63"/>
  </w:num>
  <w:num w:numId="69" w16cid:durableId="1598752651">
    <w:abstractNumId w:val="47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8"/>
  </w:num>
  <w:num w:numId="75" w16cid:durableId="128328906">
    <w:abstractNumId w:val="109"/>
  </w:num>
  <w:num w:numId="76" w16cid:durableId="1925799148">
    <w:abstractNumId w:val="80"/>
  </w:num>
  <w:num w:numId="77" w16cid:durableId="1489664530">
    <w:abstractNumId w:val="5"/>
  </w:num>
  <w:num w:numId="78" w16cid:durableId="1593392966">
    <w:abstractNumId w:val="93"/>
  </w:num>
  <w:num w:numId="79" w16cid:durableId="1920753494">
    <w:abstractNumId w:val="19"/>
  </w:num>
  <w:num w:numId="80" w16cid:durableId="1439835539">
    <w:abstractNumId w:val="55"/>
  </w:num>
  <w:num w:numId="81" w16cid:durableId="490341026">
    <w:abstractNumId w:val="58"/>
  </w:num>
  <w:num w:numId="82" w16cid:durableId="304434537">
    <w:abstractNumId w:val="56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11"/>
  </w:num>
  <w:num w:numId="86" w16cid:durableId="1207454571">
    <w:abstractNumId w:val="102"/>
  </w:num>
  <w:num w:numId="87" w16cid:durableId="655455510">
    <w:abstractNumId w:val="7"/>
  </w:num>
  <w:num w:numId="88" w16cid:durableId="1502623209">
    <w:abstractNumId w:val="86"/>
  </w:num>
  <w:num w:numId="89" w16cid:durableId="689724910">
    <w:abstractNumId w:val="112"/>
  </w:num>
  <w:num w:numId="90" w16cid:durableId="764958365">
    <w:abstractNumId w:val="113"/>
  </w:num>
  <w:num w:numId="91" w16cid:durableId="1180310401">
    <w:abstractNumId w:val="12"/>
  </w:num>
  <w:num w:numId="92" w16cid:durableId="1256859340">
    <w:abstractNumId w:val="78"/>
  </w:num>
  <w:num w:numId="93" w16cid:durableId="341707589">
    <w:abstractNumId w:val="29"/>
  </w:num>
  <w:num w:numId="94" w16cid:durableId="1548176977">
    <w:abstractNumId w:val="106"/>
  </w:num>
  <w:num w:numId="95" w16cid:durableId="2060324296">
    <w:abstractNumId w:val="67"/>
  </w:num>
  <w:num w:numId="96" w16cid:durableId="369887276">
    <w:abstractNumId w:val="85"/>
  </w:num>
  <w:num w:numId="97" w16cid:durableId="248926295">
    <w:abstractNumId w:val="75"/>
  </w:num>
  <w:num w:numId="98" w16cid:durableId="1331983705">
    <w:abstractNumId w:val="97"/>
  </w:num>
  <w:num w:numId="99" w16cid:durableId="1348368611">
    <w:abstractNumId w:val="44"/>
  </w:num>
  <w:num w:numId="100" w16cid:durableId="230777991">
    <w:abstractNumId w:val="101"/>
  </w:num>
  <w:num w:numId="101" w16cid:durableId="1276598314">
    <w:abstractNumId w:val="88"/>
  </w:num>
  <w:num w:numId="102" w16cid:durableId="1922829396">
    <w:abstractNumId w:val="13"/>
  </w:num>
  <w:num w:numId="103" w16cid:durableId="1442332716">
    <w:abstractNumId w:val="42"/>
  </w:num>
  <w:num w:numId="104" w16cid:durableId="1058746889">
    <w:abstractNumId w:val="24"/>
  </w:num>
  <w:num w:numId="105" w16cid:durableId="1589340580">
    <w:abstractNumId w:val="90"/>
  </w:num>
  <w:num w:numId="106" w16cid:durableId="737168497">
    <w:abstractNumId w:val="107"/>
  </w:num>
  <w:num w:numId="107" w16cid:durableId="915943148">
    <w:abstractNumId w:val="70"/>
  </w:num>
  <w:num w:numId="108" w16cid:durableId="763571330">
    <w:abstractNumId w:val="64"/>
  </w:num>
  <w:num w:numId="109" w16cid:durableId="1644190657">
    <w:abstractNumId w:val="38"/>
  </w:num>
  <w:num w:numId="110" w16cid:durableId="1166744468">
    <w:abstractNumId w:val="69"/>
  </w:num>
  <w:num w:numId="111" w16cid:durableId="1151411920">
    <w:abstractNumId w:val="43"/>
  </w:num>
  <w:num w:numId="112" w16cid:durableId="1510756700">
    <w:abstractNumId w:val="50"/>
  </w:num>
  <w:num w:numId="113" w16cid:durableId="1633246165">
    <w:abstractNumId w:val="61"/>
  </w:num>
  <w:num w:numId="114" w16cid:durableId="8809396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3E01D1"/>
    <w:rsid w:val="00402F1C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9.2.100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9.2.100 – Prepare Layout &amp; Sequencing Plan</SOPFileName>
    <RelatedSOPs xmlns="b11c1c0a-1848-4118-b7cf-ce9450f86f68">
      <Value>258</Value>
      <Value>270</Value>
      <Value>277</Value>
      <Value>283</Value>
      <Value>291</Value>
    </RelatedSOPs>
    <DocumentType xmlns="b11c1c0a-1848-4118-b7cf-ce9450f86f68">SOP</DocumentType>
    <RACI_Consulted xmlns="b11c1c0a-1848-4118-b7cf-ce9450f86f68">
      <Value>Foreman</Value>
      <Value>Safety Coordinator</Value>
    </RACI_Consulted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Foreman</Value>
      <Value>General Superintendent</Value>
      <Value>Project Manager</Value>
      <Value>Safety Coordinator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542F630B-2EF0-489D-AE63-49ED8A961CBB}"/>
</file>

<file path=customXml/itemProps2.xml><?xml version="1.0" encoding="utf-8"?>
<ds:datastoreItem xmlns:ds="http://schemas.openxmlformats.org/officeDocument/2006/customXml" ds:itemID="{1C0BE9B7-1FFE-4DCA-9388-3F46B8799667}"/>
</file>

<file path=customXml/itemProps3.xml><?xml version="1.0" encoding="utf-8"?>
<ds:datastoreItem xmlns:ds="http://schemas.openxmlformats.org/officeDocument/2006/customXml" ds:itemID="{39CF8AE9-549E-40B2-B344-E5181EC1A9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Consulted">
    <vt:lpwstr>;#Foreman;#Safety Coordinator;#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;#Foreman;#General Superintendent;#Project Manager;#Safety Coordinator;#</vt:lpwstr>
  </property>
</Properties>
</file>