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B9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SOP 9.075.41 – Develop Project Schedule</w:t>
      </w:r>
    </w:p>
    <w:p w14:paraId="32DF9D44" w14:textId="77777777" w:rsidR="000C6B33" w:rsidRPr="000C6B33" w:rsidRDefault="000C6B33" w:rsidP="000C6B33">
      <w:r>
        <w:t>Department: Project Management / Operations</w:t>
        <w:br/>
        <w:t>Created by: Tom Ewing</w:t>
        <w:br/>
        <w:t>Effective Date: [Insert Date]</w:t>
        <w:br/>
        <w:t>Version: 1.0</w:t>
        <w:br/>
        <w:t>Related SOPs:9.2.015 - Project Turnover Meeting; 9.2.040 - Project Manager Reviews Plans Specifications &amp; Schedule; 9.2.050 - Field Supervisor Reviews Plans Specifications &amp; Schedule; 9.2.100 - Prepare Layout &amp; Sequencing Plan; 9.2.140 - Develop Project Budget; 9.4.315 - Develop Project Schedule; 9.4.320 - Update Project Schedule; 9.4.325 - Monitor Schedule Performance</w:t>
      </w:r>
    </w:p>
    <w:p w14:paraId="47A10E4C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9.065.41 – Develop Labor Budget</w:t>
      </w:r>
    </w:p>
    <w:p w14:paraId="08AE5639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9.070.41 – Prepare Layout &amp; Sequencing Plan</w:t>
      </w:r>
    </w:p>
    <w:p w14:paraId="232E8FAB" w14:textId="77777777" w:rsidR="000C6B33" w:rsidRPr="000C6B33" w:rsidRDefault="00D57B0C" w:rsidP="000C6B33">
      <w:r>
        <w:pict w14:anchorId="454B701A">
          <v:rect id="_x0000_i1025" style="width:0;height:1.5pt" o:hralign="center" o:hrstd="t" o:hr="t" fillcolor="#a0a0a0" stroked="f"/>
        </w:pict>
      </w:r>
    </w:p>
    <w:p w14:paraId="3382DFDB" w14:textId="77777777" w:rsidR="004E1A26" w:rsidRDefault="004E1A26" w:rsidP="000C6B33">
      <w:pPr>
        <w:rPr>
          <w:b/>
          <w:bCs/>
        </w:rPr>
      </w:pPr>
    </w:p>
    <w:p w14:paraId="3284FBB8" w14:textId="77777777" w:rsidR="004E1A26" w:rsidRDefault="004E1A26" w:rsidP="000C6B33">
      <w:pPr>
        <w:rPr>
          <w:b/>
          <w:bCs/>
        </w:rPr>
      </w:pPr>
    </w:p>
    <w:p w14:paraId="1645B25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DA1A6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DOCUMENT REFERENCES</w:t>
      </w:r>
    </w:p>
    <w:p w14:paraId="21D58B5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713393" w14:textId="77777777" w:rsidR="004E1A26" w:rsidRDefault="004E1A26" w:rsidP="000C6B33">
      <w:pPr>
        <w:rPr>
          <w:b/>
          <w:bCs/>
        </w:rPr>
      </w:pPr>
    </w:p>
    <w:p w14:paraId="3C8C785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DD1C7E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F3876D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AC44C3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5: Purchasing Buy out</w:t>
      </w:r>
    </w:p>
    <w:p w14:paraId="5D96E2E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6: Scheduling</w:t>
      </w:r>
    </w:p>
    <w:p w14:paraId="7D7ECC1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7: Job Plans</w:t>
      </w:r>
    </w:p>
    <w:p w14:paraId="0F1C7163" w14:textId="77777777" w:rsidR="004E1A26" w:rsidRDefault="004E1A26" w:rsidP="000C6B33">
      <w:pPr>
        <w:rPr>
          <w:b/>
          <w:bCs/>
        </w:rPr>
      </w:pPr>
    </w:p>
    <w:p w14:paraId="3702558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13B23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- 7.2.5 Project Superintendent</w:t>
      </w:r>
    </w:p>
    <w:p w14:paraId="298DA5D9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- 7.3.1 Operations Management</w:t>
      </w:r>
    </w:p>
    <w:p w14:paraId="01FCA96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- 7.4.4 Purchasing Manager</w:t>
      </w:r>
    </w:p>
    <w:p w14:paraId="6E0FDA83" w14:textId="77777777" w:rsidR="004E1A26" w:rsidRDefault="004E1A26" w:rsidP="000C6B33">
      <w:pPr>
        <w:rPr>
          <w:b/>
          <w:bCs/>
        </w:rPr>
      </w:pPr>
    </w:p>
    <w:p w14:paraId="4B8BE86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A0A313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- 9.5 Project Management</w:t>
      </w:r>
    </w:p>
    <w:p w14:paraId="6D3827B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- 9.7 Estimating</w:t>
      </w:r>
    </w:p>
    <w:p w14:paraId="5D910B1D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- 9.3 Field Leadership</w:t>
      </w:r>
    </w:p>
    <w:p w14:paraId="426777C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1E63F9" w14:textId="77777777" w:rsidR="004E1A26" w:rsidRDefault="004E1A26" w:rsidP="000C6B33">
      <w:pPr>
        <w:rPr>
          <w:b/>
          <w:bCs/>
        </w:rPr>
      </w:pPr>
    </w:p>
    <w:p w14:paraId="4C4A471F" w14:textId="166ACBF0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Purpose</w:t>
      </w:r>
    </w:p>
    <w:p w14:paraId="58974C59" w14:textId="77777777" w:rsidR="000C6B33" w:rsidRPr="000C6B33" w:rsidRDefault="000C6B33" w:rsidP="000C6B33">
      <w:r w:rsidRPr="000C6B33">
        <w:t>To outline the process for developing a complete project schedule that aligns field activities, procurement, prefab, and inspections to meet project milestones and client expectations.</w:t>
      </w:r>
    </w:p>
    <w:p w14:paraId="3F58D53D" w14:textId="77777777" w:rsidR="000C6B33" w:rsidRPr="000C6B33" w:rsidRDefault="00D57B0C" w:rsidP="000C6B33">
      <w:r>
        <w:pict w14:anchorId="7A1878F2">
          <v:rect id="_x0000_i1026" style="width:0;height:1.5pt" o:hralign="center" o:hrstd="t" o:hr="t" fillcolor="#a0a0a0" stroked="f"/>
        </w:pict>
      </w:r>
    </w:p>
    <w:p w14:paraId="4DF9560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Scope</w:t>
      </w:r>
    </w:p>
    <w:p w14:paraId="71656430" w14:textId="77777777" w:rsidR="000C6B33" w:rsidRPr="000C6B33" w:rsidRDefault="000C6B33" w:rsidP="000C6B33">
      <w:r w:rsidRPr="000C6B33">
        <w:t>Applies to all awarded projects prior to mobilization. Required before final labor loading, buyout, and field execution begins.</w:t>
      </w:r>
    </w:p>
    <w:p w14:paraId="59C180FE" w14:textId="77777777" w:rsidR="000C6B33" w:rsidRPr="000C6B33" w:rsidRDefault="00D57B0C" w:rsidP="000C6B33">
      <w:r>
        <w:pict w14:anchorId="17E4E483">
          <v:rect id="_x0000_i1027" style="width:0;height:1.5pt" o:hralign="center" o:hrstd="t" o:hr="t" fillcolor="#a0a0a0" stroked="f"/>
        </w:pict>
      </w:r>
    </w:p>
    <w:p w14:paraId="6F7E7E5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0C6B33" w:rsidRPr="000C6B33" w14:paraId="12EF8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C94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53F51F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Responsibilities</w:t>
            </w:r>
          </w:p>
        </w:tc>
      </w:tr>
      <w:tr w:rsidR="000C6B33" w:rsidRPr="000C6B33" w14:paraId="5256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10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E20E97" w14:textId="77777777" w:rsidR="000C6B33" w:rsidRPr="000C6B33" w:rsidRDefault="000C6B33" w:rsidP="000C6B33">
            <w:r w:rsidRPr="000C6B33">
              <w:t>Leads development of the project schedule and ensures alignment with the scope.</w:t>
            </w:r>
          </w:p>
        </w:tc>
      </w:tr>
      <w:tr w:rsidR="000C6B33" w:rsidRPr="000C6B33" w14:paraId="19AA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3605" w14:textId="77777777" w:rsidR="000C6B33" w:rsidRPr="000C6B33" w:rsidRDefault="000C6B33" w:rsidP="000C6B33">
            <w:r w:rsidRPr="000C6B3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F235613" w14:textId="77777777" w:rsidR="000C6B33" w:rsidRPr="000C6B33" w:rsidRDefault="000C6B33" w:rsidP="000C6B33">
            <w:r w:rsidRPr="000C6B33">
              <w:t>Provides field sequence logic and confirms install feasibility.</w:t>
            </w:r>
          </w:p>
        </w:tc>
      </w:tr>
      <w:tr w:rsidR="000C6B33" w:rsidRPr="000C6B33" w14:paraId="738E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3764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5FD7C434" w14:textId="77777777" w:rsidR="000C6B33" w:rsidRPr="000C6B33" w:rsidRDefault="000C6B33" w:rsidP="000C6B33">
            <w:r w:rsidRPr="000C6B33">
              <w:t>Supports task duration estimates, formatting, and dependencies.</w:t>
            </w:r>
          </w:p>
        </w:tc>
      </w:tr>
      <w:tr w:rsidR="000C6B33" w:rsidRPr="000C6B33" w14:paraId="7CDC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78D" w14:textId="77777777" w:rsidR="000C6B33" w:rsidRPr="000C6B33" w:rsidRDefault="000C6B33" w:rsidP="000C6B33">
            <w:r w:rsidRPr="000C6B3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00ACB65E" w14:textId="77777777" w:rsidR="000C6B33" w:rsidRPr="000C6B33" w:rsidRDefault="000C6B33" w:rsidP="000C6B33">
            <w:r w:rsidRPr="000C6B33">
              <w:t>Validates manpower requirements and phase sequencing.</w:t>
            </w:r>
          </w:p>
        </w:tc>
      </w:tr>
      <w:tr w:rsidR="000C6B33" w:rsidRPr="000C6B33" w14:paraId="10D6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700" w14:textId="77777777" w:rsidR="000C6B33" w:rsidRPr="000C6B33" w:rsidRDefault="000C6B33" w:rsidP="000C6B33">
            <w:r w:rsidRPr="000C6B3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2A9657" w14:textId="77777777" w:rsidR="000C6B33" w:rsidRPr="000C6B33" w:rsidRDefault="000C6B33" w:rsidP="000C6B33">
            <w:r w:rsidRPr="000C6B33">
              <w:t>Reviews and approves final schedule milestones and logic.</w:t>
            </w:r>
          </w:p>
        </w:tc>
      </w:tr>
    </w:tbl>
    <w:p w14:paraId="080F6A80" w14:textId="77777777" w:rsidR="000C6B33" w:rsidRPr="000C6B33" w:rsidRDefault="00D57B0C" w:rsidP="000C6B33">
      <w:r>
        <w:pict w14:anchorId="431F2E29">
          <v:rect id="_x0000_i1028" style="width:0;height:1.5pt" o:hralign="center" o:hrstd="t" o:hr="t" fillcolor="#a0a0a0" stroked="f"/>
        </w:pict>
      </w:r>
    </w:p>
    <w:p w14:paraId="52755FDB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lastRenderedPageBreak/>
        <w:t>Required Documents and Tools</w:t>
      </w:r>
    </w:p>
    <w:p w14:paraId="7BEB269A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Contract documents and milestone requirements</w:t>
      </w:r>
    </w:p>
    <w:p w14:paraId="0734DE2E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Draft construction schedule</w:t>
      </w:r>
    </w:p>
    <w:p w14:paraId="123C447C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Labor budget</w:t>
      </w:r>
    </w:p>
    <w:p w14:paraId="2D1BFE3F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Layout &amp; Sequencing Plan</w:t>
      </w:r>
    </w:p>
    <w:p w14:paraId="25F58F61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Procurement and submittal logs</w:t>
      </w:r>
    </w:p>
    <w:p w14:paraId="588A4392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GSL Schedule Template (MS Project, Smartsheet, or Excel)</w:t>
      </w:r>
    </w:p>
    <w:p w14:paraId="4B4F0EE1" w14:textId="77777777" w:rsidR="000C6B33" w:rsidRPr="000C6B33" w:rsidRDefault="00D57B0C" w:rsidP="000C6B33">
      <w:r>
        <w:pict w14:anchorId="1E3ABA0E">
          <v:rect id="_x0000_i1029" style="width:0;height:1.5pt" o:hralign="center" o:hrstd="t" o:hr="t" fillcolor="#a0a0a0" stroked="f"/>
        </w:pict>
      </w:r>
    </w:p>
    <w:p w14:paraId="32FABB9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Procedure</w:t>
      </w:r>
    </w:p>
    <w:p w14:paraId="57FB27E8" w14:textId="77777777" w:rsidR="000C6B33" w:rsidRPr="000C6B33" w:rsidRDefault="00D57B0C" w:rsidP="000C6B33">
      <w:r>
        <w:pict w14:anchorId="4E0078C9">
          <v:rect id="_x0000_i1030" style="width:0;height:1.5pt" o:hralign="center" o:hrstd="t" o:hr="t" fillcolor="#a0a0a0" stroked="f"/>
        </w:pict>
      </w:r>
    </w:p>
    <w:p w14:paraId="5936D4E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1: Review Milestone Requirements</w:t>
      </w:r>
    </w:p>
    <w:p w14:paraId="2791C7A2" w14:textId="77777777" w:rsidR="000C6B33" w:rsidRPr="000C6B33" w:rsidRDefault="000C6B33" w:rsidP="000C6B33">
      <w:pPr>
        <w:numPr>
          <w:ilvl w:val="0"/>
          <w:numId w:val="111"/>
        </w:numPr>
      </w:pPr>
      <w:r w:rsidRPr="000C6B33">
        <w:t>PM reviews:</w:t>
      </w:r>
    </w:p>
    <w:p w14:paraId="1EA44A0D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Contractual completion dates</w:t>
      </w:r>
    </w:p>
    <w:p w14:paraId="1FB9910B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GC milestone calendar</w:t>
      </w:r>
    </w:p>
    <w:p w14:paraId="2CFE0EF1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Permit and inspection deadlines</w:t>
      </w:r>
    </w:p>
    <w:p w14:paraId="298FF304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Long-lead material delivery dates</w:t>
      </w:r>
    </w:p>
    <w:p w14:paraId="126AB487" w14:textId="77777777" w:rsidR="000C6B33" w:rsidRPr="000C6B33" w:rsidRDefault="00D57B0C" w:rsidP="000C6B33">
      <w:r>
        <w:pict w14:anchorId="03269EB9">
          <v:rect id="_x0000_i1031" style="width:0;height:1.5pt" o:hralign="center" o:hrstd="t" o:hr="t" fillcolor="#a0a0a0" stroked="f"/>
        </w:pict>
      </w:r>
    </w:p>
    <w:p w14:paraId="229C4AE1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2: Define Work Phases and Tasks</w:t>
      </w:r>
    </w:p>
    <w:p w14:paraId="60F1572E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Break down the project into:</w:t>
      </w:r>
    </w:p>
    <w:p w14:paraId="25AA5774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Mobilization</w:t>
      </w:r>
    </w:p>
    <w:p w14:paraId="12E9CB8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Underground</w:t>
      </w:r>
    </w:p>
    <w:p w14:paraId="2E3160A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Rough-in</w:t>
      </w:r>
    </w:p>
    <w:p w14:paraId="37555DAD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Gear install</w:t>
      </w:r>
    </w:p>
    <w:p w14:paraId="60F7977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Trim-out and finishes</w:t>
      </w:r>
    </w:p>
    <w:p w14:paraId="157B172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Testing, startup, and inspections</w:t>
      </w:r>
    </w:p>
    <w:p w14:paraId="2E3452B1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Assign task owners and durations</w:t>
      </w:r>
    </w:p>
    <w:p w14:paraId="28551F21" w14:textId="77777777" w:rsidR="000C6B33" w:rsidRPr="000C6B33" w:rsidRDefault="00D57B0C" w:rsidP="000C6B33">
      <w:r>
        <w:lastRenderedPageBreak/>
        <w:pict w14:anchorId="7BA3E1AA">
          <v:rect id="_x0000_i1032" style="width:0;height:1.5pt" o:hralign="center" o:hrstd="t" o:hr="t" fillcolor="#a0a0a0" stroked="f"/>
        </w:pict>
      </w:r>
    </w:p>
    <w:p w14:paraId="6497EBC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3: Align With Labor and Layout Plans</w:t>
      </w:r>
    </w:p>
    <w:p w14:paraId="333C6937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Cross-check task durations and sequencing with:</w:t>
      </w:r>
    </w:p>
    <w:p w14:paraId="2F9D207F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Labor budget loading</w:t>
      </w:r>
    </w:p>
    <w:p w14:paraId="39F486D9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Layout &amp; sequencing strategy</w:t>
      </w:r>
    </w:p>
    <w:p w14:paraId="74E5FD15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Prefab delivery and rack install timelines</w:t>
      </w:r>
    </w:p>
    <w:p w14:paraId="362B0F0F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Adjust crew size and work sequence to optimize flow</w:t>
      </w:r>
    </w:p>
    <w:p w14:paraId="2CED72D0" w14:textId="77777777" w:rsidR="000C6B33" w:rsidRPr="000C6B33" w:rsidRDefault="00D57B0C" w:rsidP="000C6B33">
      <w:r>
        <w:pict w14:anchorId="59153B62">
          <v:rect id="_x0000_i1033" style="width:0;height:1.5pt" o:hralign="center" o:hrstd="t" o:hr="t" fillcolor="#a0a0a0" stroked="f"/>
        </w:pict>
      </w:r>
    </w:p>
    <w:p w14:paraId="2C5A708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4: Input Into Scheduling Tool</w:t>
      </w:r>
    </w:p>
    <w:p w14:paraId="249BB227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PE or PM inputs tasks into GSL-approved scheduling tool</w:t>
      </w:r>
    </w:p>
    <w:p w14:paraId="040E441C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Link dependencies and float between phases</w:t>
      </w:r>
    </w:p>
    <w:p w14:paraId="325793A8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Highlight critical path and high-risk dates</w:t>
      </w:r>
    </w:p>
    <w:p w14:paraId="64C85152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Include inspection and handoff checkpoints</w:t>
      </w:r>
    </w:p>
    <w:p w14:paraId="73E4A6F4" w14:textId="77777777" w:rsidR="000C6B33" w:rsidRPr="000C6B33" w:rsidRDefault="00D57B0C" w:rsidP="000C6B33">
      <w:r>
        <w:pict w14:anchorId="1E93FC7D">
          <v:rect id="_x0000_i1034" style="width:0;height:1.5pt" o:hralign="center" o:hrstd="t" o:hr="t" fillcolor="#a0a0a0" stroked="f"/>
        </w:pict>
      </w:r>
    </w:p>
    <w:p w14:paraId="25E5DB9F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5: Review, Approve, and Publish</w:t>
      </w:r>
    </w:p>
    <w:p w14:paraId="7E273BB3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GS and Branch Manager review schedule logic and dates</w:t>
      </w:r>
    </w:p>
    <w:p w14:paraId="422A332B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Final version shared with GC, Foreman, and support teams</w:t>
      </w:r>
    </w:p>
    <w:p w14:paraId="67F9DD3F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Upload to project folder and print for trailer posting</w:t>
      </w:r>
    </w:p>
    <w:p w14:paraId="77A9B7EA" w14:textId="77777777" w:rsidR="000C6B33" w:rsidRPr="000C6B33" w:rsidRDefault="00D57B0C" w:rsidP="000C6B33">
      <w:r>
        <w:pict w14:anchorId="2E4A11BE">
          <v:rect id="_x0000_i1035" style="width:0;height:1.5pt" o:hralign="center" o:hrstd="t" o:hr="t" fillcolor="#a0a0a0" stroked="f"/>
        </w:pict>
      </w:r>
    </w:p>
    <w:p w14:paraId="450179C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747"/>
        <w:gridCol w:w="2911"/>
      </w:tblGrid>
      <w:tr w:rsidR="000C6B33" w:rsidRPr="000C6B33" w14:paraId="6C7ED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A52D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32A00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3280A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Location</w:t>
            </w:r>
          </w:p>
        </w:tc>
      </w:tr>
      <w:tr w:rsidR="000C6B33" w:rsidRPr="000C6B33" w14:paraId="3B28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F761" w14:textId="77777777" w:rsidR="000C6B33" w:rsidRPr="000C6B33" w:rsidRDefault="000C6B33" w:rsidP="000C6B33">
            <w:r w:rsidRPr="000C6B33">
              <w:t>Final Project Schedule</w:t>
            </w:r>
          </w:p>
        </w:tc>
        <w:tc>
          <w:tcPr>
            <w:tcW w:w="0" w:type="auto"/>
            <w:vAlign w:val="center"/>
            <w:hideMark/>
          </w:tcPr>
          <w:p w14:paraId="0D69368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5CCCC8" w14:textId="77777777" w:rsidR="000C6B33" w:rsidRPr="000C6B33" w:rsidRDefault="000C6B33" w:rsidP="000C6B33">
            <w:r w:rsidRPr="000C6B33">
              <w:t>Project Folder / Share Drive</w:t>
            </w:r>
          </w:p>
        </w:tc>
      </w:tr>
      <w:tr w:rsidR="000C6B33" w:rsidRPr="000C6B33" w14:paraId="3057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9418" w14:textId="77777777" w:rsidR="000C6B33" w:rsidRPr="000C6B33" w:rsidRDefault="000C6B33" w:rsidP="000C6B33">
            <w:r w:rsidRPr="000C6B33">
              <w:t>Milestone Summary Sheet</w:t>
            </w:r>
          </w:p>
        </w:tc>
        <w:tc>
          <w:tcPr>
            <w:tcW w:w="0" w:type="auto"/>
            <w:vAlign w:val="center"/>
            <w:hideMark/>
          </w:tcPr>
          <w:p w14:paraId="7B922B51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194B105" w14:textId="77777777" w:rsidR="000C6B33" w:rsidRPr="000C6B33" w:rsidRDefault="000C6B33" w:rsidP="000C6B33">
            <w:r w:rsidRPr="000C6B33">
              <w:t>GC Correspondence Folder</w:t>
            </w:r>
          </w:p>
        </w:tc>
      </w:tr>
      <w:tr w:rsidR="000C6B33" w:rsidRPr="000C6B33" w14:paraId="379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5FB" w14:textId="77777777" w:rsidR="000C6B33" w:rsidRPr="000C6B33" w:rsidRDefault="000C6B33" w:rsidP="000C6B33">
            <w:r w:rsidRPr="000C6B33">
              <w:t>Labor Loading by Week/Phase</w:t>
            </w:r>
          </w:p>
        </w:tc>
        <w:tc>
          <w:tcPr>
            <w:tcW w:w="0" w:type="auto"/>
            <w:vAlign w:val="center"/>
            <w:hideMark/>
          </w:tcPr>
          <w:p w14:paraId="75C83117" w14:textId="77777777" w:rsidR="000C6B33" w:rsidRPr="000C6B33" w:rsidRDefault="000C6B33" w:rsidP="000C6B33">
            <w:r w:rsidRPr="000C6B33">
              <w:t>PM / PE</w:t>
            </w:r>
          </w:p>
        </w:tc>
        <w:tc>
          <w:tcPr>
            <w:tcW w:w="0" w:type="auto"/>
            <w:vAlign w:val="center"/>
            <w:hideMark/>
          </w:tcPr>
          <w:p w14:paraId="1C10476E" w14:textId="77777777" w:rsidR="000C6B33" w:rsidRPr="000C6B33" w:rsidRDefault="000C6B33" w:rsidP="000C6B33">
            <w:r w:rsidRPr="000C6B33">
              <w:t>Job Cost &amp; Labor Folder</w:t>
            </w:r>
          </w:p>
        </w:tc>
      </w:tr>
    </w:tbl>
    <w:p w14:paraId="4F1575AC" w14:textId="77777777" w:rsidR="000C6B33" w:rsidRPr="000C6B33" w:rsidRDefault="00D57B0C" w:rsidP="000C6B33">
      <w:r>
        <w:pict w14:anchorId="6A9760B1">
          <v:rect id="_x0000_i1036" style="width:0;height:1.5pt" o:hralign="center" o:hrstd="t" o:hr="t" fillcolor="#a0a0a0" stroked="f"/>
        </w:pict>
      </w:r>
    </w:p>
    <w:p w14:paraId="055016B0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735"/>
      </w:tblGrid>
      <w:tr w:rsidR="000C6B33" w:rsidRPr="000C6B33" w14:paraId="11DB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113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37419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Target</w:t>
            </w:r>
          </w:p>
        </w:tc>
      </w:tr>
      <w:tr w:rsidR="000C6B33" w:rsidRPr="000C6B33" w14:paraId="6BE8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203" w14:textId="77777777" w:rsidR="000C6B33" w:rsidRPr="000C6B33" w:rsidRDefault="000C6B33" w:rsidP="000C6B33">
            <w:r w:rsidRPr="000C6B33">
              <w:t>Schedule approved prior to first field mobilization</w:t>
            </w:r>
          </w:p>
        </w:tc>
        <w:tc>
          <w:tcPr>
            <w:tcW w:w="0" w:type="auto"/>
            <w:vAlign w:val="center"/>
            <w:hideMark/>
          </w:tcPr>
          <w:p w14:paraId="1FFDEFE5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2168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2B4" w14:textId="77777777" w:rsidR="000C6B33" w:rsidRPr="000C6B33" w:rsidRDefault="000C6B33" w:rsidP="000C6B33">
            <w:r w:rsidRPr="000C6B33">
              <w:t>Schedule aligned with labor and procurement strategy</w:t>
            </w:r>
          </w:p>
        </w:tc>
        <w:tc>
          <w:tcPr>
            <w:tcW w:w="0" w:type="auto"/>
            <w:vAlign w:val="center"/>
            <w:hideMark/>
          </w:tcPr>
          <w:p w14:paraId="4FE8649B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34F4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CD16" w14:textId="77777777" w:rsidR="000C6B33" w:rsidRPr="000C6B33" w:rsidRDefault="000C6B33" w:rsidP="000C6B33">
            <w:r w:rsidRPr="000C6B33">
              <w:t>Milestones meet contract and GC deliverables</w:t>
            </w:r>
          </w:p>
        </w:tc>
        <w:tc>
          <w:tcPr>
            <w:tcW w:w="0" w:type="auto"/>
            <w:vAlign w:val="center"/>
            <w:hideMark/>
          </w:tcPr>
          <w:p w14:paraId="52AF9504" w14:textId="77777777" w:rsidR="000C6B33" w:rsidRPr="000C6B33" w:rsidRDefault="000C6B33" w:rsidP="000C6B33">
            <w:r w:rsidRPr="000C6B33">
              <w:t>100%</w:t>
            </w:r>
          </w:p>
        </w:tc>
      </w:tr>
    </w:tbl>
    <w:p w14:paraId="25DE5370" w14:textId="77777777" w:rsidR="000C6B33" w:rsidRPr="000C6B33" w:rsidRDefault="00D57B0C" w:rsidP="000C6B33">
      <w:r>
        <w:pict w14:anchorId="4C6548C2">
          <v:rect id="_x0000_i1037" style="width:0;height:1.5pt" o:hralign="center" o:hrstd="t" o:hr="t" fillcolor="#a0a0a0" stroked="f"/>
        </w:pict>
      </w:r>
    </w:p>
    <w:p w14:paraId="5D33B33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References</w:t>
      </w:r>
    </w:p>
    <w:p w14:paraId="236E7842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Contract Specifications</w:t>
      </w:r>
    </w:p>
    <w:p w14:paraId="60082F7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GC Baseline Schedule</w:t>
      </w:r>
    </w:p>
    <w:p w14:paraId="351146D0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Labor Budget and Layout Plan</w:t>
      </w:r>
    </w:p>
    <w:p w14:paraId="72D672F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Procurement Log</w:t>
      </w:r>
    </w:p>
    <w:p w14:paraId="2804C8DE" w14:textId="77777777" w:rsidR="000C6B33" w:rsidRPr="000C6B33" w:rsidRDefault="00D57B0C" w:rsidP="000C6B33">
      <w:r>
        <w:pict w14:anchorId="64A507E0">
          <v:rect id="_x0000_i1038" style="width:0;height:1.5pt" o:hralign="center" o:hrstd="t" o:hr="t" fillcolor="#a0a0a0" stroked="f"/>
        </w:pict>
      </w:r>
    </w:p>
    <w:p w14:paraId="5A9AB86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Appendix</w:t>
      </w:r>
    </w:p>
    <w:p w14:paraId="7CA11364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GSL Scheduling Template</w:t>
      </w:r>
    </w:p>
    <w:p w14:paraId="4A71EA93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Milestone Tracker</w:t>
      </w:r>
    </w:p>
    <w:p w14:paraId="0F40DE00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Manpower Histogram Example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0"/>
  </w:num>
  <w:num w:numId="3" w16cid:durableId="2025790113">
    <w:abstractNumId w:val="41"/>
  </w:num>
  <w:num w:numId="4" w16cid:durableId="501091656">
    <w:abstractNumId w:val="44"/>
  </w:num>
  <w:num w:numId="5" w16cid:durableId="4944346">
    <w:abstractNumId w:val="52"/>
  </w:num>
  <w:num w:numId="6" w16cid:durableId="1330788197">
    <w:abstractNumId w:val="9"/>
  </w:num>
  <w:num w:numId="7" w16cid:durableId="1998919031">
    <w:abstractNumId w:val="79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64"/>
  </w:num>
  <w:num w:numId="14" w16cid:durableId="2082940041">
    <w:abstractNumId w:val="11"/>
  </w:num>
  <w:num w:numId="15" w16cid:durableId="1076710077">
    <w:abstractNumId w:val="72"/>
  </w:num>
  <w:num w:numId="16" w16cid:durableId="813260183">
    <w:abstractNumId w:val="110"/>
  </w:num>
  <w:num w:numId="17" w16cid:durableId="427972200">
    <w:abstractNumId w:val="45"/>
  </w:num>
  <w:num w:numId="18" w16cid:durableId="1400399081">
    <w:abstractNumId w:val="27"/>
  </w:num>
  <w:num w:numId="19" w16cid:durableId="125970001">
    <w:abstractNumId w:val="69"/>
  </w:num>
  <w:num w:numId="20" w16cid:durableId="1340742259">
    <w:abstractNumId w:val="63"/>
  </w:num>
  <w:num w:numId="21" w16cid:durableId="1846438573">
    <w:abstractNumId w:val="89"/>
  </w:num>
  <w:num w:numId="22" w16cid:durableId="1364398870">
    <w:abstractNumId w:val="53"/>
  </w:num>
  <w:num w:numId="23" w16cid:durableId="392196276">
    <w:abstractNumId w:val="103"/>
  </w:num>
  <w:num w:numId="24" w16cid:durableId="771825343">
    <w:abstractNumId w:val="105"/>
  </w:num>
  <w:num w:numId="25" w16cid:durableId="555704915">
    <w:abstractNumId w:val="38"/>
  </w:num>
  <w:num w:numId="26" w16cid:durableId="1436170687">
    <w:abstractNumId w:val="57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06"/>
  </w:num>
  <w:num w:numId="31" w16cid:durableId="1395543889">
    <w:abstractNumId w:val="60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97"/>
  </w:num>
  <w:num w:numId="36" w16cid:durableId="785580891">
    <w:abstractNumId w:val="75"/>
  </w:num>
  <w:num w:numId="37" w16cid:durableId="1095319801">
    <w:abstractNumId w:val="102"/>
  </w:num>
  <w:num w:numId="38" w16cid:durableId="1604919931">
    <w:abstractNumId w:val="49"/>
  </w:num>
  <w:num w:numId="39" w16cid:durableId="1520966917">
    <w:abstractNumId w:val="99"/>
  </w:num>
  <w:num w:numId="40" w16cid:durableId="311714411">
    <w:abstractNumId w:val="7"/>
  </w:num>
  <w:num w:numId="41" w16cid:durableId="1815486001">
    <w:abstractNumId w:val="115"/>
  </w:num>
  <w:num w:numId="42" w16cid:durableId="696732188">
    <w:abstractNumId w:val="84"/>
  </w:num>
  <w:num w:numId="43" w16cid:durableId="1117334697">
    <w:abstractNumId w:val="61"/>
  </w:num>
  <w:num w:numId="44" w16cid:durableId="2121677586">
    <w:abstractNumId w:val="43"/>
  </w:num>
  <w:num w:numId="45" w16cid:durableId="168066132">
    <w:abstractNumId w:val="76"/>
  </w:num>
  <w:num w:numId="46" w16cid:durableId="985553658">
    <w:abstractNumId w:val="16"/>
  </w:num>
  <w:num w:numId="47" w16cid:durableId="1247300691">
    <w:abstractNumId w:val="112"/>
  </w:num>
  <w:num w:numId="48" w16cid:durableId="1244028931">
    <w:abstractNumId w:val="59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83"/>
  </w:num>
  <w:num w:numId="52" w16cid:durableId="513424004">
    <w:abstractNumId w:val="93"/>
  </w:num>
  <w:num w:numId="53" w16cid:durableId="586497586">
    <w:abstractNumId w:val="87"/>
  </w:num>
  <w:num w:numId="54" w16cid:durableId="1271010690">
    <w:abstractNumId w:val="48"/>
  </w:num>
  <w:num w:numId="55" w16cid:durableId="419185303">
    <w:abstractNumId w:val="18"/>
  </w:num>
  <w:num w:numId="56" w16cid:durableId="803081879">
    <w:abstractNumId w:val="100"/>
  </w:num>
  <w:num w:numId="57" w16cid:durableId="1843275084">
    <w:abstractNumId w:val="91"/>
  </w:num>
  <w:num w:numId="58" w16cid:durableId="1414084615">
    <w:abstractNumId w:val="111"/>
  </w:num>
  <w:num w:numId="59" w16cid:durableId="1256129595">
    <w:abstractNumId w:val="14"/>
  </w:num>
  <w:num w:numId="60" w16cid:durableId="2016490459">
    <w:abstractNumId w:val="90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92"/>
  </w:num>
  <w:num w:numId="65" w16cid:durableId="1193499767">
    <w:abstractNumId w:val="62"/>
  </w:num>
  <w:num w:numId="66" w16cid:durableId="694119507">
    <w:abstractNumId w:val="107"/>
  </w:num>
  <w:num w:numId="67" w16cid:durableId="556210456">
    <w:abstractNumId w:val="6"/>
  </w:num>
  <w:num w:numId="68" w16cid:durableId="1295870662">
    <w:abstractNumId w:val="73"/>
  </w:num>
  <w:num w:numId="69" w16cid:durableId="1101023709">
    <w:abstractNumId w:val="5"/>
  </w:num>
  <w:num w:numId="70" w16cid:durableId="44183293">
    <w:abstractNumId w:val="85"/>
  </w:num>
  <w:num w:numId="71" w16cid:durableId="1174997781">
    <w:abstractNumId w:val="37"/>
  </w:num>
  <w:num w:numId="72" w16cid:durableId="299849730">
    <w:abstractNumId w:val="67"/>
  </w:num>
  <w:num w:numId="73" w16cid:durableId="235357252">
    <w:abstractNumId w:val="96"/>
  </w:num>
  <w:num w:numId="74" w16cid:durableId="1392923978">
    <w:abstractNumId w:val="78"/>
  </w:num>
  <w:num w:numId="75" w16cid:durableId="468058599">
    <w:abstractNumId w:val="56"/>
  </w:num>
  <w:num w:numId="76" w16cid:durableId="1025055814">
    <w:abstractNumId w:val="36"/>
  </w:num>
  <w:num w:numId="77" w16cid:durableId="617873486">
    <w:abstractNumId w:val="95"/>
  </w:num>
  <w:num w:numId="78" w16cid:durableId="1883638885">
    <w:abstractNumId w:val="82"/>
  </w:num>
  <w:num w:numId="79" w16cid:durableId="324015325">
    <w:abstractNumId w:val="39"/>
  </w:num>
  <w:num w:numId="80" w16cid:durableId="1442601442">
    <w:abstractNumId w:val="101"/>
  </w:num>
  <w:num w:numId="81" w16cid:durableId="2014255795">
    <w:abstractNumId w:val="104"/>
  </w:num>
  <w:num w:numId="82" w16cid:durableId="2074766176">
    <w:abstractNumId w:val="116"/>
  </w:num>
  <w:num w:numId="83" w16cid:durableId="1508786922">
    <w:abstractNumId w:val="65"/>
  </w:num>
  <w:num w:numId="84" w16cid:durableId="1497694612">
    <w:abstractNumId w:val="77"/>
  </w:num>
  <w:num w:numId="85" w16cid:durableId="555090069">
    <w:abstractNumId w:val="46"/>
  </w:num>
  <w:num w:numId="86" w16cid:durableId="1976176595">
    <w:abstractNumId w:val="108"/>
  </w:num>
  <w:num w:numId="87" w16cid:durableId="845633786">
    <w:abstractNumId w:val="58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1"/>
  </w:num>
  <w:num w:numId="91" w16cid:durableId="390278317">
    <w:abstractNumId w:val="98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14"/>
  </w:num>
  <w:num w:numId="95" w16cid:durableId="9333121">
    <w:abstractNumId w:val="113"/>
  </w:num>
  <w:num w:numId="96" w16cid:durableId="2060737628">
    <w:abstractNumId w:val="50"/>
  </w:num>
  <w:num w:numId="97" w16cid:durableId="591743679">
    <w:abstractNumId w:val="10"/>
  </w:num>
  <w:num w:numId="98" w16cid:durableId="569270947">
    <w:abstractNumId w:val="80"/>
  </w:num>
  <w:num w:numId="99" w16cid:durableId="1141537033">
    <w:abstractNumId w:val="54"/>
  </w:num>
  <w:num w:numId="100" w16cid:durableId="164324841">
    <w:abstractNumId w:val="68"/>
  </w:num>
  <w:num w:numId="101" w16cid:durableId="375667668">
    <w:abstractNumId w:val="81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1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6"/>
  </w:num>
  <w:num w:numId="108" w16cid:durableId="972826722">
    <w:abstractNumId w:val="33"/>
  </w:num>
  <w:num w:numId="109" w16cid:durableId="534541485">
    <w:abstractNumId w:val="55"/>
  </w:num>
  <w:num w:numId="110" w16cid:durableId="1789667309">
    <w:abstractNumId w:val="25"/>
  </w:num>
  <w:num w:numId="111" w16cid:durableId="3896610">
    <w:abstractNumId w:val="86"/>
  </w:num>
  <w:num w:numId="112" w16cid:durableId="1812356599">
    <w:abstractNumId w:val="109"/>
  </w:num>
  <w:num w:numId="113" w16cid:durableId="32190712">
    <w:abstractNumId w:val="31"/>
  </w:num>
  <w:num w:numId="114" w16cid:durableId="39675999">
    <w:abstractNumId w:val="88"/>
  </w:num>
  <w:num w:numId="115" w16cid:durableId="363988123">
    <w:abstractNumId w:val="47"/>
  </w:num>
  <w:num w:numId="116" w16cid:durableId="1290749121">
    <w:abstractNumId w:val="94"/>
  </w:num>
  <w:num w:numId="117" w16cid:durableId="187978017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F0DD6"/>
    <w:rsid w:val="00216901"/>
    <w:rsid w:val="002F2366"/>
    <w:rsid w:val="003025B1"/>
    <w:rsid w:val="003C77FD"/>
    <w:rsid w:val="004E1A26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9.2.110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9.2.110 – Develop Project Schedule</SOPFileName>
    <RelatedSOPs xmlns="b11c1c0a-1848-4118-b7cf-ce9450f86f68">
      <Value>262</Value>
      <Value>268</Value>
      <Value>270</Value>
      <Value>282</Value>
      <Value>289</Value>
      <Value>351</Value>
      <Value>352</Value>
      <Value>353</Value>
    </RelatedSOPs>
    <DocumentType xmlns="b11c1c0a-1848-4118-b7cf-ce9450f86f68">SOP</DocumentType>
    <RACI_Consulted xmlns="b11c1c0a-1848-4118-b7cf-ce9450f86f68">
      <Value>Purchasing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  <Value>Purchasing</Value>
    </Roles_RACI>
    <Tags xmlns="b11c1c0a-1848-4118-b7cf-ce9450f86f68" xsi:nil="true"/>
    <Description xmlns="b11c1c0a-1848-4118-b7cf-ce9450f86f68" xsi:nil="true"/>
    <Department_x002f_Division xmlns="b11c1c0a-1848-4118-b7cf-ce9450f86f68">Project Management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FC704914-C290-4230-9981-6E43D3C8BB9A}"/>
</file>

<file path=customXml/itemProps2.xml><?xml version="1.0" encoding="utf-8"?>
<ds:datastoreItem xmlns:ds="http://schemas.openxmlformats.org/officeDocument/2006/customXml" ds:itemID="{2B45C267-6DF2-4BCB-96CD-F62AAF9D42EF}"/>
</file>

<file path=customXml/itemProps3.xml><?xml version="1.0" encoding="utf-8"?>
<ds:datastoreItem xmlns:ds="http://schemas.openxmlformats.org/officeDocument/2006/customXml" ds:itemID="{0B209C74-E99D-4F38-8DB0-7934FEC83C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;#General Superintendent;#Project Manager;#Purchasing;#</vt:lpwstr>
  </property>
  <property fmtid="{D5CDD505-2E9C-101B-9397-08002B2CF9AE}" pid="7" name="(RACI)Informed">
    <vt:lpwstr>;#General Superintendent;#</vt:lpwstr>
  </property>
</Properties>
</file>