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DBD4" w14:textId="77777777" w:rsidR="00780082" w:rsidRDefault="00606622">
      <w:pPr>
        <w:jc w:val="center"/>
        <w:rPr>
          <w:b/>
          <w:sz w:val="28"/>
          <w:szCs w:val="28"/>
        </w:rPr>
      </w:pPr>
      <w:r>
        <w:rPr>
          <w:b/>
          <w:sz w:val="28"/>
          <w:szCs w:val="28"/>
        </w:rPr>
        <w:t>Company Name</w:t>
      </w:r>
    </w:p>
    <w:p w14:paraId="6A6E22C3" w14:textId="77777777" w:rsidR="00780082" w:rsidRDefault="00780082">
      <w:pPr>
        <w:jc w:val="center"/>
        <w:rPr>
          <w:b/>
          <w:sz w:val="28"/>
          <w:szCs w:val="28"/>
        </w:rPr>
      </w:pPr>
    </w:p>
    <w:p w14:paraId="1E388F60" w14:textId="77777777" w:rsidR="00780082" w:rsidRDefault="00606622">
      <w:pPr>
        <w:jc w:val="center"/>
        <w:rPr>
          <w:b/>
        </w:rPr>
      </w:pPr>
      <w:r>
        <w:rPr>
          <w:b/>
          <w:sz w:val="28"/>
          <w:szCs w:val="28"/>
        </w:rPr>
        <w:t>Drugs Policy</w:t>
      </w:r>
    </w:p>
    <w:p w14:paraId="7AE10500" w14:textId="77777777" w:rsidR="00780082" w:rsidRDefault="00606622">
      <w:pPr>
        <w:pStyle w:val="Heading1"/>
        <w:ind w:left="0" w:firstLine="0"/>
        <w:jc w:val="both"/>
        <w:rPr>
          <w:rFonts w:ascii="Calibri" w:eastAsia="Calibri" w:hAnsi="Calibri" w:cs="Calibri"/>
          <w:i/>
          <w:u w:val="none"/>
        </w:rPr>
      </w:pPr>
      <w:r>
        <w:rPr>
          <w:rFonts w:ascii="Calibri" w:eastAsia="Calibri" w:hAnsi="Calibri" w:cs="Calibri"/>
          <w:i/>
          <w:u w:val="none"/>
        </w:rPr>
        <w:t>Last updated date:</w:t>
      </w:r>
    </w:p>
    <w:p w14:paraId="2589DADF" w14:textId="77777777" w:rsidR="00780082" w:rsidRDefault="00606622">
      <w:pPr>
        <w:pStyle w:val="Heading1"/>
        <w:jc w:val="both"/>
        <w:rPr>
          <w:rFonts w:ascii="Calibri" w:eastAsia="Calibri" w:hAnsi="Calibri" w:cs="Calibri"/>
          <w:u w:val="none"/>
        </w:rPr>
      </w:pPr>
      <w:r>
        <w:rPr>
          <w:rFonts w:ascii="Calibri" w:eastAsia="Calibri" w:hAnsi="Calibri" w:cs="Calibri"/>
          <w:u w:val="none"/>
        </w:rPr>
        <w:t xml:space="preserve">Introduction </w:t>
      </w:r>
    </w:p>
    <w:p w14:paraId="349E58E1" w14:textId="77777777" w:rsidR="00780082" w:rsidRDefault="00780082"/>
    <w:p w14:paraId="39C48E99" w14:textId="77777777" w:rsidR="00780082" w:rsidRDefault="00606622">
      <w:pPr>
        <w:jc w:val="both"/>
        <w:rPr>
          <w:rFonts w:ascii="Calibri" w:eastAsia="Calibri" w:hAnsi="Calibri" w:cs="Calibri"/>
        </w:rPr>
      </w:pPr>
      <w:r>
        <w:rPr>
          <w:rFonts w:ascii="Calibri" w:eastAsia="Calibri" w:hAnsi="Calibri" w:cs="Calibri"/>
        </w:rPr>
        <w:t>[</w:t>
      </w:r>
      <w:r>
        <w:rPr>
          <w:rFonts w:ascii="Calibri" w:eastAsia="Calibri" w:hAnsi="Calibri" w:cs="Calibri"/>
          <w:b/>
          <w:i/>
        </w:rPr>
        <w:t>Insert Company name</w:t>
      </w:r>
      <w:r>
        <w:rPr>
          <w:rFonts w:ascii="Calibri" w:eastAsia="Calibri" w:hAnsi="Calibri" w:cs="Calibri"/>
        </w:rPr>
        <w:t xml:space="preserve">] are responsible employers and we take our obligations to our employees very seriously. </w:t>
      </w:r>
      <w:proofErr w:type="gramStart"/>
      <w:r>
        <w:rPr>
          <w:rFonts w:ascii="Calibri" w:eastAsia="Calibri" w:hAnsi="Calibri" w:cs="Calibri"/>
        </w:rPr>
        <w:t>This is why</w:t>
      </w:r>
      <w:proofErr w:type="gramEnd"/>
      <w:r>
        <w:rPr>
          <w:rFonts w:ascii="Calibri" w:eastAsia="Calibri" w:hAnsi="Calibri" w:cs="Calibri"/>
        </w:rPr>
        <w:t xml:space="preserve"> we have set out this policy to help us ensure the health, safety and welfare of our employees and to help us comply with our legal duties. </w:t>
      </w:r>
    </w:p>
    <w:p w14:paraId="449F5BC6" w14:textId="77777777" w:rsidR="00780082" w:rsidRDefault="00780082">
      <w:pPr>
        <w:ind w:left="709"/>
        <w:jc w:val="both"/>
        <w:rPr>
          <w:rFonts w:ascii="Calibri" w:eastAsia="Calibri" w:hAnsi="Calibri" w:cs="Calibri"/>
        </w:rPr>
      </w:pPr>
    </w:p>
    <w:p w14:paraId="30908CC1"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Section 2(2)(e) of the Health and Safety at Work Act 1974 places a duty on employers to provide a safe and healthy working environment. </w:t>
      </w:r>
    </w:p>
    <w:p w14:paraId="34748914"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It is an offence to supply, produce, offer to supply or produce controlled drugs. </w:t>
      </w:r>
    </w:p>
    <w:p w14:paraId="75BB8A3F"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The Misuse of Drugs Act 1971 makes it an offence for the occupier of premises to permit knowingly the production or supply of any controlled drugs or allow the smoking of cannabis or opium on those premises.</w:t>
      </w:r>
    </w:p>
    <w:p w14:paraId="36B385C1" w14:textId="77777777" w:rsidR="00780082" w:rsidRDefault="00606622" w:rsidP="007477BA">
      <w:pPr>
        <w:numPr>
          <w:ilvl w:val="0"/>
          <w:numId w:val="1"/>
        </w:numPr>
        <w:ind w:left="851" w:hanging="851"/>
        <w:jc w:val="both"/>
        <w:rPr>
          <w:rFonts w:ascii="Calibri" w:eastAsia="Calibri" w:hAnsi="Calibri" w:cs="Calibri"/>
        </w:rPr>
      </w:pPr>
      <w:r>
        <w:rPr>
          <w:rFonts w:ascii="Calibri" w:eastAsia="Calibri" w:hAnsi="Calibri" w:cs="Calibri"/>
        </w:rPr>
        <w:t>It is also an offence to aid or abet any of these offences.</w:t>
      </w:r>
    </w:p>
    <w:p w14:paraId="201F0220" w14:textId="77777777" w:rsidR="00780082" w:rsidRDefault="00780082">
      <w:pPr>
        <w:ind w:left="1133" w:hanging="566"/>
        <w:jc w:val="both"/>
        <w:rPr>
          <w:rFonts w:ascii="Calibri" w:eastAsia="Calibri" w:hAnsi="Calibri" w:cs="Calibri"/>
        </w:rPr>
      </w:pPr>
    </w:p>
    <w:p w14:paraId="60A14443" w14:textId="77777777" w:rsidR="00780082" w:rsidRDefault="00606622">
      <w:pPr>
        <w:jc w:val="both"/>
        <w:rPr>
          <w:rFonts w:ascii="Calibri" w:eastAsia="Calibri" w:hAnsi="Calibri" w:cs="Calibri"/>
        </w:rPr>
      </w:pPr>
      <w:r>
        <w:rPr>
          <w:rFonts w:ascii="Calibri" w:eastAsia="Calibri" w:hAnsi="Calibri" w:cs="Calibri"/>
        </w:rPr>
        <w:t xml:space="preserve">This policy covers all employees, </w:t>
      </w:r>
      <w:r>
        <w:rPr>
          <w:rFonts w:ascii="Calibri" w:eastAsia="Calibri" w:hAnsi="Calibri" w:cs="Calibri"/>
          <w:b/>
        </w:rPr>
        <w:t>[</w:t>
      </w:r>
      <w:r>
        <w:rPr>
          <w:rFonts w:ascii="Calibri" w:eastAsia="Calibri" w:hAnsi="Calibri" w:cs="Calibri"/>
        </w:rPr>
        <w:t>consultants</w:t>
      </w:r>
      <w:r>
        <w:rPr>
          <w:rFonts w:ascii="Calibri" w:eastAsia="Calibri" w:hAnsi="Calibri" w:cs="Calibri"/>
          <w:b/>
        </w:rPr>
        <w:t xml:space="preserve">], </w:t>
      </w:r>
      <w:r>
        <w:rPr>
          <w:rFonts w:ascii="Calibri" w:eastAsia="Calibri" w:hAnsi="Calibri" w:cs="Calibri"/>
        </w:rPr>
        <w:t>contractors, volunteers and agency workers.</w:t>
      </w:r>
    </w:p>
    <w:p w14:paraId="25C4B8D9" w14:textId="77777777" w:rsidR="00780082" w:rsidRDefault="00780082">
      <w:pPr>
        <w:jc w:val="both"/>
        <w:rPr>
          <w:rFonts w:ascii="Calibri" w:eastAsia="Calibri" w:hAnsi="Calibri" w:cs="Calibri"/>
        </w:rPr>
      </w:pPr>
    </w:p>
    <w:p w14:paraId="06F43600" w14:textId="77777777" w:rsidR="00780082" w:rsidRDefault="00606622">
      <w:pPr>
        <w:jc w:val="both"/>
        <w:rPr>
          <w:rFonts w:ascii="Calibri" w:eastAsia="Calibri" w:hAnsi="Calibri" w:cs="Calibri"/>
        </w:rPr>
      </w:pPr>
      <w:r>
        <w:rPr>
          <w:rFonts w:ascii="Calibri" w:eastAsia="Calibri" w:hAnsi="Calibri" w:cs="Calibri"/>
        </w:rPr>
        <w:t xml:space="preserve">All managers have a specific responsibility to operate within the boundaries of this policy, to ensure that all staff understand the standards of behaviour expected of them and to </w:t>
      </w:r>
      <w:proofErr w:type="gramStart"/>
      <w:r>
        <w:rPr>
          <w:rFonts w:ascii="Calibri" w:eastAsia="Calibri" w:hAnsi="Calibri" w:cs="Calibri"/>
        </w:rPr>
        <w:t>take action</w:t>
      </w:r>
      <w:proofErr w:type="gramEnd"/>
      <w:r>
        <w:rPr>
          <w:rFonts w:ascii="Calibri" w:eastAsia="Calibri" w:hAnsi="Calibri" w:cs="Calibri"/>
        </w:rPr>
        <w:t xml:space="preserve"> when behaviour falls below its requirements. </w:t>
      </w:r>
    </w:p>
    <w:p w14:paraId="61C85752" w14:textId="77777777" w:rsidR="00780082" w:rsidRDefault="00780082">
      <w:pPr>
        <w:jc w:val="both"/>
        <w:rPr>
          <w:rFonts w:ascii="Calibri" w:eastAsia="Calibri" w:hAnsi="Calibri" w:cs="Calibri"/>
        </w:rPr>
      </w:pPr>
    </w:p>
    <w:p w14:paraId="5DCABCE7" w14:textId="77777777" w:rsidR="00780082" w:rsidRDefault="00606622">
      <w:pPr>
        <w:jc w:val="both"/>
        <w:rPr>
          <w:rFonts w:ascii="Calibri" w:eastAsia="Calibri" w:hAnsi="Calibri" w:cs="Calibri"/>
        </w:rPr>
      </w:pPr>
      <w:r>
        <w:rPr>
          <w:rFonts w:ascii="Calibri" w:eastAsia="Calibri" w:hAnsi="Calibri" w:cs="Calibri"/>
        </w:rPr>
        <w:t>Any reference in this Policy to a non-prescription drug refers only to controlled or illegal substances and does not refer to medicines, supplements and similar substances that are legally and commercially available in the United Kingdom.</w:t>
      </w:r>
    </w:p>
    <w:p w14:paraId="45BDDB22" w14:textId="77777777" w:rsidR="00780082" w:rsidRDefault="00606622">
      <w:pPr>
        <w:pStyle w:val="Heading1"/>
        <w:jc w:val="both"/>
        <w:rPr>
          <w:rFonts w:ascii="Calibri" w:eastAsia="Calibri" w:hAnsi="Calibri" w:cs="Calibri"/>
          <w:u w:val="none"/>
        </w:rPr>
      </w:pPr>
      <w:r>
        <w:rPr>
          <w:rFonts w:ascii="Calibri" w:eastAsia="Calibri" w:hAnsi="Calibri" w:cs="Calibri"/>
          <w:u w:val="none"/>
        </w:rPr>
        <w:t xml:space="preserve">Aims of the </w:t>
      </w:r>
      <w:proofErr w:type="gramStart"/>
      <w:r>
        <w:rPr>
          <w:rFonts w:ascii="Calibri" w:eastAsia="Calibri" w:hAnsi="Calibri" w:cs="Calibri"/>
          <w:u w:val="none"/>
        </w:rPr>
        <w:t>Policy</w:t>
      </w:r>
      <w:proofErr w:type="gramEnd"/>
      <w:r>
        <w:rPr>
          <w:rFonts w:ascii="Calibri" w:eastAsia="Calibri" w:hAnsi="Calibri" w:cs="Calibri"/>
          <w:u w:val="none"/>
        </w:rPr>
        <w:t xml:space="preserve"> </w:t>
      </w:r>
    </w:p>
    <w:p w14:paraId="1F8C92CD" w14:textId="77777777" w:rsidR="00780082" w:rsidRDefault="00606622">
      <w:pPr>
        <w:jc w:val="both"/>
        <w:rPr>
          <w:rFonts w:ascii="Calibri" w:eastAsia="Calibri" w:hAnsi="Calibri" w:cs="Calibri"/>
        </w:rPr>
      </w:pPr>
      <w:r>
        <w:rPr>
          <w:rFonts w:ascii="Calibri" w:eastAsia="Calibri" w:hAnsi="Calibri" w:cs="Calibri"/>
        </w:rPr>
        <w:t xml:space="preserve">This Policy aims to: </w:t>
      </w:r>
    </w:p>
    <w:p w14:paraId="6EE88814" w14:textId="77777777" w:rsidR="00780082" w:rsidRDefault="00780082">
      <w:pPr>
        <w:jc w:val="both"/>
        <w:rPr>
          <w:rFonts w:ascii="Calibri" w:eastAsia="Calibri" w:hAnsi="Calibri" w:cs="Calibri"/>
        </w:rPr>
      </w:pPr>
    </w:p>
    <w:p w14:paraId="69B95DA6"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Comply with the Company’s legal obligations to provide a safe and healthy working environment for all </w:t>
      </w:r>
      <w:proofErr w:type="gramStart"/>
      <w:r>
        <w:rPr>
          <w:rFonts w:ascii="Calibri" w:eastAsia="Calibri" w:hAnsi="Calibri" w:cs="Calibri"/>
        </w:rPr>
        <w:t>staff;</w:t>
      </w:r>
      <w:proofErr w:type="gramEnd"/>
    </w:p>
    <w:p w14:paraId="564A326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Comply with all of the requirements imposed by </w:t>
      </w:r>
      <w:proofErr w:type="gramStart"/>
      <w:r>
        <w:rPr>
          <w:rFonts w:ascii="Calibri" w:eastAsia="Calibri" w:hAnsi="Calibri" w:cs="Calibri"/>
        </w:rPr>
        <w:t>law;</w:t>
      </w:r>
      <w:proofErr w:type="gramEnd"/>
    </w:p>
    <w:p w14:paraId="1004DA55"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Raise awareness of the effects of drug misuse and its likely </w:t>
      </w:r>
      <w:proofErr w:type="gramStart"/>
      <w:r>
        <w:rPr>
          <w:rFonts w:ascii="Calibri" w:eastAsia="Calibri" w:hAnsi="Calibri" w:cs="Calibri"/>
        </w:rPr>
        <w:t>symptoms;</w:t>
      </w:r>
      <w:proofErr w:type="gramEnd"/>
    </w:p>
    <w:p w14:paraId="08B94EBC"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Ensure that employees are aware of their responsibilities regarding drug misuse and related problems; and</w:t>
      </w:r>
    </w:p>
    <w:p w14:paraId="64207F60"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Ensure that employees who have a drug-related problem affecting their work are dealt with sympathetically, fairly and consistently.</w:t>
      </w:r>
    </w:p>
    <w:p w14:paraId="4DC377FE" w14:textId="77777777" w:rsidR="00780082" w:rsidRDefault="00780082">
      <w:pPr>
        <w:jc w:val="both"/>
        <w:rPr>
          <w:rFonts w:ascii="Calibri" w:eastAsia="Calibri" w:hAnsi="Calibri" w:cs="Calibri"/>
        </w:rPr>
      </w:pPr>
    </w:p>
    <w:p w14:paraId="5EDF1740" w14:textId="77777777" w:rsidR="00780082" w:rsidRDefault="00606622">
      <w:pPr>
        <w:jc w:val="both"/>
        <w:rPr>
          <w:rFonts w:ascii="Calibri" w:eastAsia="Calibri" w:hAnsi="Calibri" w:cs="Calibri"/>
        </w:rPr>
      </w:pPr>
      <w:r>
        <w:rPr>
          <w:rFonts w:ascii="Calibri" w:eastAsia="Calibri" w:hAnsi="Calibri" w:cs="Calibri"/>
          <w:b/>
        </w:rPr>
        <w:t xml:space="preserve">Health and Safety </w:t>
      </w:r>
    </w:p>
    <w:p w14:paraId="2F8BD322" w14:textId="77777777" w:rsidR="00780082" w:rsidRDefault="00780082">
      <w:pPr>
        <w:jc w:val="both"/>
        <w:rPr>
          <w:rFonts w:ascii="Calibri" w:eastAsia="Calibri" w:hAnsi="Calibri" w:cs="Calibri"/>
          <w:u w:val="single"/>
        </w:rPr>
      </w:pPr>
    </w:p>
    <w:p w14:paraId="222F93DF" w14:textId="77777777" w:rsidR="00780082" w:rsidRDefault="00606622">
      <w:pPr>
        <w:jc w:val="both"/>
        <w:rPr>
          <w:rFonts w:ascii="Calibri" w:eastAsia="Calibri" w:hAnsi="Calibri" w:cs="Calibri"/>
        </w:rPr>
      </w:pPr>
      <w:r>
        <w:rPr>
          <w:rFonts w:ascii="Calibri" w:eastAsia="Calibri" w:hAnsi="Calibri" w:cs="Calibri"/>
        </w:rPr>
        <w:t xml:space="preserve">Misuse of drugs can lead to reduced levels of attendance, reduced efficiency and performance, along with impaired judgement and decision-making. Employees should be aware that anyone under the influence of controlled drugs is a risk to everyone around them and should be alert to possible signs of </w:t>
      </w:r>
      <w:r>
        <w:rPr>
          <w:rFonts w:ascii="Calibri" w:eastAsia="Calibri" w:hAnsi="Calibri" w:cs="Calibri"/>
        </w:rPr>
        <w:lastRenderedPageBreak/>
        <w:t xml:space="preserve">drugs abuse. Such indicators commonly include: </w:t>
      </w:r>
    </w:p>
    <w:p w14:paraId="1648A7A8" w14:textId="77777777" w:rsidR="00780082" w:rsidRDefault="00780082">
      <w:pPr>
        <w:ind w:left="360"/>
        <w:jc w:val="both"/>
        <w:rPr>
          <w:rFonts w:ascii="Calibri" w:eastAsia="Calibri" w:hAnsi="Calibri" w:cs="Calibri"/>
        </w:rPr>
      </w:pPr>
    </w:p>
    <w:p w14:paraId="7C54A31B"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 xml:space="preserve">Sudden changes in </w:t>
      </w:r>
      <w:proofErr w:type="gramStart"/>
      <w:r>
        <w:rPr>
          <w:rFonts w:ascii="Calibri" w:eastAsia="Calibri" w:hAnsi="Calibri" w:cs="Calibri"/>
        </w:rPr>
        <w:t>behaviour;</w:t>
      </w:r>
      <w:proofErr w:type="gramEnd"/>
    </w:p>
    <w:p w14:paraId="56024329"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proofErr w:type="gramStart"/>
      <w:r>
        <w:rPr>
          <w:rFonts w:ascii="Calibri" w:eastAsia="Calibri" w:hAnsi="Calibri" w:cs="Calibri"/>
        </w:rPr>
        <w:t>Confusion;</w:t>
      </w:r>
      <w:proofErr w:type="gramEnd"/>
    </w:p>
    <w:p w14:paraId="2FD75B94"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proofErr w:type="gramStart"/>
      <w:r>
        <w:rPr>
          <w:rFonts w:ascii="Calibri" w:eastAsia="Calibri" w:hAnsi="Calibri" w:cs="Calibri"/>
        </w:rPr>
        <w:t>Irritability;</w:t>
      </w:r>
      <w:proofErr w:type="gramEnd"/>
    </w:p>
    <w:p w14:paraId="73E114E1"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 xml:space="preserve">Fluctuations in mood and </w:t>
      </w:r>
      <w:proofErr w:type="gramStart"/>
      <w:r>
        <w:rPr>
          <w:rFonts w:ascii="Calibri" w:eastAsia="Calibri" w:hAnsi="Calibri" w:cs="Calibri"/>
        </w:rPr>
        <w:t>energy;</w:t>
      </w:r>
      <w:proofErr w:type="gramEnd"/>
    </w:p>
    <w:p w14:paraId="1CEAECF5"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Impairment of performance; and</w:t>
      </w:r>
    </w:p>
    <w:p w14:paraId="7B913829" w14:textId="77777777" w:rsidR="00780082" w:rsidRDefault="00606622" w:rsidP="007477BA">
      <w:pPr>
        <w:numPr>
          <w:ilvl w:val="0"/>
          <w:numId w:val="1"/>
        </w:numPr>
        <w:pBdr>
          <w:top w:val="nil"/>
          <w:left w:val="nil"/>
          <w:bottom w:val="nil"/>
          <w:right w:val="nil"/>
          <w:between w:val="nil"/>
        </w:pBdr>
        <w:ind w:left="851" w:hanging="851"/>
        <w:jc w:val="both"/>
        <w:rPr>
          <w:rFonts w:ascii="Calibri" w:eastAsia="Calibri" w:hAnsi="Calibri" w:cs="Calibri"/>
        </w:rPr>
      </w:pPr>
      <w:r>
        <w:rPr>
          <w:rFonts w:ascii="Calibri" w:eastAsia="Calibri" w:hAnsi="Calibri" w:cs="Calibri"/>
        </w:rPr>
        <w:t xml:space="preserve">Increase in short term sickness absence. </w:t>
      </w:r>
    </w:p>
    <w:p w14:paraId="0D246FD7" w14:textId="77777777" w:rsidR="00780082" w:rsidRDefault="00780082">
      <w:pPr>
        <w:jc w:val="both"/>
        <w:rPr>
          <w:rFonts w:ascii="Calibri" w:eastAsia="Calibri" w:hAnsi="Calibri" w:cs="Calibri"/>
        </w:rPr>
      </w:pPr>
    </w:p>
    <w:p w14:paraId="49E330CB" w14:textId="77777777" w:rsidR="00780082" w:rsidRDefault="00606622">
      <w:pPr>
        <w:jc w:val="both"/>
        <w:rPr>
          <w:rFonts w:ascii="Calibri" w:eastAsia="Calibri" w:hAnsi="Calibri" w:cs="Calibri"/>
        </w:rPr>
      </w:pPr>
      <w:r>
        <w:rPr>
          <w:rFonts w:ascii="Calibri" w:eastAsia="Calibri" w:hAnsi="Calibri" w:cs="Calibri"/>
        </w:rPr>
        <w:t xml:space="preserve">If employees notice a colleague displaying any or </w:t>
      </w:r>
      <w:proofErr w:type="gramStart"/>
      <w:r>
        <w:rPr>
          <w:rFonts w:ascii="Calibri" w:eastAsia="Calibri" w:hAnsi="Calibri" w:cs="Calibri"/>
        </w:rPr>
        <w:t>all of</w:t>
      </w:r>
      <w:proofErr w:type="gramEnd"/>
      <w:r>
        <w:rPr>
          <w:rFonts w:ascii="Calibri" w:eastAsia="Calibri" w:hAnsi="Calibri" w:cs="Calibri"/>
        </w:rPr>
        <w:t xml:space="preserve"> these symptoms, employees should encourage them seek assistance through their manager </w:t>
      </w:r>
      <w:r>
        <w:rPr>
          <w:rFonts w:ascii="Calibri" w:eastAsia="Calibri" w:hAnsi="Calibri" w:cs="Calibri"/>
          <w:b/>
        </w:rPr>
        <w:t>[</w:t>
      </w:r>
      <w:r>
        <w:rPr>
          <w:rFonts w:ascii="Calibri" w:eastAsia="Calibri" w:hAnsi="Calibri" w:cs="Calibri"/>
          <w:b/>
          <w:i/>
        </w:rPr>
        <w:t>insert name and Job Title</w:t>
      </w:r>
      <w:r>
        <w:rPr>
          <w:rFonts w:ascii="Calibri" w:eastAsia="Calibri" w:hAnsi="Calibri" w:cs="Calibri"/>
          <w:b/>
        </w:rPr>
        <w:t xml:space="preserve">] </w:t>
      </w:r>
      <w:r>
        <w:rPr>
          <w:rFonts w:ascii="Calibri" w:eastAsia="Calibri" w:hAnsi="Calibri" w:cs="Calibri"/>
        </w:rPr>
        <w:t xml:space="preserve">If they will not seek help themselves, employees should draw the matter to the attention of their manager. Employees should not, under any circumstances, discuss their concerns with any other colleagues. </w:t>
      </w:r>
    </w:p>
    <w:p w14:paraId="2BD3C399" w14:textId="77777777" w:rsidR="00780082" w:rsidRDefault="00780082">
      <w:pPr>
        <w:jc w:val="both"/>
        <w:rPr>
          <w:rFonts w:ascii="Calibri" w:eastAsia="Calibri" w:hAnsi="Calibri" w:cs="Calibri"/>
        </w:rPr>
      </w:pPr>
    </w:p>
    <w:p w14:paraId="760394FA" w14:textId="77777777" w:rsidR="00780082" w:rsidRDefault="00606622">
      <w:pPr>
        <w:jc w:val="both"/>
        <w:rPr>
          <w:rFonts w:ascii="Calibri" w:eastAsia="Calibri" w:hAnsi="Calibri" w:cs="Calibri"/>
        </w:rPr>
      </w:pPr>
      <w:r>
        <w:rPr>
          <w:rFonts w:ascii="Calibri" w:eastAsia="Calibri" w:hAnsi="Calibri" w:cs="Calibri"/>
        </w:rPr>
        <w:t xml:space="preserve">If employees are prescribed medication, they must seek advice from their GP about the effect on their ability to carry out their job and whether duties should be modified. If so, employees should advise </w:t>
      </w:r>
      <w:r>
        <w:rPr>
          <w:rFonts w:ascii="Calibri" w:eastAsia="Calibri" w:hAnsi="Calibri" w:cs="Calibri"/>
          <w:b/>
        </w:rPr>
        <w:t>[</w:t>
      </w:r>
      <w:r>
        <w:rPr>
          <w:rFonts w:ascii="Calibri" w:eastAsia="Calibri" w:hAnsi="Calibri" w:cs="Calibri"/>
          <w:b/>
          <w:i/>
        </w:rPr>
        <w:t>insert name and Job Title</w:t>
      </w:r>
      <w:r>
        <w:rPr>
          <w:rFonts w:ascii="Calibri" w:eastAsia="Calibri" w:hAnsi="Calibri" w:cs="Calibri"/>
          <w:b/>
        </w:rPr>
        <w:t xml:space="preserve">] </w:t>
      </w:r>
      <w:r>
        <w:rPr>
          <w:rFonts w:ascii="Calibri" w:eastAsia="Calibri" w:hAnsi="Calibri" w:cs="Calibri"/>
        </w:rPr>
        <w:t>immediately.</w:t>
      </w:r>
    </w:p>
    <w:p w14:paraId="02773735" w14:textId="77777777" w:rsidR="00780082" w:rsidRDefault="00780082">
      <w:pPr>
        <w:jc w:val="both"/>
        <w:rPr>
          <w:rFonts w:ascii="Calibri" w:eastAsia="Calibri" w:hAnsi="Calibri" w:cs="Calibri"/>
        </w:rPr>
      </w:pPr>
    </w:p>
    <w:p w14:paraId="328D8D73" w14:textId="77777777" w:rsidR="00780082" w:rsidRDefault="00606622">
      <w:pPr>
        <w:jc w:val="both"/>
        <w:rPr>
          <w:rFonts w:ascii="Calibri" w:eastAsia="Calibri" w:hAnsi="Calibri" w:cs="Calibri"/>
        </w:rPr>
      </w:pPr>
      <w:r>
        <w:rPr>
          <w:rFonts w:ascii="Calibri" w:eastAsia="Calibri" w:hAnsi="Calibri" w:cs="Calibri"/>
          <w:b/>
        </w:rPr>
        <w:t>Searches</w:t>
      </w:r>
    </w:p>
    <w:p w14:paraId="7B783A29" w14:textId="77777777" w:rsidR="00780082" w:rsidRDefault="00606622">
      <w:pPr>
        <w:jc w:val="both"/>
        <w:rPr>
          <w:rFonts w:ascii="Calibri" w:eastAsia="Calibri" w:hAnsi="Calibri" w:cs="Calibri"/>
        </w:rPr>
      </w:pPr>
      <w:r>
        <w:rPr>
          <w:rFonts w:ascii="Calibri" w:eastAsia="Calibri" w:hAnsi="Calibri" w:cs="Calibri"/>
        </w:rPr>
        <w:t xml:space="preserve"> </w:t>
      </w:r>
    </w:p>
    <w:p w14:paraId="4E5C2F61" w14:textId="77777777" w:rsidR="00780082" w:rsidRDefault="00606622">
      <w:pPr>
        <w:jc w:val="both"/>
        <w:rPr>
          <w:rFonts w:ascii="Calibri" w:eastAsia="Calibri" w:hAnsi="Calibri" w:cs="Calibri"/>
        </w:rPr>
      </w:pPr>
      <w:r>
        <w:rPr>
          <w:rFonts w:ascii="Calibri" w:eastAsia="Calibri" w:hAnsi="Calibri" w:cs="Calibri"/>
        </w:rPr>
        <w:t>The Company reserves the right to conduct searches for drugs on Company premises including searches of [</w:t>
      </w:r>
      <w:r>
        <w:rPr>
          <w:rFonts w:ascii="Calibri" w:eastAsia="Calibri" w:hAnsi="Calibri" w:cs="Calibri"/>
          <w:b/>
          <w:i/>
        </w:rPr>
        <w:t>bags, lockers, cabinets</w:t>
      </w:r>
      <w:r>
        <w:rPr>
          <w:rFonts w:ascii="Calibri" w:eastAsia="Calibri" w:hAnsi="Calibri" w:cs="Calibri"/>
        </w:rPr>
        <w:t>].</w:t>
      </w:r>
    </w:p>
    <w:p w14:paraId="41927913" w14:textId="77777777" w:rsidR="00780082" w:rsidRDefault="00780082">
      <w:pPr>
        <w:jc w:val="both"/>
        <w:rPr>
          <w:rFonts w:ascii="Calibri" w:eastAsia="Calibri" w:hAnsi="Calibri" w:cs="Calibri"/>
        </w:rPr>
      </w:pPr>
    </w:p>
    <w:p w14:paraId="2B3BA9C4" w14:textId="77777777" w:rsidR="00780082" w:rsidRDefault="00606622">
      <w:pPr>
        <w:jc w:val="both"/>
        <w:rPr>
          <w:rFonts w:ascii="Calibri" w:eastAsia="Calibri" w:hAnsi="Calibri" w:cs="Calibri"/>
        </w:rPr>
      </w:pPr>
      <w:r>
        <w:rPr>
          <w:rFonts w:ascii="Calibri" w:eastAsia="Calibri" w:hAnsi="Calibri" w:cs="Calibri"/>
          <w:b/>
        </w:rPr>
        <w:t xml:space="preserve">Prohibition </w:t>
      </w:r>
    </w:p>
    <w:p w14:paraId="2AEC9235" w14:textId="77777777" w:rsidR="00780082" w:rsidRDefault="00780082">
      <w:pPr>
        <w:jc w:val="both"/>
        <w:rPr>
          <w:rFonts w:ascii="Calibri" w:eastAsia="Calibri" w:hAnsi="Calibri" w:cs="Calibri"/>
          <w:u w:val="single"/>
        </w:rPr>
      </w:pPr>
    </w:p>
    <w:p w14:paraId="50B1B21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Employees are expected to arrive at work fit to carry out their job and to be able to perform their duties safely without limitations due to the use or after-effects of drugs. The use of drugs also includes the use of substances formerly known as “legal highs” or psychoactive drugs, which are legal substances which have the effect of illegal drugs.</w:t>
      </w:r>
    </w:p>
    <w:p w14:paraId="463C69C7"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No non-prescription drugs can be consumed in, or brought onto, company premises, land or vehicles at any time by any person irrespective of their status in, or business with, the Company. </w:t>
      </w:r>
    </w:p>
    <w:p w14:paraId="65D70DF8"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The prohibition of non-prescription drugs extends to all activities carried out by staff whilst they are at work. These activities include, but are not restricted to, driving on company business, when on call or standby duties or when on trips for company business, training or social events. </w:t>
      </w:r>
    </w:p>
    <w:p w14:paraId="063FCEEB" w14:textId="77777777" w:rsidR="00780082" w:rsidRDefault="00780082">
      <w:pPr>
        <w:ind w:left="633"/>
        <w:jc w:val="both"/>
        <w:rPr>
          <w:rFonts w:ascii="Calibri" w:eastAsia="Calibri" w:hAnsi="Calibri" w:cs="Calibri"/>
          <w:u w:val="single"/>
        </w:rPr>
      </w:pPr>
    </w:p>
    <w:p w14:paraId="58F1CF75" w14:textId="77777777" w:rsidR="00780082" w:rsidRDefault="00606622">
      <w:pPr>
        <w:jc w:val="both"/>
        <w:rPr>
          <w:rFonts w:ascii="Calibri" w:eastAsia="Calibri" w:hAnsi="Calibri" w:cs="Calibri"/>
        </w:rPr>
      </w:pPr>
      <w:r>
        <w:rPr>
          <w:rFonts w:ascii="Calibri" w:eastAsia="Calibri" w:hAnsi="Calibri" w:cs="Calibri"/>
          <w:b/>
        </w:rPr>
        <w:t>Disciplinary Action</w:t>
      </w:r>
    </w:p>
    <w:p w14:paraId="4FB09D49" w14:textId="77777777" w:rsidR="00780082" w:rsidRDefault="00780082">
      <w:pPr>
        <w:jc w:val="both"/>
        <w:rPr>
          <w:rFonts w:ascii="Calibri" w:eastAsia="Calibri" w:hAnsi="Calibri" w:cs="Calibri"/>
          <w:u w:val="single"/>
        </w:rPr>
      </w:pPr>
    </w:p>
    <w:p w14:paraId="458ED4EF" w14:textId="77777777" w:rsidR="00780082" w:rsidRDefault="00606622">
      <w:pPr>
        <w:jc w:val="both"/>
        <w:rPr>
          <w:rFonts w:ascii="Calibri" w:eastAsia="Calibri" w:hAnsi="Calibri" w:cs="Calibri"/>
        </w:rPr>
      </w:pPr>
      <w:r>
        <w:rPr>
          <w:rFonts w:ascii="Calibri" w:eastAsia="Calibri" w:hAnsi="Calibri" w:cs="Calibri"/>
        </w:rPr>
        <w:t xml:space="preserve">A breach of these rules will be defined as gross </w:t>
      </w:r>
      <w:proofErr w:type="gramStart"/>
      <w:r>
        <w:rPr>
          <w:rFonts w:ascii="Calibri" w:eastAsia="Calibri" w:hAnsi="Calibri" w:cs="Calibri"/>
        </w:rPr>
        <w:t>misconduct</w:t>
      </w:r>
      <w:proofErr w:type="gramEnd"/>
      <w:r>
        <w:rPr>
          <w:rFonts w:ascii="Calibri" w:eastAsia="Calibri" w:hAnsi="Calibri" w:cs="Calibri"/>
        </w:rPr>
        <w:t xml:space="preserve"> and it is likely that the employee in question will face summary dismissal. If, however, an employee agrees to undertake appropriate treatment and/or rehabilitation for an acknowledged drug-related problem, the Company may decide to suspend any ongoing disciplinary action for related misconduct or poor performance pending the outcome of the treatment.</w:t>
      </w:r>
    </w:p>
    <w:p w14:paraId="138B9F62" w14:textId="77777777" w:rsidR="00780082" w:rsidRDefault="00780082">
      <w:pPr>
        <w:jc w:val="both"/>
        <w:rPr>
          <w:rFonts w:ascii="Calibri" w:eastAsia="Calibri" w:hAnsi="Calibri" w:cs="Calibri"/>
        </w:rPr>
      </w:pPr>
    </w:p>
    <w:p w14:paraId="6E6E1BCF" w14:textId="77777777" w:rsidR="00780082" w:rsidRDefault="00606622">
      <w:pPr>
        <w:jc w:val="both"/>
        <w:rPr>
          <w:rFonts w:ascii="Calibri" w:eastAsia="Calibri" w:hAnsi="Calibri" w:cs="Calibri"/>
        </w:rPr>
      </w:pPr>
      <w:r>
        <w:rPr>
          <w:rFonts w:ascii="Calibri" w:eastAsia="Calibri" w:hAnsi="Calibri" w:cs="Calibri"/>
          <w:b/>
        </w:rPr>
        <w:t>Principles</w:t>
      </w:r>
    </w:p>
    <w:p w14:paraId="112DD0A9" w14:textId="77777777" w:rsidR="00780082" w:rsidRDefault="00780082">
      <w:pPr>
        <w:jc w:val="both"/>
        <w:rPr>
          <w:rFonts w:ascii="Calibri" w:eastAsia="Calibri" w:hAnsi="Calibri" w:cs="Calibri"/>
        </w:rPr>
      </w:pPr>
    </w:p>
    <w:p w14:paraId="25AA8BA2"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All information relating to an employee’s health including, but not limited to, matters involving drugs, will be collected, held, and processed in accordance with the Company’s [Employee] Data Protection Policy.</w:t>
      </w:r>
    </w:p>
    <w:p w14:paraId="1ABB8E16" w14:textId="77777777" w:rsidR="00780082" w:rsidRDefault="00780082">
      <w:pPr>
        <w:ind w:left="1418"/>
        <w:jc w:val="both"/>
        <w:rPr>
          <w:rFonts w:ascii="Calibri" w:eastAsia="Calibri" w:hAnsi="Calibri" w:cs="Calibri"/>
        </w:rPr>
      </w:pPr>
    </w:p>
    <w:p w14:paraId="2846995E"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If an employee is diagnosed as having a drug-related problem the Company will treat it as a health matter. This does not however excuse the employee from any of the disciplinary matters that may fall within the scope of the Company disciplinary policy. </w:t>
      </w:r>
    </w:p>
    <w:p w14:paraId="546F0268"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Drug-related problems may develop for a variety of reasons and over a long period of time.  All drug-related issues will be dealt with, as far as possible, in a constructive and sympathetic manner.  The person responsible for all such issues in the Company is </w:t>
      </w:r>
      <w:r>
        <w:rPr>
          <w:rFonts w:ascii="Calibri" w:eastAsia="Calibri" w:hAnsi="Calibri" w:cs="Calibri"/>
          <w:b/>
        </w:rPr>
        <w:t>[</w:t>
      </w:r>
      <w:r>
        <w:rPr>
          <w:rFonts w:ascii="Calibri" w:eastAsia="Calibri" w:hAnsi="Calibri" w:cs="Calibri"/>
          <w:b/>
          <w:i/>
        </w:rPr>
        <w:t>insert name and Job Title</w:t>
      </w:r>
      <w:r>
        <w:rPr>
          <w:rFonts w:ascii="Calibri" w:eastAsia="Calibri" w:hAnsi="Calibri" w:cs="Calibri"/>
          <w:b/>
        </w:rPr>
        <w:t>]</w:t>
      </w:r>
      <w:r>
        <w:rPr>
          <w:rFonts w:ascii="Calibri" w:eastAsia="Calibri" w:hAnsi="Calibri" w:cs="Calibri"/>
        </w:rPr>
        <w:t xml:space="preserve"> who will also provide employees with the details of where to seek further information and help.</w:t>
      </w:r>
    </w:p>
    <w:p w14:paraId="6BC35CD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All requests for help will be treated in the strictest confidence and all information gathered as a result will be held in accordance with the Company’s </w:t>
      </w:r>
      <w:r>
        <w:rPr>
          <w:rFonts w:ascii="Calibri" w:eastAsia="Calibri" w:hAnsi="Calibri" w:cs="Calibri"/>
          <w:b/>
        </w:rPr>
        <w:t>[</w:t>
      </w:r>
      <w:r>
        <w:rPr>
          <w:rFonts w:ascii="Calibri" w:eastAsia="Calibri" w:hAnsi="Calibri" w:cs="Calibri"/>
        </w:rPr>
        <w:t>Employee</w:t>
      </w:r>
      <w:r>
        <w:rPr>
          <w:rFonts w:ascii="Calibri" w:eastAsia="Calibri" w:hAnsi="Calibri" w:cs="Calibri"/>
          <w:b/>
        </w:rPr>
        <w:t>]</w:t>
      </w:r>
      <w:r>
        <w:rPr>
          <w:rFonts w:ascii="Calibri" w:eastAsia="Calibri" w:hAnsi="Calibri" w:cs="Calibri"/>
        </w:rPr>
        <w:t xml:space="preserve"> Data Protection Policy.  However, it must be recognised that, in supporting staff, some degree of information-sharing is likely to be necessary.</w:t>
      </w:r>
    </w:p>
    <w:p w14:paraId="3BB82926"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The Company reserves the right to give affected employees lighter duties at the same rate of pay or require them to take paid leave if it is deemed appropriate. </w:t>
      </w:r>
    </w:p>
    <w:p w14:paraId="1EAF862A" w14:textId="77777777" w:rsidR="00780082" w:rsidRDefault="00606622" w:rsidP="007477BA">
      <w:pPr>
        <w:numPr>
          <w:ilvl w:val="0"/>
          <w:numId w:val="1"/>
        </w:numPr>
        <w:spacing w:after="160"/>
        <w:ind w:left="851" w:hanging="851"/>
        <w:jc w:val="both"/>
        <w:rPr>
          <w:rFonts w:ascii="Calibri" w:eastAsia="Calibri" w:hAnsi="Calibri" w:cs="Calibri"/>
        </w:rPr>
      </w:pPr>
      <w:r>
        <w:rPr>
          <w:rFonts w:ascii="Calibri" w:eastAsia="Calibri" w:hAnsi="Calibri" w:cs="Calibri"/>
        </w:rPr>
        <w:t xml:space="preserve">Following effective treatment and in the absence of any disciplinary action the Company will endeavour to return an affected employee to the same role previously fulfilled by the employee </w:t>
      </w:r>
      <w:r>
        <w:rPr>
          <w:rFonts w:ascii="Calibri" w:eastAsia="Calibri" w:hAnsi="Calibri" w:cs="Calibri"/>
          <w:b/>
        </w:rPr>
        <w:t>[</w:t>
      </w:r>
      <w:r>
        <w:rPr>
          <w:rFonts w:ascii="Calibri" w:eastAsia="Calibri" w:hAnsi="Calibri" w:cs="Calibri"/>
        </w:rPr>
        <w:t>and, where this is not possible. to a suitable alternative</w:t>
      </w:r>
      <w:r>
        <w:rPr>
          <w:rFonts w:ascii="Calibri" w:eastAsia="Calibri" w:hAnsi="Calibri" w:cs="Calibri"/>
          <w:b/>
        </w:rPr>
        <w:t>]</w:t>
      </w:r>
      <w:r>
        <w:rPr>
          <w:rFonts w:ascii="Calibri" w:eastAsia="Calibri" w:hAnsi="Calibri" w:cs="Calibri"/>
        </w:rPr>
        <w:t>.</w:t>
      </w:r>
    </w:p>
    <w:p w14:paraId="77EEE548" w14:textId="67870EF8" w:rsidR="00780082" w:rsidRDefault="00606622" w:rsidP="068859A7">
      <w:pPr>
        <w:numPr>
          <w:ilvl w:val="0"/>
          <w:numId w:val="1"/>
        </w:numPr>
        <w:spacing w:after="160"/>
        <w:ind w:left="851" w:hanging="851"/>
        <w:jc w:val="both"/>
        <w:rPr>
          <w:rFonts w:ascii="Calibri" w:eastAsia="Calibri" w:hAnsi="Calibri" w:cs="Calibri"/>
        </w:rPr>
      </w:pPr>
      <w:r w:rsidRPr="068859A7">
        <w:rPr>
          <w:rFonts w:ascii="Calibri" w:eastAsia="Calibri" w:hAnsi="Calibri" w:cs="Calibri"/>
        </w:rPr>
        <w:t xml:space="preserve">In the event that an employee following successful treatment for a drug related problem suffers a relapse the Company </w:t>
      </w:r>
      <w:r w:rsidRPr="068859A7">
        <w:rPr>
          <w:rFonts w:ascii="Calibri" w:eastAsia="Calibri" w:hAnsi="Calibri" w:cs="Calibri"/>
          <w:b/>
          <w:bCs/>
        </w:rPr>
        <w:t>[</w:t>
      </w:r>
      <w:r w:rsidRPr="068859A7">
        <w:rPr>
          <w:rFonts w:ascii="Calibri" w:eastAsia="Calibri" w:hAnsi="Calibri" w:cs="Calibri"/>
        </w:rPr>
        <w:t>will not make</w:t>
      </w:r>
      <w:r w:rsidRPr="068859A7">
        <w:rPr>
          <w:rFonts w:ascii="Calibri" w:eastAsia="Calibri" w:hAnsi="Calibri" w:cs="Calibri"/>
          <w:b/>
          <w:bCs/>
        </w:rPr>
        <w:t>] [</w:t>
      </w:r>
      <w:r w:rsidRPr="068859A7">
        <w:rPr>
          <w:rFonts w:ascii="Calibri" w:eastAsia="Calibri" w:hAnsi="Calibri" w:cs="Calibri"/>
        </w:rPr>
        <w:t>is under no obligation to make</w:t>
      </w:r>
      <w:r w:rsidRPr="068859A7">
        <w:rPr>
          <w:rFonts w:ascii="Calibri" w:eastAsia="Calibri" w:hAnsi="Calibri" w:cs="Calibri"/>
          <w:b/>
          <w:bCs/>
        </w:rPr>
        <w:t>]</w:t>
      </w:r>
      <w:r w:rsidRPr="068859A7">
        <w:rPr>
          <w:rFonts w:ascii="Calibri" w:eastAsia="Calibri" w:hAnsi="Calibri" w:cs="Calibri"/>
        </w:rPr>
        <w:t xml:space="preserve"> provision for any further treatment and the employee in question </w:t>
      </w:r>
      <w:r w:rsidRPr="068859A7">
        <w:rPr>
          <w:rFonts w:ascii="Calibri" w:eastAsia="Calibri" w:hAnsi="Calibri" w:cs="Calibri"/>
          <w:b/>
          <w:bCs/>
        </w:rPr>
        <w:t>[</w:t>
      </w:r>
      <w:r w:rsidRPr="068859A7">
        <w:rPr>
          <w:rFonts w:ascii="Calibri" w:eastAsia="Calibri" w:hAnsi="Calibri" w:cs="Calibri"/>
        </w:rPr>
        <w:t>will</w:t>
      </w:r>
      <w:r w:rsidRPr="068859A7">
        <w:rPr>
          <w:rFonts w:ascii="Calibri" w:eastAsia="Calibri" w:hAnsi="Calibri" w:cs="Calibri"/>
          <w:b/>
          <w:bCs/>
        </w:rPr>
        <w:t>] [</w:t>
      </w:r>
      <w:r w:rsidRPr="068859A7">
        <w:rPr>
          <w:rFonts w:ascii="Calibri" w:eastAsia="Calibri" w:hAnsi="Calibri" w:cs="Calibri"/>
        </w:rPr>
        <w:t>may</w:t>
      </w:r>
      <w:r w:rsidRPr="068859A7">
        <w:rPr>
          <w:rFonts w:ascii="Calibri" w:eastAsia="Calibri" w:hAnsi="Calibri" w:cs="Calibri"/>
          <w:b/>
          <w:bCs/>
        </w:rPr>
        <w:t>]</w:t>
      </w:r>
      <w:r w:rsidRPr="068859A7">
        <w:rPr>
          <w:rFonts w:ascii="Calibri" w:eastAsia="Calibri" w:hAnsi="Calibri" w:cs="Calibri"/>
        </w:rPr>
        <w:t xml:space="preserve"> face summary dismissal.</w:t>
      </w:r>
      <w:r w:rsidR="00780082">
        <w:br/>
      </w:r>
      <w:r w:rsidRPr="068859A7">
        <w:rPr>
          <w:rFonts w:ascii="Calibri" w:eastAsia="Calibri" w:hAnsi="Calibri" w:cs="Calibri"/>
        </w:rPr>
        <w:t>If it is considered that the working environment or culture is the cause or a contributor to a drug related problem, the Company will take all reasonably practicable steps to ensure a reduction of such problems</w:t>
      </w:r>
      <w:r w:rsidR="7D0514B6" w:rsidRPr="068859A7">
        <w:rPr>
          <w:rFonts w:ascii="Calibri" w:eastAsia="Calibri" w:hAnsi="Calibri" w:cs="Calibri"/>
        </w:rPr>
        <w:t>.</w:t>
      </w:r>
    </w:p>
    <w:p w14:paraId="22DEEE06" w14:textId="77777777" w:rsidR="00780082" w:rsidRDefault="00780082">
      <w:pPr>
        <w:jc w:val="both"/>
        <w:rPr>
          <w:rFonts w:ascii="Calibri" w:eastAsia="Calibri" w:hAnsi="Calibri" w:cs="Calibri"/>
        </w:rPr>
      </w:pPr>
    </w:p>
    <w:p w14:paraId="5D5E2130" w14:textId="77777777" w:rsidR="00780082" w:rsidRDefault="00606622">
      <w:pPr>
        <w:jc w:val="both"/>
        <w:rPr>
          <w:rFonts w:ascii="Calibri" w:eastAsia="Calibri" w:hAnsi="Calibri" w:cs="Calibri"/>
        </w:rPr>
      </w:pPr>
      <w:r>
        <w:rPr>
          <w:rFonts w:ascii="Calibri" w:eastAsia="Calibri" w:hAnsi="Calibri" w:cs="Calibri"/>
          <w:b/>
        </w:rPr>
        <w:t>This policy has been approved and authorised by:</w:t>
      </w:r>
    </w:p>
    <w:tbl>
      <w:tblPr>
        <w:tblW w:w="9287" w:type="dxa"/>
        <w:tblLayout w:type="fixed"/>
        <w:tblLook w:val="0000" w:firstRow="0" w:lastRow="0" w:firstColumn="0" w:lastColumn="0" w:noHBand="0" w:noVBand="0"/>
      </w:tblPr>
      <w:tblGrid>
        <w:gridCol w:w="8925"/>
        <w:gridCol w:w="362"/>
      </w:tblGrid>
      <w:tr w:rsidR="00780082" w14:paraId="4A736B12" w14:textId="77777777" w:rsidTr="068859A7">
        <w:tc>
          <w:tcPr>
            <w:tcW w:w="8925" w:type="dxa"/>
          </w:tcPr>
          <w:p w14:paraId="58F2AA32" w14:textId="77777777" w:rsidR="00780082" w:rsidRDefault="0060662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Name:</w:t>
            </w:r>
          </w:p>
        </w:tc>
        <w:tc>
          <w:tcPr>
            <w:tcW w:w="362" w:type="dxa"/>
          </w:tcPr>
          <w:p w14:paraId="70781967" w14:textId="77777777" w:rsidR="00780082" w:rsidRDefault="00780082">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780082" w14:paraId="44FE0958" w14:textId="77777777" w:rsidTr="068859A7">
        <w:tc>
          <w:tcPr>
            <w:tcW w:w="8925" w:type="dxa"/>
          </w:tcPr>
          <w:p w14:paraId="48DF65AF" w14:textId="77777777" w:rsidR="00780082" w:rsidRDefault="0060662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Position:</w:t>
            </w:r>
          </w:p>
        </w:tc>
        <w:tc>
          <w:tcPr>
            <w:tcW w:w="362" w:type="dxa"/>
          </w:tcPr>
          <w:p w14:paraId="3D4CC3BD" w14:textId="77777777" w:rsidR="00780082" w:rsidRDefault="00780082">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780082" w14:paraId="059FBCEB" w14:textId="77777777" w:rsidTr="068859A7">
        <w:tc>
          <w:tcPr>
            <w:tcW w:w="8925" w:type="dxa"/>
          </w:tcPr>
          <w:p w14:paraId="60B94D15" w14:textId="77777777" w:rsidR="00780082" w:rsidRDefault="0060662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Date:</w:t>
            </w:r>
          </w:p>
        </w:tc>
        <w:tc>
          <w:tcPr>
            <w:tcW w:w="362" w:type="dxa"/>
          </w:tcPr>
          <w:p w14:paraId="3FCF0FD9" w14:textId="77777777" w:rsidR="00780082" w:rsidRDefault="00780082">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780082" w14:paraId="04A1A6E9" w14:textId="77777777" w:rsidTr="068859A7">
        <w:trPr>
          <w:trHeight w:val="280"/>
        </w:trPr>
        <w:tc>
          <w:tcPr>
            <w:tcW w:w="8925" w:type="dxa"/>
          </w:tcPr>
          <w:p w14:paraId="1B1813A5" w14:textId="17ECF294" w:rsidR="00780082" w:rsidRDefault="00606622" w:rsidP="068859A7">
            <w:pPr>
              <w:pBdr>
                <w:top w:val="nil"/>
                <w:left w:val="nil"/>
                <w:bottom w:val="nil"/>
                <w:right w:val="nil"/>
                <w:between w:val="nil"/>
              </w:pBdr>
              <w:spacing w:before="180" w:line="288" w:lineRule="auto"/>
              <w:ind w:left="709" w:hanging="709"/>
              <w:jc w:val="both"/>
              <w:rPr>
                <w:rFonts w:ascii="Calibri" w:eastAsia="Calibri" w:hAnsi="Calibri" w:cs="Calibri"/>
                <w:color w:val="000000" w:themeColor="text1"/>
              </w:rPr>
            </w:pPr>
            <w:r w:rsidRPr="068859A7">
              <w:rPr>
                <w:rFonts w:ascii="Calibri" w:eastAsia="Calibri" w:hAnsi="Calibri" w:cs="Calibri"/>
                <w:b/>
                <w:bCs/>
                <w:color w:val="000000" w:themeColor="text1"/>
              </w:rPr>
              <w:t>Signature:</w:t>
            </w:r>
          </w:p>
          <w:p w14:paraId="4BB53DBD" w14:textId="6C8FC968" w:rsidR="00780082" w:rsidRDefault="00780082" w:rsidP="068859A7">
            <w:pPr>
              <w:pBdr>
                <w:top w:val="nil"/>
                <w:left w:val="nil"/>
                <w:bottom w:val="nil"/>
                <w:right w:val="nil"/>
                <w:between w:val="nil"/>
              </w:pBdr>
              <w:spacing w:before="180" w:line="288" w:lineRule="auto"/>
              <w:ind w:left="709" w:hanging="709"/>
              <w:jc w:val="both"/>
              <w:rPr>
                <w:rFonts w:ascii="Calibri" w:eastAsia="Calibri" w:hAnsi="Calibri" w:cs="Calibri"/>
                <w:b/>
                <w:bCs/>
                <w:color w:val="000000" w:themeColor="text1"/>
              </w:rPr>
            </w:pPr>
          </w:p>
          <w:p w14:paraId="18C31753" w14:textId="3578C101" w:rsidR="00780082" w:rsidRDefault="00780082" w:rsidP="068859A7">
            <w:pPr>
              <w:pBdr>
                <w:top w:val="nil"/>
                <w:left w:val="nil"/>
                <w:bottom w:val="nil"/>
                <w:right w:val="nil"/>
                <w:between w:val="nil"/>
              </w:pBdr>
              <w:spacing w:before="180" w:line="288" w:lineRule="auto"/>
              <w:jc w:val="both"/>
              <w:rPr>
                <w:rFonts w:ascii="Calibri" w:eastAsia="Calibri" w:hAnsi="Calibri" w:cs="Calibri"/>
                <w:color w:val="000000" w:themeColor="text1"/>
              </w:rPr>
            </w:pPr>
          </w:p>
          <w:p w14:paraId="1C91C771" w14:textId="1461F045" w:rsidR="00780082" w:rsidRDefault="0A5BA43D" w:rsidP="068859A7">
            <w:pPr>
              <w:pBdr>
                <w:top w:val="nil"/>
                <w:left w:val="nil"/>
                <w:bottom w:val="nil"/>
                <w:right w:val="nil"/>
                <w:between w:val="nil"/>
              </w:pBdr>
              <w:spacing w:before="180" w:line="288" w:lineRule="auto"/>
              <w:jc w:val="both"/>
              <w:rPr>
                <w:color w:val="000000" w:themeColor="text1"/>
                <w:sz w:val="18"/>
                <w:szCs w:val="18"/>
              </w:rPr>
            </w:pPr>
            <w:r w:rsidRPr="068859A7">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78A93C1" w14:textId="302CD616" w:rsidR="00780082" w:rsidRDefault="0A5BA43D" w:rsidP="068859A7">
            <w:pPr>
              <w:pBdr>
                <w:top w:val="nil"/>
                <w:left w:val="nil"/>
                <w:bottom w:val="nil"/>
                <w:right w:val="nil"/>
                <w:between w:val="nil"/>
              </w:pBdr>
              <w:spacing w:before="180" w:line="288" w:lineRule="auto"/>
              <w:jc w:val="both"/>
              <w:rPr>
                <w:color w:val="000000" w:themeColor="text1"/>
                <w:sz w:val="18"/>
                <w:szCs w:val="18"/>
              </w:rPr>
            </w:pPr>
            <w:r w:rsidRPr="068859A7">
              <w:rPr>
                <w:b/>
                <w:bCs/>
                <w:color w:val="000000" w:themeColor="text1"/>
                <w:sz w:val="18"/>
                <w:szCs w:val="18"/>
              </w:rPr>
              <w:t xml:space="preserve"> </w:t>
            </w:r>
          </w:p>
          <w:p w14:paraId="373F9535" w14:textId="689A20F9" w:rsidR="00780082" w:rsidRDefault="0A5BA43D" w:rsidP="068859A7">
            <w:pPr>
              <w:pBdr>
                <w:top w:val="nil"/>
                <w:left w:val="nil"/>
                <w:bottom w:val="nil"/>
                <w:right w:val="nil"/>
                <w:between w:val="nil"/>
              </w:pBdr>
              <w:spacing w:before="180" w:line="288" w:lineRule="auto"/>
              <w:jc w:val="both"/>
              <w:rPr>
                <w:color w:val="000000"/>
                <w:sz w:val="18"/>
                <w:szCs w:val="18"/>
              </w:rPr>
            </w:pPr>
            <w:r w:rsidRPr="068859A7">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tc>
        <w:tc>
          <w:tcPr>
            <w:tcW w:w="362" w:type="dxa"/>
          </w:tcPr>
          <w:p w14:paraId="1D4BEBCC" w14:textId="77777777" w:rsidR="00780082" w:rsidRDefault="00780082">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bl>
    <w:p w14:paraId="488CFC28" w14:textId="77777777" w:rsidR="00780082" w:rsidRDefault="00780082">
      <w:pPr>
        <w:rPr>
          <w:rFonts w:ascii="Calibri" w:eastAsia="Calibri" w:hAnsi="Calibri" w:cs="Calibri"/>
        </w:rPr>
      </w:pPr>
    </w:p>
    <w:p w14:paraId="63B25742" w14:textId="77777777" w:rsidR="00780082" w:rsidRDefault="00780082">
      <w:pPr>
        <w:rPr>
          <w:rFonts w:ascii="Calibri" w:eastAsia="Calibri" w:hAnsi="Calibri" w:cs="Calibri"/>
        </w:rPr>
      </w:pPr>
    </w:p>
    <w:sectPr w:rsidR="00780082">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7328" w14:textId="77777777" w:rsidR="009A3A91" w:rsidRDefault="009A3A91">
      <w:r>
        <w:separator/>
      </w:r>
    </w:p>
  </w:endnote>
  <w:endnote w:type="continuationSeparator" w:id="0">
    <w:p w14:paraId="289EED10" w14:textId="77777777" w:rsidR="009A3A91" w:rsidRDefault="009A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D6D8" w14:textId="77777777" w:rsidR="009A4CFD" w:rsidRDefault="009A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1B90" w14:textId="77777777" w:rsidR="00780082" w:rsidRDefault="00606622">
    <w:pPr>
      <w:widowControl/>
      <w:pBdr>
        <w:top w:val="nil"/>
        <w:left w:val="nil"/>
        <w:bottom w:val="nil"/>
        <w:right w:val="nil"/>
        <w:between w:val="nil"/>
      </w:pBdr>
      <w:tabs>
        <w:tab w:val="right" w:pos="9072"/>
      </w:tabs>
      <w:rPr>
        <w:color w:val="000000"/>
        <w:sz w:val="16"/>
        <w:szCs w:val="16"/>
      </w:rPr>
    </w:pPr>
    <w:r>
      <w:rPr>
        <w:rFonts w:ascii="Times New Roman" w:eastAsia="Times New Roman" w:hAnsi="Times New Roman" w:cs="Times New Roman"/>
        <w:color w:val="000000"/>
        <w:sz w:val="16"/>
        <w:szCs w:val="16"/>
      </w:rPr>
      <w:tab/>
    </w: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477BA">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7477BA">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1DD6" w14:textId="77777777" w:rsidR="009A4CFD" w:rsidRDefault="009A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116E" w14:textId="77777777" w:rsidR="009A3A91" w:rsidRDefault="009A3A91">
      <w:r>
        <w:separator/>
      </w:r>
    </w:p>
  </w:footnote>
  <w:footnote w:type="continuationSeparator" w:id="0">
    <w:p w14:paraId="6D6714D7" w14:textId="77777777" w:rsidR="009A3A91" w:rsidRDefault="009A3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025D" w14:textId="54C116BD" w:rsidR="009A4CFD" w:rsidRDefault="009A4CFD">
    <w:pPr>
      <w:pStyle w:val="Header"/>
    </w:pPr>
    <w:r>
      <w:rPr>
        <w:noProof/>
      </w:rPr>
      <w:pict w14:anchorId="0E922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76907"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F7DF" w14:textId="1938B961" w:rsidR="00780082" w:rsidRDefault="009A4CFD">
    <w:pPr>
      <w:widowControl/>
      <w:spacing w:line="276" w:lineRule="auto"/>
      <w:jc w:val="right"/>
    </w:pPr>
    <w:r>
      <w:rPr>
        <w:rFonts w:ascii="Calibri" w:eastAsia="Calibri" w:hAnsi="Calibri" w:cs="Calibri"/>
        <w:b/>
        <w:i/>
        <w:noProof/>
        <w:sz w:val="20"/>
        <w:szCs w:val="20"/>
      </w:rPr>
      <w:pict w14:anchorId="302C8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76908"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06622">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1E2C" w14:textId="66480487" w:rsidR="009A4CFD" w:rsidRDefault="009A4CFD">
    <w:pPr>
      <w:pStyle w:val="Header"/>
    </w:pPr>
    <w:r>
      <w:rPr>
        <w:noProof/>
      </w:rPr>
      <w:pict w14:anchorId="73E28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876906"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BFB"/>
    <w:multiLevelType w:val="multilevel"/>
    <w:tmpl w:val="3F8A1766"/>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82"/>
    <w:rsid w:val="00606622"/>
    <w:rsid w:val="007477BA"/>
    <w:rsid w:val="00780082"/>
    <w:rsid w:val="009A3A91"/>
    <w:rsid w:val="009A4CFD"/>
    <w:rsid w:val="068859A7"/>
    <w:rsid w:val="0A5BA43D"/>
    <w:rsid w:val="7D05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5FCB69"/>
  <w15:docId w15:val="{5613C3A8-70D8-45F8-ACAB-45DC9A66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A4CFD"/>
    <w:pPr>
      <w:tabs>
        <w:tab w:val="center" w:pos="4513"/>
        <w:tab w:val="right" w:pos="9026"/>
      </w:tabs>
    </w:pPr>
  </w:style>
  <w:style w:type="character" w:customStyle="1" w:styleId="HeaderChar">
    <w:name w:val="Header Char"/>
    <w:basedOn w:val="DefaultParagraphFont"/>
    <w:link w:val="Header"/>
    <w:uiPriority w:val="99"/>
    <w:rsid w:val="009A4CFD"/>
  </w:style>
  <w:style w:type="paragraph" w:styleId="Footer">
    <w:name w:val="footer"/>
    <w:basedOn w:val="Normal"/>
    <w:link w:val="FooterChar"/>
    <w:uiPriority w:val="99"/>
    <w:unhideWhenUsed/>
    <w:rsid w:val="009A4CFD"/>
    <w:pPr>
      <w:tabs>
        <w:tab w:val="center" w:pos="4513"/>
        <w:tab w:val="right" w:pos="9026"/>
      </w:tabs>
    </w:pPr>
  </w:style>
  <w:style w:type="character" w:customStyle="1" w:styleId="FooterChar">
    <w:name w:val="Footer Char"/>
    <w:basedOn w:val="DefaultParagraphFont"/>
    <w:link w:val="Footer"/>
    <w:uiPriority w:val="99"/>
    <w:rsid w:val="009A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5A36C-67A5-4F73-B953-102F86DE7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4B5027-BD07-4793-B6C0-D2A500A3BEB1}">
  <ds:schemaRefs>
    <ds:schemaRef ds:uri="http://schemas.microsoft.com/sharepoint/v3/contenttype/forms"/>
  </ds:schemaRefs>
</ds:datastoreItem>
</file>

<file path=customXml/itemProps3.xml><?xml version="1.0" encoding="utf-8"?>
<ds:datastoreItem xmlns:ds="http://schemas.openxmlformats.org/officeDocument/2006/customXml" ds:itemID="{12E88020-82EC-4D0B-BB6C-BC3BAA0AE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2018-07-31T09:49:00Z</dcterms:created>
  <dcterms:modified xsi:type="dcterms:W3CDTF">2021-06-09T12:07:00Z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