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1431B6" w:rsidRDefault="005D05C3">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1431B6" w:rsidRDefault="001431B6">
      <w:pPr>
        <w:jc w:val="center"/>
        <w:rPr>
          <w:rFonts w:ascii="Calibri" w:eastAsia="Calibri" w:hAnsi="Calibri" w:cs="Calibri"/>
          <w:b/>
          <w:sz w:val="28"/>
          <w:szCs w:val="28"/>
        </w:rPr>
      </w:pPr>
    </w:p>
    <w:p w14:paraId="54F82D82" w14:textId="77777777" w:rsidR="001431B6" w:rsidRDefault="005D05C3">
      <w:pPr>
        <w:jc w:val="center"/>
        <w:rPr>
          <w:rFonts w:ascii="Calibri" w:eastAsia="Calibri" w:hAnsi="Calibri" w:cs="Calibri"/>
          <w:b/>
          <w:sz w:val="28"/>
          <w:szCs w:val="28"/>
        </w:rPr>
      </w:pPr>
      <w:r>
        <w:rPr>
          <w:rFonts w:ascii="Calibri" w:eastAsia="Calibri" w:hAnsi="Calibri" w:cs="Calibri"/>
          <w:b/>
          <w:sz w:val="28"/>
          <w:szCs w:val="28"/>
        </w:rPr>
        <w:t>Redundancy Policy</w:t>
      </w:r>
    </w:p>
    <w:p w14:paraId="7AAB665A" w14:textId="77777777" w:rsidR="001431B6" w:rsidRDefault="005D05C3">
      <w:pPr>
        <w:keepNext/>
        <w:keepLines/>
        <w:widowControl/>
        <w:spacing w:before="180" w:line="288" w:lineRule="auto"/>
        <w:jc w:val="left"/>
        <w:rPr>
          <w:rFonts w:ascii="Calibri" w:eastAsia="Calibri" w:hAnsi="Calibri" w:cs="Calibri"/>
        </w:rPr>
      </w:pPr>
      <w:r>
        <w:rPr>
          <w:rFonts w:ascii="Calibri" w:eastAsia="Calibri" w:hAnsi="Calibri" w:cs="Calibri"/>
          <w:b/>
          <w:i/>
        </w:rPr>
        <w:t>Last updated date:</w:t>
      </w:r>
      <w:r>
        <w:rPr>
          <w:rFonts w:ascii="Calibri" w:eastAsia="Calibri" w:hAnsi="Calibri" w:cs="Calibri"/>
        </w:rPr>
        <w:t xml:space="preserve"> </w:t>
      </w:r>
    </w:p>
    <w:p w14:paraId="3E7A9F1C"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Introduction</w:t>
      </w:r>
    </w:p>
    <w:p w14:paraId="3CEF8F60"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color w:val="000000"/>
        </w:rPr>
      </w:pPr>
      <w:r>
        <w:rPr>
          <w:rFonts w:ascii="Calibri" w:eastAsia="Calibri" w:hAnsi="Calibri" w:cs="Calibri"/>
          <w:color w:val="000000"/>
        </w:rPr>
        <w:t xml:space="preserve">This document sets out the rights of employees and the procedures and principles to be followed by </w:t>
      </w:r>
      <w:r>
        <w:rPr>
          <w:rFonts w:ascii="Calibri" w:eastAsia="Calibri" w:hAnsi="Calibri" w:cs="Calibri"/>
        </w:rPr>
        <w:t>[</w:t>
      </w:r>
      <w:r>
        <w:rPr>
          <w:rFonts w:ascii="Calibri" w:eastAsia="Calibri" w:hAnsi="Calibri" w:cs="Calibri"/>
          <w:b/>
          <w:i/>
        </w:rPr>
        <w:t>insert name of Company</w:t>
      </w:r>
      <w:r>
        <w:rPr>
          <w:rFonts w:ascii="Calibri" w:eastAsia="Calibri" w:hAnsi="Calibri" w:cs="Calibri"/>
        </w:rPr>
        <w:t xml:space="preserve">] </w:t>
      </w:r>
      <w:r>
        <w:rPr>
          <w:rFonts w:ascii="Calibri" w:eastAsia="Calibri" w:hAnsi="Calibri" w:cs="Calibri"/>
          <w:color w:val="000000"/>
        </w:rPr>
        <w:t xml:space="preserve">(the </w:t>
      </w:r>
      <w:r>
        <w:rPr>
          <w:rFonts w:ascii="Calibri" w:eastAsia="Calibri" w:hAnsi="Calibri" w:cs="Calibri"/>
          <w:b/>
          <w:i/>
          <w:color w:val="000000"/>
        </w:rPr>
        <w:t>Company</w:t>
      </w:r>
      <w:r>
        <w:rPr>
          <w:rFonts w:ascii="Calibri" w:eastAsia="Calibri" w:hAnsi="Calibri" w:cs="Calibri"/>
          <w:color w:val="000000"/>
        </w:rPr>
        <w:t>) when considering and implementing redundancies.</w:t>
      </w:r>
    </w:p>
    <w:p w14:paraId="590A99CC"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intends to provide security of employment as far as it is possible. It is recognised however that changes in the availability of work, technology and organisational requirements may affect staffing needs in the future. </w:t>
      </w:r>
    </w:p>
    <w:p w14:paraId="72C38868"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Aims of the </w:t>
      </w:r>
      <w:proofErr w:type="gramStart"/>
      <w:r>
        <w:rPr>
          <w:rFonts w:ascii="Calibri" w:eastAsia="Calibri" w:hAnsi="Calibri" w:cs="Calibri"/>
          <w:b/>
          <w:color w:val="000000"/>
        </w:rPr>
        <w:t>Policy</w:t>
      </w:r>
      <w:proofErr w:type="gramEnd"/>
    </w:p>
    <w:p w14:paraId="2E670419" w14:textId="77777777" w:rsidR="001431B6" w:rsidRDefault="005D05C3">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color w:val="000000"/>
        </w:rPr>
        <w:t>This Policy aims to:</w:t>
      </w:r>
    </w:p>
    <w:p w14:paraId="05F626B9"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Help </w:t>
      </w:r>
      <w:r>
        <w:rPr>
          <w:rFonts w:ascii="Calibri" w:eastAsia="Calibri" w:hAnsi="Calibri" w:cs="Calibri"/>
        </w:rPr>
        <w:t>the</w:t>
      </w:r>
      <w:r>
        <w:rPr>
          <w:rFonts w:ascii="Calibri" w:eastAsia="Calibri" w:hAnsi="Calibri" w:cs="Calibri"/>
          <w:color w:val="000000"/>
        </w:rPr>
        <w:t xml:space="preserve"> Company comply with relevant legislation and regulations, in particular (but not exclusively) the Employment Rights Act 1996 (the </w:t>
      </w:r>
      <w:r>
        <w:rPr>
          <w:rFonts w:ascii="Calibri" w:eastAsia="Calibri" w:hAnsi="Calibri" w:cs="Calibri"/>
          <w:b/>
          <w:i/>
          <w:color w:val="000000"/>
        </w:rPr>
        <w:t>Act</w:t>
      </w:r>
      <w:proofErr w:type="gramStart"/>
      <w:r>
        <w:rPr>
          <w:rFonts w:ascii="Calibri" w:eastAsia="Calibri" w:hAnsi="Calibri" w:cs="Calibri"/>
          <w:color w:val="000000"/>
        </w:rPr>
        <w:t>);</w:t>
      </w:r>
      <w:proofErr w:type="gramEnd"/>
    </w:p>
    <w:p w14:paraId="435352D9"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Set fair </w:t>
      </w:r>
      <w:r>
        <w:rPr>
          <w:rFonts w:ascii="Calibri" w:eastAsia="Calibri" w:hAnsi="Calibri" w:cs="Calibri"/>
        </w:rPr>
        <w:t>and</w:t>
      </w:r>
      <w:r>
        <w:rPr>
          <w:rFonts w:ascii="Calibri" w:eastAsia="Calibri" w:hAnsi="Calibri" w:cs="Calibri"/>
          <w:color w:val="000000"/>
        </w:rPr>
        <w:t xml:space="preserve"> equal </w:t>
      </w:r>
      <w:r>
        <w:rPr>
          <w:rFonts w:ascii="Calibri" w:eastAsia="Calibri" w:hAnsi="Calibri" w:cs="Calibri"/>
        </w:rPr>
        <w:t>procedures</w:t>
      </w:r>
      <w:r>
        <w:rPr>
          <w:rFonts w:ascii="Calibri" w:eastAsia="Calibri" w:hAnsi="Calibri" w:cs="Calibri"/>
          <w:color w:val="000000"/>
        </w:rPr>
        <w:t>; and</w:t>
      </w:r>
    </w:p>
    <w:p w14:paraId="41032B75"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Prevent the unfair </w:t>
      </w:r>
      <w:r>
        <w:rPr>
          <w:rFonts w:ascii="Calibri" w:eastAsia="Calibri" w:hAnsi="Calibri" w:cs="Calibri"/>
        </w:rPr>
        <w:t>dismissal</w:t>
      </w:r>
      <w:r>
        <w:rPr>
          <w:rFonts w:ascii="Calibri" w:eastAsia="Calibri" w:hAnsi="Calibri" w:cs="Calibri"/>
          <w:color w:val="000000"/>
        </w:rPr>
        <w:t xml:space="preserve"> of employees.</w:t>
      </w:r>
    </w:p>
    <w:p w14:paraId="29E2FA94"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Consultation</w:t>
      </w:r>
      <w:r>
        <w:rPr>
          <w:rFonts w:ascii="Calibri" w:eastAsia="Calibri" w:hAnsi="Calibri" w:cs="Calibri"/>
          <w:b/>
          <w:color w:val="000000"/>
        </w:rPr>
        <w:t xml:space="preserve"> Process</w:t>
      </w:r>
    </w:p>
    <w:p w14:paraId="366790C1" w14:textId="77777777" w:rsidR="001431B6" w:rsidRDefault="005D05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If there appears to be a situation which could lead to redundancies, the Company will consult with the potentially affected employees at the earliest practicable opportunity. The Company will always consult with employees individually. Where the Company proposes to dismiss 20 or more employees as redundant within a period of 90 days or less, it is required by law to consult the appropriate representatives of any of the employees who may be affected, either by the redundancies or measures taken in connection with them.</w:t>
      </w:r>
    </w:p>
    <w:p w14:paraId="542B223A" w14:textId="77777777" w:rsidR="001431B6" w:rsidRDefault="005D05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All consultation between the Company</w:t>
      </w:r>
      <w:r>
        <w:rPr>
          <w:rFonts w:ascii="Calibri" w:eastAsia="Calibri" w:hAnsi="Calibri" w:cs="Calibri"/>
        </w:rPr>
        <w:t>,</w:t>
      </w:r>
      <w:r>
        <w:rPr>
          <w:rFonts w:ascii="Calibri" w:eastAsia="Calibri" w:hAnsi="Calibri" w:cs="Calibri"/>
          <w:color w:val="000000"/>
        </w:rPr>
        <w:t xml:space="preserve"> appropriate representatives and individual employees will be carried out with a view to reaching an agreement, avoiding or minimising the number of redundancies, and determining the selection criteria to be used.</w:t>
      </w:r>
    </w:p>
    <w:p w14:paraId="21734AAC"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i/>
          <w:color w:val="000000"/>
        </w:rPr>
      </w:pPr>
      <w:r>
        <w:rPr>
          <w:rFonts w:ascii="Calibri" w:eastAsia="Calibri" w:hAnsi="Calibri" w:cs="Calibri"/>
          <w:b/>
          <w:i/>
          <w:color w:val="000000"/>
        </w:rPr>
        <w:t>Collective Consultation</w:t>
      </w:r>
    </w:p>
    <w:p w14:paraId="0B304DDD"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color w:val="000000"/>
        </w:rPr>
      </w:pPr>
      <w:r>
        <w:rPr>
          <w:rFonts w:ascii="Calibri" w:eastAsia="Calibri" w:hAnsi="Calibri" w:cs="Calibri"/>
          <w:color w:val="000000"/>
        </w:rPr>
        <w:t>Where it is proposed that 20 or more employees are to be made redundant in a period of 90 days or less, the Company will:</w:t>
      </w:r>
    </w:p>
    <w:p w14:paraId="3854FC86"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color w:val="000000"/>
        </w:rPr>
      </w:pPr>
      <w:r>
        <w:rPr>
          <w:rFonts w:ascii="Calibri" w:eastAsia="Calibri" w:hAnsi="Calibri" w:cs="Calibri"/>
          <w:color w:val="000000"/>
        </w:rPr>
        <w:t>Notify the Secretary of State EITHER [by letter] OR [by submitting form HR1], no later than:</w:t>
      </w:r>
    </w:p>
    <w:p w14:paraId="1E8CF105" w14:textId="77777777" w:rsidR="001431B6" w:rsidRDefault="005D05C3">
      <w:pPr>
        <w:widowControl/>
        <w:numPr>
          <w:ilvl w:val="7"/>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30 days before the redundancies are to take effect where the number of redundancies proposed is between 20 and </w:t>
      </w:r>
      <w:proofErr w:type="gramStart"/>
      <w:r>
        <w:rPr>
          <w:rFonts w:ascii="Calibri" w:eastAsia="Calibri" w:hAnsi="Calibri" w:cs="Calibri"/>
          <w:color w:val="000000"/>
        </w:rPr>
        <w:t>99;</w:t>
      </w:r>
      <w:proofErr w:type="gramEnd"/>
      <w:r>
        <w:rPr>
          <w:rFonts w:ascii="Calibri" w:eastAsia="Calibri" w:hAnsi="Calibri" w:cs="Calibri"/>
          <w:color w:val="000000"/>
        </w:rPr>
        <w:t xml:space="preserve"> and</w:t>
      </w:r>
    </w:p>
    <w:p w14:paraId="25C669DF" w14:textId="77777777" w:rsidR="001431B6" w:rsidRDefault="005D05C3">
      <w:pPr>
        <w:widowControl/>
        <w:numPr>
          <w:ilvl w:val="7"/>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45 days before the redundancies are to take effect where the number of redundancies is 100 or more.</w:t>
      </w:r>
    </w:p>
    <w:p w14:paraId="2AF68F71"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Deliver</w:t>
      </w:r>
      <w:r>
        <w:rPr>
          <w:rFonts w:ascii="Calibri" w:eastAsia="Calibri" w:hAnsi="Calibri" w:cs="Calibri"/>
          <w:color w:val="000000"/>
        </w:rPr>
        <w:t xml:space="preserve"> a copy of the notice to the appropriate representatives; and</w:t>
      </w:r>
    </w:p>
    <w:p w14:paraId="01A3AC36"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color w:val="000000"/>
        </w:rPr>
        <w:t>Consult</w:t>
      </w:r>
      <w:r>
        <w:rPr>
          <w:rFonts w:ascii="Calibri" w:eastAsia="Calibri" w:hAnsi="Calibri" w:cs="Calibri"/>
        </w:rPr>
        <w:t xml:space="preserve"> </w:t>
      </w:r>
      <w:r>
        <w:rPr>
          <w:rFonts w:ascii="Calibri" w:eastAsia="Calibri" w:hAnsi="Calibri" w:cs="Calibri"/>
          <w:color w:val="000000"/>
        </w:rPr>
        <w:t>the appropriate representatives, such consultation to commence no later than:</w:t>
      </w:r>
    </w:p>
    <w:p w14:paraId="03B69CEA" w14:textId="77777777" w:rsidR="001431B6" w:rsidRDefault="005D05C3">
      <w:pPr>
        <w:widowControl/>
        <w:numPr>
          <w:ilvl w:val="7"/>
          <w:numId w:val="1"/>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30 days before the redundancies are to take effect where the number of redundancies proposed is between 20 and </w:t>
      </w:r>
      <w:proofErr w:type="gramStart"/>
      <w:r>
        <w:rPr>
          <w:rFonts w:ascii="Calibri" w:eastAsia="Calibri" w:hAnsi="Calibri" w:cs="Calibri"/>
          <w:color w:val="000000"/>
        </w:rPr>
        <w:t>99;</w:t>
      </w:r>
      <w:proofErr w:type="gramEnd"/>
      <w:r>
        <w:rPr>
          <w:rFonts w:ascii="Calibri" w:eastAsia="Calibri" w:hAnsi="Calibri" w:cs="Calibri"/>
          <w:color w:val="000000"/>
        </w:rPr>
        <w:t xml:space="preserve"> and</w:t>
      </w:r>
    </w:p>
    <w:p w14:paraId="6159A121" w14:textId="77777777" w:rsidR="001431B6" w:rsidRDefault="005D05C3">
      <w:pPr>
        <w:widowControl/>
        <w:numPr>
          <w:ilvl w:val="7"/>
          <w:numId w:val="1"/>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lastRenderedPageBreak/>
        <w:t>45 days before the redundancies are to take effect where the number of redundancies is 100 or more.</w:t>
      </w:r>
    </w:p>
    <w:p w14:paraId="46E5C54B"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regards the above notice and consultation periods as the minimum and will aim to commence the collective consultation process as soon as reasonably practicable.</w:t>
      </w:r>
    </w:p>
    <w:p w14:paraId="638834E6"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appropriate</w:t>
      </w:r>
      <w:r>
        <w:rPr>
          <w:rFonts w:ascii="Calibri" w:eastAsia="Calibri" w:hAnsi="Calibri" w:cs="Calibri"/>
          <w:color w:val="000000"/>
        </w:rPr>
        <w:t xml:space="preserve"> representatives for the purposes of collective consultation under this Redundancy Policy are:</w:t>
      </w:r>
    </w:p>
    <w:p w14:paraId="46C2FD0C"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color w:val="000000"/>
        </w:rPr>
        <w:t xml:space="preserve">for employees in respect of whom an independent trade union is recognised by </w:t>
      </w:r>
      <w:r>
        <w:rPr>
          <w:rFonts w:ascii="Calibri" w:eastAsia="Calibri" w:hAnsi="Calibri" w:cs="Calibri"/>
        </w:rPr>
        <w:t>the</w:t>
      </w:r>
      <w:r>
        <w:rPr>
          <w:rFonts w:ascii="Calibri" w:eastAsia="Calibri" w:hAnsi="Calibri" w:cs="Calibri"/>
          <w:color w:val="000000"/>
        </w:rPr>
        <w:t xml:space="preserve"> Company, representatives of the trade union. The trade unions recognised by the Company are [</w:t>
      </w:r>
      <w:r>
        <w:rPr>
          <w:rFonts w:ascii="Calibri" w:eastAsia="Calibri" w:hAnsi="Calibri" w:cs="Calibri"/>
          <w:b/>
          <w:i/>
          <w:color w:val="000000"/>
        </w:rPr>
        <w:t>insert name of any trade unions that are recognised by the Company</w:t>
      </w:r>
      <w:proofErr w:type="gramStart"/>
      <w:r>
        <w:rPr>
          <w:rFonts w:ascii="Calibri" w:eastAsia="Calibri" w:hAnsi="Calibri" w:cs="Calibri"/>
          <w:color w:val="000000"/>
        </w:rPr>
        <w:t>];</w:t>
      </w:r>
      <w:proofErr w:type="gramEnd"/>
      <w:r>
        <w:rPr>
          <w:rFonts w:ascii="Calibri" w:eastAsia="Calibri" w:hAnsi="Calibri" w:cs="Calibri"/>
          <w:color w:val="000000"/>
        </w:rPr>
        <w:t xml:space="preserve"> </w:t>
      </w:r>
    </w:p>
    <w:p w14:paraId="6F59EB55"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color w:val="000000"/>
        </w:rPr>
        <w:t xml:space="preserve">those employee representatives elected EITHER [as Consultation </w:t>
      </w:r>
      <w:r>
        <w:rPr>
          <w:rFonts w:ascii="Calibri" w:eastAsia="Calibri" w:hAnsi="Calibri" w:cs="Calibri"/>
        </w:rPr>
        <w:t>Representatives</w:t>
      </w:r>
      <w:r>
        <w:rPr>
          <w:rFonts w:ascii="Calibri" w:eastAsia="Calibri" w:hAnsi="Calibri" w:cs="Calibri"/>
          <w:color w:val="000000"/>
        </w:rPr>
        <w:t xml:space="preserve"> pursuant to the Information and Consultation of Employees Agreement] OR [by those employees affected by the proposed redundancies].</w:t>
      </w:r>
    </w:p>
    <w:p w14:paraId="2D4A2FF3"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will provide the appropriate representatives with the following information, in writing, giving adequate time for the representatives to respond:</w:t>
      </w:r>
    </w:p>
    <w:p w14:paraId="71089DF3"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reasons for the proposed </w:t>
      </w:r>
      <w:proofErr w:type="gramStart"/>
      <w:r>
        <w:rPr>
          <w:rFonts w:ascii="Calibri" w:eastAsia="Calibri" w:hAnsi="Calibri" w:cs="Calibri"/>
          <w:color w:val="000000"/>
        </w:rPr>
        <w:t>redundancies;</w:t>
      </w:r>
      <w:proofErr w:type="gramEnd"/>
    </w:p>
    <w:p w14:paraId="795D851A"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numbers and categories of employees </w:t>
      </w:r>
      <w:proofErr w:type="gramStart"/>
      <w:r>
        <w:rPr>
          <w:rFonts w:ascii="Calibri" w:eastAsia="Calibri" w:hAnsi="Calibri" w:cs="Calibri"/>
          <w:color w:val="000000"/>
        </w:rPr>
        <w:t>affected;</w:t>
      </w:r>
      <w:proofErr w:type="gramEnd"/>
    </w:p>
    <w:p w14:paraId="41D84B58"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numbers of employees in such categories employed by the </w:t>
      </w:r>
      <w:proofErr w:type="gramStart"/>
      <w:r>
        <w:rPr>
          <w:rFonts w:ascii="Calibri" w:eastAsia="Calibri" w:hAnsi="Calibri" w:cs="Calibri"/>
          <w:color w:val="000000"/>
        </w:rPr>
        <w:t>Company;</w:t>
      </w:r>
      <w:proofErr w:type="gramEnd"/>
    </w:p>
    <w:p w14:paraId="5899A22D"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numbers</w:t>
      </w:r>
      <w:r>
        <w:rPr>
          <w:rFonts w:ascii="Calibri" w:eastAsia="Calibri" w:hAnsi="Calibri" w:cs="Calibri"/>
          <w:color w:val="000000"/>
        </w:rPr>
        <w:t xml:space="preserve"> of agency workers engaged to work temporarily for the </w:t>
      </w:r>
      <w:proofErr w:type="gramStart"/>
      <w:r>
        <w:rPr>
          <w:rFonts w:ascii="Calibri" w:eastAsia="Calibri" w:hAnsi="Calibri" w:cs="Calibri"/>
          <w:color w:val="000000"/>
        </w:rPr>
        <w:t>Company;</w:t>
      </w:r>
      <w:proofErr w:type="gramEnd"/>
    </w:p>
    <w:p w14:paraId="5448787B"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areas</w:t>
      </w:r>
      <w:r>
        <w:rPr>
          <w:rFonts w:ascii="Calibri" w:eastAsia="Calibri" w:hAnsi="Calibri" w:cs="Calibri"/>
          <w:color w:val="000000"/>
        </w:rPr>
        <w:t xml:space="preserve"> of business in which the agency workers are </w:t>
      </w:r>
      <w:proofErr w:type="gramStart"/>
      <w:r>
        <w:rPr>
          <w:rFonts w:ascii="Calibri" w:eastAsia="Calibri" w:hAnsi="Calibri" w:cs="Calibri"/>
          <w:color w:val="000000"/>
        </w:rPr>
        <w:t>working;</w:t>
      </w:r>
      <w:proofErr w:type="gramEnd"/>
    </w:p>
    <w:p w14:paraId="7A5DAD22"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type of work the agency workers are contracted to </w:t>
      </w:r>
      <w:proofErr w:type="gramStart"/>
      <w:r>
        <w:rPr>
          <w:rFonts w:ascii="Calibri" w:eastAsia="Calibri" w:hAnsi="Calibri" w:cs="Calibri"/>
          <w:color w:val="000000"/>
        </w:rPr>
        <w:t>undertake;</w:t>
      </w:r>
      <w:proofErr w:type="gramEnd"/>
    </w:p>
    <w:p w14:paraId="1FFB20F7"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color w:val="000000"/>
        </w:rPr>
        <w:t>how</w:t>
      </w:r>
      <w:r>
        <w:rPr>
          <w:rFonts w:ascii="Calibri" w:eastAsia="Calibri" w:hAnsi="Calibri" w:cs="Calibri"/>
        </w:rPr>
        <w:t xml:space="preserve"> </w:t>
      </w:r>
      <w:r>
        <w:rPr>
          <w:rFonts w:ascii="Calibri" w:eastAsia="Calibri" w:hAnsi="Calibri" w:cs="Calibri"/>
          <w:color w:val="000000"/>
        </w:rPr>
        <w:t xml:space="preserve">the Company plans to select the employees for </w:t>
      </w:r>
      <w:proofErr w:type="gramStart"/>
      <w:r>
        <w:rPr>
          <w:rFonts w:ascii="Calibri" w:eastAsia="Calibri" w:hAnsi="Calibri" w:cs="Calibri"/>
          <w:color w:val="000000"/>
        </w:rPr>
        <w:t>redundancy;</w:t>
      </w:r>
      <w:proofErr w:type="gramEnd"/>
    </w:p>
    <w:p w14:paraId="32C1F07B"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how</w:t>
      </w:r>
      <w:r>
        <w:rPr>
          <w:rFonts w:ascii="Calibri" w:eastAsia="Calibri" w:hAnsi="Calibri" w:cs="Calibri"/>
          <w:color w:val="000000"/>
        </w:rPr>
        <w:t xml:space="preserve"> the redundancies will be </w:t>
      </w:r>
      <w:proofErr w:type="gramStart"/>
      <w:r>
        <w:rPr>
          <w:rFonts w:ascii="Calibri" w:eastAsia="Calibri" w:hAnsi="Calibri" w:cs="Calibri"/>
          <w:color w:val="000000"/>
        </w:rPr>
        <w:t>effected</w:t>
      </w:r>
      <w:proofErr w:type="gramEnd"/>
      <w:r>
        <w:rPr>
          <w:rFonts w:ascii="Calibri" w:eastAsia="Calibri" w:hAnsi="Calibri" w:cs="Calibri"/>
          <w:color w:val="000000"/>
        </w:rPr>
        <w:t>; and</w:t>
      </w:r>
    </w:p>
    <w:p w14:paraId="70CF4826" w14:textId="77777777" w:rsidR="001431B6" w:rsidRDefault="005D05C3">
      <w:pPr>
        <w:numPr>
          <w:ilvl w:val="6"/>
          <w:numId w:val="2"/>
        </w:numPr>
        <w:pBdr>
          <w:top w:val="nil"/>
          <w:left w:val="nil"/>
          <w:bottom w:val="nil"/>
          <w:right w:val="nil"/>
          <w:between w:val="nil"/>
        </w:pBdr>
        <w:spacing w:after="120"/>
        <w:ind w:left="2125" w:hanging="705"/>
        <w:rPr>
          <w:rFonts w:ascii="Calibri" w:eastAsia="Calibri" w:hAnsi="Calibri" w:cs="Calibri"/>
        </w:rPr>
      </w:pPr>
      <w:r>
        <w:rPr>
          <w:rFonts w:ascii="Calibri" w:eastAsia="Calibri" w:hAnsi="Calibri" w:cs="Calibri"/>
        </w:rPr>
        <w:t>how</w:t>
      </w:r>
      <w:r>
        <w:rPr>
          <w:rFonts w:ascii="Calibri" w:eastAsia="Calibri" w:hAnsi="Calibri" w:cs="Calibri"/>
          <w:color w:val="000000"/>
        </w:rPr>
        <w:t xml:space="preserve"> the Company will calculate redundancy payments.</w:t>
      </w:r>
    </w:p>
    <w:p w14:paraId="2C208315"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i/>
        </w:rPr>
      </w:pPr>
      <w:r>
        <w:rPr>
          <w:rFonts w:ascii="Calibri" w:eastAsia="Calibri" w:hAnsi="Calibri" w:cs="Calibri"/>
          <w:b/>
          <w:i/>
        </w:rPr>
        <w:t>Individual</w:t>
      </w:r>
      <w:r>
        <w:rPr>
          <w:rFonts w:ascii="Calibri" w:eastAsia="Calibri" w:hAnsi="Calibri" w:cs="Calibri"/>
          <w:b/>
          <w:color w:val="000000"/>
        </w:rPr>
        <w:t xml:space="preserve"> Consultation</w:t>
      </w:r>
    </w:p>
    <w:p w14:paraId="38437472"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Any employee who is potentially affected by redundancy will be individually </w:t>
      </w:r>
      <w:r>
        <w:rPr>
          <w:rFonts w:ascii="Calibri" w:eastAsia="Calibri" w:hAnsi="Calibri" w:cs="Calibri"/>
        </w:rPr>
        <w:t>notified</w:t>
      </w:r>
      <w:r>
        <w:rPr>
          <w:rFonts w:ascii="Calibri" w:eastAsia="Calibri" w:hAnsi="Calibri" w:cs="Calibri"/>
          <w:color w:val="000000"/>
        </w:rPr>
        <w:t xml:space="preserve"> of such. No decision will be taken until the Company has consulted each individual employee who has been notified that they are potentially affected.</w:t>
      </w:r>
    </w:p>
    <w:p w14:paraId="10AA366C"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Individual consultation will comprise at least </w:t>
      </w:r>
      <w:r>
        <w:rPr>
          <w:rFonts w:ascii="Calibri" w:eastAsia="Calibri" w:hAnsi="Calibri" w:cs="Calibri"/>
        </w:rPr>
        <w:t>[</w:t>
      </w:r>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meetings between the </w:t>
      </w:r>
      <w:r>
        <w:rPr>
          <w:rFonts w:ascii="Calibri" w:eastAsia="Calibri" w:hAnsi="Calibri" w:cs="Calibri"/>
        </w:rPr>
        <w:t>potentially</w:t>
      </w:r>
      <w:r>
        <w:rPr>
          <w:rFonts w:ascii="Calibri" w:eastAsia="Calibri" w:hAnsi="Calibri" w:cs="Calibri"/>
          <w:color w:val="000000"/>
        </w:rPr>
        <w:t xml:space="preserve"> affected employee and the Company, commencing no later than </w:t>
      </w:r>
      <w:r>
        <w:rPr>
          <w:rFonts w:ascii="Calibri" w:eastAsia="Calibri" w:hAnsi="Calibri" w:cs="Calibri"/>
        </w:rPr>
        <w:t>[</w:t>
      </w:r>
      <w:r>
        <w:rPr>
          <w:rFonts w:ascii="Calibri" w:eastAsia="Calibri" w:hAnsi="Calibri" w:cs="Calibri"/>
          <w:b/>
          <w:i/>
        </w:rPr>
        <w:t>insert number of days</w:t>
      </w:r>
      <w:r>
        <w:rPr>
          <w:rFonts w:ascii="Calibri" w:eastAsia="Calibri" w:hAnsi="Calibri" w:cs="Calibri"/>
        </w:rPr>
        <w:t xml:space="preserve">] </w:t>
      </w:r>
      <w:r>
        <w:rPr>
          <w:rFonts w:ascii="Calibri" w:eastAsia="Calibri" w:hAnsi="Calibri" w:cs="Calibri"/>
          <w:color w:val="000000"/>
        </w:rPr>
        <w:t>days before the redundancy takes effect.</w:t>
      </w:r>
    </w:p>
    <w:p w14:paraId="680462FC"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The purpose of individual consultation is to allow the potentially affected employee proper </w:t>
      </w:r>
      <w:r>
        <w:rPr>
          <w:rFonts w:ascii="Calibri" w:eastAsia="Calibri" w:hAnsi="Calibri" w:cs="Calibri"/>
        </w:rPr>
        <w:t>opportunity</w:t>
      </w:r>
      <w:r>
        <w:rPr>
          <w:rFonts w:ascii="Calibri" w:eastAsia="Calibri" w:hAnsi="Calibri" w:cs="Calibri"/>
          <w:color w:val="000000"/>
        </w:rPr>
        <w:t xml:space="preserve"> to make representations to the Company, including means of avoiding redundancies and the selection criteria.</w:t>
      </w:r>
    </w:p>
    <w:p w14:paraId="7675CCF4"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All </w:t>
      </w:r>
      <w:r>
        <w:rPr>
          <w:rFonts w:ascii="Calibri" w:eastAsia="Calibri" w:hAnsi="Calibri" w:cs="Calibri"/>
        </w:rPr>
        <w:t>representations</w:t>
      </w:r>
      <w:r>
        <w:rPr>
          <w:rFonts w:ascii="Calibri" w:eastAsia="Calibri" w:hAnsi="Calibri" w:cs="Calibri"/>
          <w:color w:val="000000"/>
        </w:rPr>
        <w:t xml:space="preserve"> made by employees will be </w:t>
      </w:r>
      <w:proofErr w:type="gramStart"/>
      <w:r>
        <w:rPr>
          <w:rFonts w:ascii="Calibri" w:eastAsia="Calibri" w:hAnsi="Calibri" w:cs="Calibri"/>
          <w:color w:val="000000"/>
        </w:rPr>
        <w:t>properly considered</w:t>
      </w:r>
      <w:proofErr w:type="gramEnd"/>
      <w:r>
        <w:rPr>
          <w:rFonts w:ascii="Calibri" w:eastAsia="Calibri" w:hAnsi="Calibri" w:cs="Calibri"/>
          <w:color w:val="000000"/>
        </w:rPr>
        <w:t xml:space="preserve"> before any final decision is made. </w:t>
      </w:r>
    </w:p>
    <w:p w14:paraId="64FC9CB3"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Avoiding</w:t>
      </w:r>
      <w:r>
        <w:rPr>
          <w:rFonts w:ascii="Calibri" w:eastAsia="Calibri" w:hAnsi="Calibri" w:cs="Calibri"/>
          <w:b/>
          <w:color w:val="000000"/>
        </w:rPr>
        <w:t xml:space="preserve"> or Minimising Redundancies</w:t>
      </w:r>
    </w:p>
    <w:p w14:paraId="0AE8DE03" w14:textId="77777777" w:rsidR="001431B6" w:rsidRDefault="005D05C3">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color w:val="000000"/>
        </w:rPr>
        <w:t xml:space="preserve">The Company will seek to avoid or minimise redundancies through any means deemed reasonable in the circumstances. </w:t>
      </w:r>
      <w:proofErr w:type="gramStart"/>
      <w:r>
        <w:rPr>
          <w:rFonts w:ascii="Calibri" w:eastAsia="Calibri" w:hAnsi="Calibri" w:cs="Calibri"/>
          <w:color w:val="000000"/>
        </w:rPr>
        <w:t>In particular the</w:t>
      </w:r>
      <w:proofErr w:type="gramEnd"/>
      <w:r>
        <w:rPr>
          <w:rFonts w:ascii="Calibri" w:eastAsia="Calibri" w:hAnsi="Calibri" w:cs="Calibri"/>
          <w:color w:val="000000"/>
        </w:rPr>
        <w:t xml:space="preserve"> Company will consider:</w:t>
      </w:r>
    </w:p>
    <w:p w14:paraId="244D0592"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Inviting </w:t>
      </w:r>
      <w:r>
        <w:rPr>
          <w:rFonts w:ascii="Calibri" w:eastAsia="Calibri" w:hAnsi="Calibri" w:cs="Calibri"/>
        </w:rPr>
        <w:t>applicants</w:t>
      </w:r>
      <w:r>
        <w:rPr>
          <w:rFonts w:ascii="Calibri" w:eastAsia="Calibri" w:hAnsi="Calibri" w:cs="Calibri"/>
          <w:color w:val="000000"/>
        </w:rPr>
        <w:t xml:space="preserve"> for voluntary </w:t>
      </w:r>
      <w:proofErr w:type="gramStart"/>
      <w:r>
        <w:rPr>
          <w:rFonts w:ascii="Calibri" w:eastAsia="Calibri" w:hAnsi="Calibri" w:cs="Calibri"/>
          <w:color w:val="000000"/>
        </w:rPr>
        <w:t>redundancy;</w:t>
      </w:r>
      <w:proofErr w:type="gramEnd"/>
    </w:p>
    <w:p w14:paraId="3FF8081C"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lastRenderedPageBreak/>
        <w:t>Inviting</w:t>
      </w:r>
      <w:r>
        <w:rPr>
          <w:rFonts w:ascii="Calibri" w:eastAsia="Calibri" w:hAnsi="Calibri" w:cs="Calibri"/>
          <w:color w:val="000000"/>
        </w:rPr>
        <w:t xml:space="preserve"> applicants for early </w:t>
      </w:r>
      <w:proofErr w:type="gramStart"/>
      <w:r>
        <w:rPr>
          <w:rFonts w:ascii="Calibri" w:eastAsia="Calibri" w:hAnsi="Calibri" w:cs="Calibri"/>
          <w:color w:val="000000"/>
        </w:rPr>
        <w:t>retirement;</w:t>
      </w:r>
      <w:proofErr w:type="gramEnd"/>
    </w:p>
    <w:p w14:paraId="4A1C045D"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Placing </w:t>
      </w:r>
      <w:r>
        <w:rPr>
          <w:rFonts w:ascii="Calibri" w:eastAsia="Calibri" w:hAnsi="Calibri" w:cs="Calibri"/>
        </w:rPr>
        <w:t>restrictions</w:t>
      </w:r>
      <w:r>
        <w:rPr>
          <w:rFonts w:ascii="Calibri" w:eastAsia="Calibri" w:hAnsi="Calibri" w:cs="Calibri"/>
          <w:color w:val="000000"/>
        </w:rPr>
        <w:t xml:space="preserve"> on the recruitment of new </w:t>
      </w:r>
      <w:proofErr w:type="gramStart"/>
      <w:r>
        <w:rPr>
          <w:rFonts w:ascii="Calibri" w:eastAsia="Calibri" w:hAnsi="Calibri" w:cs="Calibri"/>
          <w:color w:val="000000"/>
        </w:rPr>
        <w:t>staff;</w:t>
      </w:r>
      <w:proofErr w:type="gramEnd"/>
    </w:p>
    <w:p w14:paraId="1711D5FC"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Reducing</w:t>
      </w:r>
      <w:r>
        <w:rPr>
          <w:rFonts w:ascii="Calibri" w:eastAsia="Calibri" w:hAnsi="Calibri" w:cs="Calibri"/>
          <w:color w:val="000000"/>
        </w:rPr>
        <w:t xml:space="preserve"> the number of temporary </w:t>
      </w:r>
      <w:proofErr w:type="gramStart"/>
      <w:r>
        <w:rPr>
          <w:rFonts w:ascii="Calibri" w:eastAsia="Calibri" w:hAnsi="Calibri" w:cs="Calibri"/>
          <w:color w:val="000000"/>
        </w:rPr>
        <w:t>staff;</w:t>
      </w:r>
      <w:proofErr w:type="gramEnd"/>
    </w:p>
    <w:p w14:paraId="54ECC50B"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Retraining</w:t>
      </w:r>
      <w:r>
        <w:rPr>
          <w:rFonts w:ascii="Calibri" w:eastAsia="Calibri" w:hAnsi="Calibri" w:cs="Calibri"/>
          <w:color w:val="000000"/>
        </w:rPr>
        <w:t xml:space="preserve"> and redeployment of existing staff to fill </w:t>
      </w:r>
      <w:proofErr w:type="gramStart"/>
      <w:r>
        <w:rPr>
          <w:rFonts w:ascii="Calibri" w:eastAsia="Calibri" w:hAnsi="Calibri" w:cs="Calibri"/>
          <w:color w:val="000000"/>
        </w:rPr>
        <w:t>vacancies;</w:t>
      </w:r>
      <w:proofErr w:type="gramEnd"/>
    </w:p>
    <w:p w14:paraId="08CB30AD"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Restricting</w:t>
      </w:r>
      <w:r>
        <w:rPr>
          <w:rFonts w:ascii="Calibri" w:eastAsia="Calibri" w:hAnsi="Calibri" w:cs="Calibri"/>
          <w:color w:val="000000"/>
        </w:rPr>
        <w:t xml:space="preserve"> overtime so far as is </w:t>
      </w:r>
      <w:proofErr w:type="gramStart"/>
      <w:r>
        <w:rPr>
          <w:rFonts w:ascii="Calibri" w:eastAsia="Calibri" w:hAnsi="Calibri" w:cs="Calibri"/>
          <w:color w:val="000000"/>
        </w:rPr>
        <w:t>practicable;</w:t>
      </w:r>
      <w:proofErr w:type="gramEnd"/>
    </w:p>
    <w:p w14:paraId="73DFA8BA"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Inviting</w:t>
      </w:r>
      <w:r>
        <w:rPr>
          <w:rFonts w:ascii="Calibri" w:eastAsia="Calibri" w:hAnsi="Calibri" w:cs="Calibri"/>
          <w:color w:val="000000"/>
        </w:rPr>
        <w:t xml:space="preserve"> applicants for flexible working </w:t>
      </w:r>
      <w:proofErr w:type="gramStart"/>
      <w:r>
        <w:rPr>
          <w:rFonts w:ascii="Calibri" w:eastAsia="Calibri" w:hAnsi="Calibri" w:cs="Calibri"/>
          <w:color w:val="000000"/>
        </w:rPr>
        <w:t>arrangements;</w:t>
      </w:r>
      <w:proofErr w:type="gramEnd"/>
    </w:p>
    <w:p w14:paraId="322218DF"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proofErr w:type="gramStart"/>
      <w:r>
        <w:rPr>
          <w:rFonts w:ascii="Calibri" w:eastAsia="Calibri" w:hAnsi="Calibri" w:cs="Calibri"/>
        </w:rPr>
        <w:t>Short-time</w:t>
      </w:r>
      <w:proofErr w:type="gramEnd"/>
      <w:r>
        <w:rPr>
          <w:rFonts w:ascii="Calibri" w:eastAsia="Calibri" w:hAnsi="Calibri" w:cs="Calibri"/>
          <w:color w:val="000000"/>
        </w:rPr>
        <w:t xml:space="preserve"> working or temporary lay offs</w:t>
      </w:r>
    </w:p>
    <w:p w14:paraId="0A37501D" w14:textId="77777777" w:rsidR="001431B6" w:rsidRDefault="001431B6">
      <w:pPr>
        <w:pBdr>
          <w:top w:val="nil"/>
          <w:left w:val="nil"/>
          <w:bottom w:val="nil"/>
          <w:right w:val="nil"/>
          <w:between w:val="nil"/>
        </w:pBdr>
        <w:spacing w:after="120"/>
        <w:ind w:left="709" w:hanging="709"/>
        <w:rPr>
          <w:rFonts w:ascii="Calibri" w:eastAsia="Calibri" w:hAnsi="Calibri" w:cs="Calibri"/>
          <w:color w:val="000000"/>
          <w:sz w:val="2"/>
          <w:szCs w:val="2"/>
        </w:rPr>
      </w:pPr>
    </w:p>
    <w:p w14:paraId="4CA6CE12" w14:textId="77777777" w:rsidR="001431B6" w:rsidRDefault="005D05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There is no obligation on the Company to take any </w:t>
      </w:r>
      <w:proofErr w:type="gramStart"/>
      <w:r>
        <w:rPr>
          <w:rFonts w:ascii="Calibri" w:eastAsia="Calibri" w:hAnsi="Calibri" w:cs="Calibri"/>
          <w:color w:val="000000"/>
        </w:rPr>
        <w:t>particular measure</w:t>
      </w:r>
      <w:proofErr w:type="gramEnd"/>
      <w:r>
        <w:rPr>
          <w:rFonts w:ascii="Calibri" w:eastAsia="Calibri" w:hAnsi="Calibri" w:cs="Calibri"/>
          <w:color w:val="000000"/>
        </w:rPr>
        <w:t xml:space="preserve"> detailed above, and the use of such </w:t>
      </w:r>
      <w:r>
        <w:rPr>
          <w:rFonts w:ascii="Calibri" w:eastAsia="Calibri" w:hAnsi="Calibri" w:cs="Calibri"/>
        </w:rPr>
        <w:t>measures</w:t>
      </w:r>
      <w:r>
        <w:rPr>
          <w:rFonts w:ascii="Calibri" w:eastAsia="Calibri" w:hAnsi="Calibri" w:cs="Calibri"/>
          <w:color w:val="000000"/>
        </w:rPr>
        <w:t xml:space="preserve"> may be limited by the financial or organisational requirements of the Company. In particular, the Company must have regard to the need to retain the balance of skills and experience amongst employees necessary to meet future business requirements. </w:t>
      </w:r>
    </w:p>
    <w:p w14:paraId="04C78876"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Selection</w:t>
      </w:r>
      <w:r>
        <w:rPr>
          <w:rFonts w:ascii="Calibri" w:eastAsia="Calibri" w:hAnsi="Calibri" w:cs="Calibri"/>
          <w:b/>
          <w:color w:val="000000"/>
        </w:rPr>
        <w:t xml:space="preserve"> Criteria</w:t>
      </w:r>
    </w:p>
    <w:p w14:paraId="1C4C985F"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The Company will ensure that the process of identifying the categories of employees which</w:t>
      </w:r>
      <w:r>
        <w:rPr>
          <w:rFonts w:ascii="Calibri" w:eastAsia="Calibri" w:hAnsi="Calibri" w:cs="Calibri"/>
        </w:rPr>
        <w:t xml:space="preserve"> </w:t>
      </w:r>
      <w:r>
        <w:rPr>
          <w:rFonts w:ascii="Calibri" w:eastAsia="Calibri" w:hAnsi="Calibri" w:cs="Calibri"/>
          <w:color w:val="000000"/>
        </w:rPr>
        <w:t xml:space="preserve">are at risk of redundancy (the </w:t>
      </w:r>
      <w:r>
        <w:rPr>
          <w:rFonts w:ascii="Calibri" w:eastAsia="Calibri" w:hAnsi="Calibri" w:cs="Calibri"/>
          <w:b/>
          <w:i/>
          <w:color w:val="000000"/>
        </w:rPr>
        <w:t>Pool</w:t>
      </w:r>
      <w:r>
        <w:rPr>
          <w:rFonts w:ascii="Calibri" w:eastAsia="Calibri" w:hAnsi="Calibri" w:cs="Calibri"/>
          <w:color w:val="000000"/>
        </w:rPr>
        <w:t xml:space="preserve">) and the selection procedure applied to the Pool are objective, non-discriminatory and capable of independent application. </w:t>
      </w:r>
    </w:p>
    <w:p w14:paraId="4529235C"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Where measures to minimise or avoid redundancies are not sufficient, the Company will </w:t>
      </w:r>
      <w:r>
        <w:rPr>
          <w:rFonts w:ascii="Calibri" w:eastAsia="Calibri" w:hAnsi="Calibri" w:cs="Calibri"/>
        </w:rPr>
        <w:t>develop</w:t>
      </w:r>
      <w:r>
        <w:rPr>
          <w:rFonts w:ascii="Calibri" w:eastAsia="Calibri" w:hAnsi="Calibri" w:cs="Calibri"/>
          <w:color w:val="000000"/>
        </w:rPr>
        <w:t xml:space="preserve"> and apply to the Pool fair and non-discriminatory selection criteria.</w:t>
      </w:r>
    </w:p>
    <w:p w14:paraId="6B16E4F9"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selection criteria will vary depending on circumstances, but the following factors may be </w:t>
      </w:r>
      <w:r>
        <w:rPr>
          <w:rFonts w:ascii="Calibri" w:eastAsia="Calibri" w:hAnsi="Calibri" w:cs="Calibri"/>
        </w:rPr>
        <w:t>considered</w:t>
      </w:r>
      <w:r>
        <w:rPr>
          <w:rFonts w:ascii="Calibri" w:eastAsia="Calibri" w:hAnsi="Calibri" w:cs="Calibri"/>
          <w:color w:val="000000"/>
        </w:rPr>
        <w:t>:</w:t>
      </w:r>
    </w:p>
    <w:p w14:paraId="709A3FA4"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Aptitude</w:t>
      </w:r>
      <w:r>
        <w:rPr>
          <w:rFonts w:ascii="Calibri" w:eastAsia="Calibri" w:hAnsi="Calibri" w:cs="Calibri"/>
          <w:color w:val="000000"/>
        </w:rPr>
        <w:t xml:space="preserve"> for the </w:t>
      </w:r>
      <w:proofErr w:type="gramStart"/>
      <w:r>
        <w:rPr>
          <w:rFonts w:ascii="Calibri" w:eastAsia="Calibri" w:hAnsi="Calibri" w:cs="Calibri"/>
          <w:color w:val="000000"/>
        </w:rPr>
        <w:t>work;</w:t>
      </w:r>
      <w:proofErr w:type="gramEnd"/>
    </w:p>
    <w:p w14:paraId="43B70778"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Skills</w:t>
      </w:r>
      <w:r>
        <w:rPr>
          <w:rFonts w:ascii="Calibri" w:eastAsia="Calibri" w:hAnsi="Calibri" w:cs="Calibri"/>
          <w:color w:val="000000"/>
        </w:rPr>
        <w:t xml:space="preserve"> and </w:t>
      </w:r>
      <w:proofErr w:type="gramStart"/>
      <w:r>
        <w:rPr>
          <w:rFonts w:ascii="Calibri" w:eastAsia="Calibri" w:hAnsi="Calibri" w:cs="Calibri"/>
          <w:color w:val="000000"/>
        </w:rPr>
        <w:t>experience;</w:t>
      </w:r>
      <w:proofErr w:type="gramEnd"/>
    </w:p>
    <w:p w14:paraId="51D89533"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Standard</w:t>
      </w:r>
      <w:r>
        <w:rPr>
          <w:rFonts w:ascii="Calibri" w:eastAsia="Calibri" w:hAnsi="Calibri" w:cs="Calibri"/>
          <w:color w:val="000000"/>
        </w:rPr>
        <w:t xml:space="preserve"> of performance (based on objective supporting evidence</w:t>
      </w:r>
      <w:proofErr w:type="gramStart"/>
      <w:r>
        <w:rPr>
          <w:rFonts w:ascii="Calibri" w:eastAsia="Calibri" w:hAnsi="Calibri" w:cs="Calibri"/>
          <w:color w:val="000000"/>
        </w:rPr>
        <w:t>);</w:t>
      </w:r>
      <w:proofErr w:type="gramEnd"/>
    </w:p>
    <w:p w14:paraId="5DA0C55C"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Attendance</w:t>
      </w:r>
      <w:r>
        <w:rPr>
          <w:rFonts w:ascii="Calibri" w:eastAsia="Calibri" w:hAnsi="Calibri" w:cs="Calibri"/>
          <w:color w:val="000000"/>
        </w:rPr>
        <w:t xml:space="preserve"> and disciplinary </w:t>
      </w:r>
      <w:proofErr w:type="gramStart"/>
      <w:r>
        <w:rPr>
          <w:rFonts w:ascii="Calibri" w:eastAsia="Calibri" w:hAnsi="Calibri" w:cs="Calibri"/>
          <w:color w:val="000000"/>
        </w:rPr>
        <w:t>record;</w:t>
      </w:r>
      <w:proofErr w:type="gramEnd"/>
    </w:p>
    <w:p w14:paraId="531BA97C"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Flexibility</w:t>
      </w:r>
      <w:r>
        <w:rPr>
          <w:rFonts w:ascii="Calibri" w:eastAsia="Calibri" w:hAnsi="Calibri" w:cs="Calibri"/>
          <w:color w:val="000000"/>
        </w:rPr>
        <w:t xml:space="preserve"> / </w:t>
      </w:r>
      <w:proofErr w:type="gramStart"/>
      <w:r>
        <w:rPr>
          <w:rFonts w:ascii="Calibri" w:eastAsia="Calibri" w:hAnsi="Calibri" w:cs="Calibri"/>
          <w:color w:val="000000"/>
        </w:rPr>
        <w:t>adaptability;</w:t>
      </w:r>
      <w:proofErr w:type="gramEnd"/>
    </w:p>
    <w:p w14:paraId="5786A287"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Length of</w:t>
      </w:r>
      <w:r>
        <w:rPr>
          <w:rFonts w:ascii="Calibri" w:eastAsia="Calibri" w:hAnsi="Calibri" w:cs="Calibri"/>
        </w:rPr>
        <w:t xml:space="preserve"> </w:t>
      </w:r>
      <w:r>
        <w:rPr>
          <w:rFonts w:ascii="Calibri" w:eastAsia="Calibri" w:hAnsi="Calibri" w:cs="Calibri"/>
          <w:color w:val="000000"/>
        </w:rPr>
        <w:t>service.</w:t>
      </w:r>
    </w:p>
    <w:p w14:paraId="7B5ECAC1"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selection criteria will be applied by EITHER [a </w:t>
      </w:r>
      <w:r>
        <w:rPr>
          <w:rFonts w:ascii="Calibri" w:eastAsia="Calibri" w:hAnsi="Calibri" w:cs="Calibri"/>
          <w:b/>
          <w:i/>
          <w:color w:val="000000"/>
        </w:rPr>
        <w:t>Selection Panel</w:t>
      </w:r>
      <w:r>
        <w:rPr>
          <w:rFonts w:ascii="Calibri" w:eastAsia="Calibri" w:hAnsi="Calibri" w:cs="Calibri"/>
          <w:color w:val="000000"/>
        </w:rPr>
        <w:t xml:space="preserve">, which will consist of the </w:t>
      </w:r>
      <w:r>
        <w:rPr>
          <w:rFonts w:ascii="Calibri" w:eastAsia="Calibri" w:hAnsi="Calibri" w:cs="Calibri"/>
        </w:rPr>
        <w:t>relevant</w:t>
      </w:r>
      <w:r>
        <w:rPr>
          <w:rFonts w:ascii="Calibri" w:eastAsia="Calibri" w:hAnsi="Calibri" w:cs="Calibri"/>
          <w:color w:val="000000"/>
        </w:rPr>
        <w:t xml:space="preserve"> [</w:t>
      </w:r>
      <w:r>
        <w:rPr>
          <w:rFonts w:ascii="Calibri" w:eastAsia="Calibri" w:hAnsi="Calibri" w:cs="Calibri"/>
          <w:b/>
          <w:i/>
          <w:color w:val="000000"/>
        </w:rPr>
        <w:t>insert names of relevant managers, the HR Director/Manager</w:t>
      </w:r>
      <w:r>
        <w:rPr>
          <w:rFonts w:ascii="Calibri" w:eastAsia="Calibri" w:hAnsi="Calibri" w:cs="Calibri"/>
          <w:color w:val="000000"/>
        </w:rPr>
        <w:t>] and will be chaired by [</w:t>
      </w:r>
      <w:r>
        <w:rPr>
          <w:rFonts w:ascii="Calibri" w:eastAsia="Calibri" w:hAnsi="Calibri" w:cs="Calibri"/>
          <w:b/>
          <w:i/>
          <w:color w:val="000000"/>
        </w:rPr>
        <w:t>an independent manager or department head, OR the Managing Director</w:t>
      </w:r>
      <w:r>
        <w:rPr>
          <w:rFonts w:ascii="Calibri" w:eastAsia="Calibri" w:hAnsi="Calibri" w:cs="Calibri"/>
          <w:color w:val="000000"/>
        </w:rPr>
        <w:t xml:space="preserve"> [</w:t>
      </w:r>
      <w:r>
        <w:rPr>
          <w:rFonts w:ascii="Calibri" w:eastAsia="Calibri" w:hAnsi="Calibri" w:cs="Calibri"/>
          <w:b/>
          <w:i/>
          <w:color w:val="000000"/>
        </w:rPr>
        <w:t>and HR Manager</w:t>
      </w:r>
      <w:r>
        <w:rPr>
          <w:rFonts w:ascii="Calibri" w:eastAsia="Calibri" w:hAnsi="Calibri" w:cs="Calibri"/>
        </w:rPr>
        <w:t>]]</w:t>
      </w:r>
      <w:r>
        <w:rPr>
          <w:rFonts w:ascii="Calibri" w:eastAsia="Calibri" w:hAnsi="Calibri" w:cs="Calibri"/>
          <w:color w:val="000000"/>
        </w:rPr>
        <w:t>.</w:t>
      </w:r>
    </w:p>
    <w:p w14:paraId="3D8E5056"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Once the </w:t>
      </w:r>
      <w:r>
        <w:rPr>
          <w:rFonts w:ascii="Calibri" w:eastAsia="Calibri" w:hAnsi="Calibri" w:cs="Calibri"/>
        </w:rPr>
        <w:t>selection</w:t>
      </w:r>
      <w:r>
        <w:rPr>
          <w:rFonts w:ascii="Calibri" w:eastAsia="Calibri" w:hAnsi="Calibri" w:cs="Calibri"/>
          <w:color w:val="000000"/>
        </w:rPr>
        <w:t xml:space="preserve"> criteria have been applied to the Pool and provisional selections for redundancy have been made, the Company will notify those employees provisionally selected in writing within </w:t>
      </w:r>
      <w:r>
        <w:rPr>
          <w:rFonts w:ascii="Calibri" w:eastAsia="Calibri" w:hAnsi="Calibri" w:cs="Calibri"/>
        </w:rPr>
        <w:t>[</w:t>
      </w:r>
      <w:r>
        <w:rPr>
          <w:rFonts w:ascii="Calibri" w:eastAsia="Calibri" w:hAnsi="Calibri" w:cs="Calibri"/>
          <w:b/>
          <w:i/>
        </w:rPr>
        <w:t>insert number</w:t>
      </w:r>
      <w:r>
        <w:rPr>
          <w:rFonts w:ascii="Calibri" w:eastAsia="Calibri" w:hAnsi="Calibri" w:cs="Calibri"/>
        </w:rPr>
        <w:t xml:space="preserve">] </w:t>
      </w:r>
      <w:r>
        <w:rPr>
          <w:rFonts w:ascii="Calibri" w:eastAsia="Calibri" w:hAnsi="Calibri" w:cs="Calibri"/>
          <w:color w:val="000000"/>
        </w:rPr>
        <w:t>working days that they are “at risk”.</w:t>
      </w:r>
    </w:p>
    <w:p w14:paraId="40B275ED"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“At risk” </w:t>
      </w:r>
      <w:r>
        <w:rPr>
          <w:rFonts w:ascii="Calibri" w:eastAsia="Calibri" w:hAnsi="Calibri" w:cs="Calibri"/>
        </w:rPr>
        <w:t>employees</w:t>
      </w:r>
      <w:r>
        <w:rPr>
          <w:rFonts w:ascii="Calibri" w:eastAsia="Calibri" w:hAnsi="Calibri" w:cs="Calibri"/>
          <w:color w:val="000000"/>
        </w:rPr>
        <w:t xml:space="preserve"> will be individually consulted in line with the Consultation Procedure.</w:t>
      </w:r>
    </w:p>
    <w:p w14:paraId="5DA4868D"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Redeployment</w:t>
      </w:r>
    </w:p>
    <w:p w14:paraId="7E99FE93"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Company is committed to redeployment as a means of avoiding redundancy, </w:t>
      </w:r>
      <w:r>
        <w:rPr>
          <w:rFonts w:ascii="Calibri" w:eastAsia="Calibri" w:hAnsi="Calibri" w:cs="Calibri"/>
        </w:rPr>
        <w:t>where</w:t>
      </w:r>
      <w:r>
        <w:rPr>
          <w:rFonts w:ascii="Calibri" w:eastAsia="Calibri" w:hAnsi="Calibri" w:cs="Calibri"/>
          <w:color w:val="000000"/>
        </w:rPr>
        <w:t xml:space="preserve"> practicable.</w:t>
      </w:r>
    </w:p>
    <w:p w14:paraId="32D71E04"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Where</w:t>
      </w:r>
      <w:r>
        <w:rPr>
          <w:rFonts w:ascii="Calibri" w:eastAsia="Calibri" w:hAnsi="Calibri" w:cs="Calibri"/>
          <w:color w:val="000000"/>
        </w:rPr>
        <w:t xml:space="preserve"> the Company is of the opinion that a suitable alternative position is available, an unconditional offer will be made to the employee, in writing, before the employee’s current employment contract is terminated (</w:t>
      </w:r>
      <w:r>
        <w:rPr>
          <w:rFonts w:ascii="Calibri" w:eastAsia="Calibri" w:hAnsi="Calibri" w:cs="Calibri"/>
          <w:b/>
          <w:i/>
          <w:color w:val="000000"/>
        </w:rPr>
        <w:t>Alternative Work Offer</w:t>
      </w:r>
      <w:r>
        <w:rPr>
          <w:rFonts w:ascii="Calibri" w:eastAsia="Calibri" w:hAnsi="Calibri" w:cs="Calibri"/>
          <w:color w:val="000000"/>
        </w:rPr>
        <w:t>).</w:t>
      </w:r>
    </w:p>
    <w:p w14:paraId="20192DC4"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Whether </w:t>
      </w:r>
      <w:r>
        <w:rPr>
          <w:rFonts w:ascii="Calibri" w:eastAsia="Calibri" w:hAnsi="Calibri" w:cs="Calibri"/>
        </w:rPr>
        <w:t>the</w:t>
      </w:r>
      <w:r>
        <w:rPr>
          <w:rFonts w:ascii="Calibri" w:eastAsia="Calibri" w:hAnsi="Calibri" w:cs="Calibri"/>
          <w:color w:val="000000"/>
        </w:rPr>
        <w:t xml:space="preserve"> Company considers an alternative position suitable will depend on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w:t>
      </w:r>
      <w:r>
        <w:rPr>
          <w:rFonts w:ascii="Calibri" w:eastAsia="Calibri" w:hAnsi="Calibri" w:cs="Calibri"/>
          <w:color w:val="000000"/>
        </w:rPr>
        <w:lastRenderedPageBreak/>
        <w:t>factors, most commonly:</w:t>
      </w:r>
    </w:p>
    <w:p w14:paraId="12A95E2C"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proofErr w:type="gramStart"/>
      <w:r>
        <w:rPr>
          <w:rFonts w:ascii="Calibri" w:eastAsia="Calibri" w:hAnsi="Calibri" w:cs="Calibri"/>
        </w:rPr>
        <w:t>Pay</w:t>
      </w:r>
      <w:r>
        <w:rPr>
          <w:rFonts w:ascii="Calibri" w:eastAsia="Calibri" w:hAnsi="Calibri" w:cs="Calibri"/>
          <w:color w:val="000000"/>
        </w:rPr>
        <w:t>;</w:t>
      </w:r>
      <w:proofErr w:type="gramEnd"/>
    </w:p>
    <w:p w14:paraId="1F2C1A7F"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Job </w:t>
      </w:r>
      <w:proofErr w:type="gramStart"/>
      <w:r>
        <w:rPr>
          <w:rFonts w:ascii="Calibri" w:eastAsia="Calibri" w:hAnsi="Calibri" w:cs="Calibri"/>
        </w:rPr>
        <w:t>status</w:t>
      </w:r>
      <w:r>
        <w:rPr>
          <w:rFonts w:ascii="Calibri" w:eastAsia="Calibri" w:hAnsi="Calibri" w:cs="Calibri"/>
          <w:color w:val="000000"/>
        </w:rPr>
        <w:t>;</w:t>
      </w:r>
      <w:proofErr w:type="gramEnd"/>
    </w:p>
    <w:p w14:paraId="2C196581"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proofErr w:type="gramStart"/>
      <w:r>
        <w:rPr>
          <w:rFonts w:ascii="Calibri" w:eastAsia="Calibri" w:hAnsi="Calibri" w:cs="Calibri"/>
        </w:rPr>
        <w:t>Location</w:t>
      </w:r>
      <w:r>
        <w:rPr>
          <w:rFonts w:ascii="Calibri" w:eastAsia="Calibri" w:hAnsi="Calibri" w:cs="Calibri"/>
          <w:color w:val="000000"/>
        </w:rPr>
        <w:t>;</w:t>
      </w:r>
      <w:proofErr w:type="gramEnd"/>
    </w:p>
    <w:p w14:paraId="278866E8"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Working</w:t>
      </w:r>
      <w:r>
        <w:rPr>
          <w:rFonts w:ascii="Calibri" w:eastAsia="Calibri" w:hAnsi="Calibri" w:cs="Calibri"/>
          <w:color w:val="000000"/>
        </w:rPr>
        <w:t xml:space="preserve"> hours; and</w:t>
      </w:r>
    </w:p>
    <w:p w14:paraId="72A49760"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Working</w:t>
      </w:r>
      <w:r>
        <w:rPr>
          <w:rFonts w:ascii="Calibri" w:eastAsia="Calibri" w:hAnsi="Calibri" w:cs="Calibri"/>
          <w:color w:val="000000"/>
        </w:rPr>
        <w:t xml:space="preserve"> environment.</w:t>
      </w:r>
    </w:p>
    <w:p w14:paraId="3A6D1678"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The Alternative Work Offer will set out how the position offered differs from the employee’s</w:t>
      </w:r>
      <w:r>
        <w:rPr>
          <w:rFonts w:ascii="Calibri" w:eastAsia="Calibri" w:hAnsi="Calibri" w:cs="Calibri"/>
        </w:rPr>
        <w:t xml:space="preserve"> </w:t>
      </w:r>
      <w:r>
        <w:rPr>
          <w:rFonts w:ascii="Calibri" w:eastAsia="Calibri" w:hAnsi="Calibri" w:cs="Calibri"/>
          <w:color w:val="000000"/>
        </w:rPr>
        <w:t>old position and when it is proposed that the employee is to commence the new position.</w:t>
      </w:r>
    </w:p>
    <w:p w14:paraId="6BF6E401"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new </w:t>
      </w:r>
      <w:r>
        <w:rPr>
          <w:rFonts w:ascii="Calibri" w:eastAsia="Calibri" w:hAnsi="Calibri" w:cs="Calibri"/>
        </w:rPr>
        <w:t>position</w:t>
      </w:r>
      <w:r>
        <w:rPr>
          <w:rFonts w:ascii="Calibri" w:eastAsia="Calibri" w:hAnsi="Calibri" w:cs="Calibri"/>
          <w:color w:val="000000"/>
        </w:rPr>
        <w:t xml:space="preserve"> must commence immediately after the end of the old position or within 4 weeks.</w:t>
      </w:r>
    </w:p>
    <w:p w14:paraId="55FC0CAD"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All employees redeployed into a new position are entitled to a 4</w:t>
      </w:r>
      <w:r w:rsidR="006D4349">
        <w:rPr>
          <w:rFonts w:ascii="Calibri" w:eastAsia="Calibri" w:hAnsi="Calibri" w:cs="Calibri"/>
          <w:color w:val="000000"/>
        </w:rPr>
        <w:t>-</w:t>
      </w:r>
      <w:r>
        <w:rPr>
          <w:rFonts w:ascii="Calibri" w:eastAsia="Calibri" w:hAnsi="Calibri" w:cs="Calibri"/>
          <w:color w:val="000000"/>
        </w:rPr>
        <w:t xml:space="preserve">week trial period in order to determine the suitability of the work. If the employee remains in the new position </w:t>
      </w:r>
      <w:r>
        <w:rPr>
          <w:rFonts w:ascii="Calibri" w:eastAsia="Calibri" w:hAnsi="Calibri" w:cs="Calibri"/>
        </w:rPr>
        <w:t>after</w:t>
      </w:r>
      <w:r>
        <w:rPr>
          <w:rFonts w:ascii="Calibri" w:eastAsia="Calibri" w:hAnsi="Calibri" w:cs="Calibri"/>
          <w:color w:val="000000"/>
        </w:rPr>
        <w:t xml:space="preserve"> the 4</w:t>
      </w:r>
      <w:r w:rsidR="006D4349">
        <w:rPr>
          <w:rFonts w:ascii="Calibri" w:eastAsia="Calibri" w:hAnsi="Calibri" w:cs="Calibri"/>
          <w:color w:val="000000"/>
        </w:rPr>
        <w:noBreakHyphen/>
      </w:r>
      <w:r>
        <w:rPr>
          <w:rFonts w:ascii="Calibri" w:eastAsia="Calibri" w:hAnsi="Calibri" w:cs="Calibri"/>
          <w:color w:val="000000"/>
        </w:rPr>
        <w:t>week trial period, he or she will be deemed to have accepted the Alternative Work Offer.</w:t>
      </w:r>
    </w:p>
    <w:p w14:paraId="10A53D83"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If it is agreed that the new position is not suitable, either during or at the end of the trial period, the employee will be regarded as having been made redundant and will be </w:t>
      </w:r>
      <w:r>
        <w:rPr>
          <w:rFonts w:ascii="Calibri" w:eastAsia="Calibri" w:hAnsi="Calibri" w:cs="Calibri"/>
        </w:rPr>
        <w:t>able</w:t>
      </w:r>
      <w:r>
        <w:rPr>
          <w:rFonts w:ascii="Calibri" w:eastAsia="Calibri" w:hAnsi="Calibri" w:cs="Calibri"/>
          <w:color w:val="000000"/>
        </w:rPr>
        <w:t xml:space="preserve"> to claim any redundancy payment to which they would have been entitled before the attempted redeployment.</w:t>
      </w:r>
    </w:p>
    <w:p w14:paraId="1BF1A66A"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If the </w:t>
      </w:r>
      <w:r>
        <w:rPr>
          <w:rFonts w:ascii="Calibri" w:eastAsia="Calibri" w:hAnsi="Calibri" w:cs="Calibri"/>
        </w:rPr>
        <w:t>employee</w:t>
      </w:r>
      <w:r>
        <w:rPr>
          <w:rFonts w:ascii="Calibri" w:eastAsia="Calibri" w:hAnsi="Calibri" w:cs="Calibri"/>
          <w:color w:val="000000"/>
        </w:rPr>
        <w:t xml:space="preserve"> unreasonably refuses suitable alternative </w:t>
      </w:r>
      <w:r w:rsidR="006D4349">
        <w:rPr>
          <w:rFonts w:ascii="Calibri" w:eastAsia="Calibri" w:hAnsi="Calibri" w:cs="Calibri"/>
          <w:color w:val="000000"/>
        </w:rPr>
        <w:t>work,</w:t>
      </w:r>
      <w:r>
        <w:rPr>
          <w:rFonts w:ascii="Calibri" w:eastAsia="Calibri" w:hAnsi="Calibri" w:cs="Calibri"/>
          <w:color w:val="000000"/>
        </w:rPr>
        <w:t xml:space="preserve"> he or she will lose any entitlement to a redundancy payment.</w:t>
      </w:r>
    </w:p>
    <w:p w14:paraId="7EBA47E6"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Dismissal</w:t>
      </w:r>
      <w:r>
        <w:rPr>
          <w:rFonts w:ascii="Calibri" w:eastAsia="Calibri" w:hAnsi="Calibri" w:cs="Calibri"/>
          <w:b/>
          <w:color w:val="000000"/>
        </w:rPr>
        <w:t xml:space="preserve"> Procedure </w:t>
      </w:r>
    </w:p>
    <w:p w14:paraId="2DB4D0DD"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Following</w:t>
      </w:r>
      <w:r>
        <w:rPr>
          <w:rFonts w:ascii="Calibri" w:eastAsia="Calibri" w:hAnsi="Calibri" w:cs="Calibri"/>
          <w:color w:val="000000"/>
        </w:rPr>
        <w:t xml:space="preserve"> selection and consultation, and where it is determined that there is no practicable alternative, any employee or employees who have been selected for redundancy will be notified by the Company in writing (the </w:t>
      </w:r>
      <w:r>
        <w:rPr>
          <w:rFonts w:ascii="Calibri" w:eastAsia="Calibri" w:hAnsi="Calibri" w:cs="Calibri"/>
          <w:b/>
          <w:i/>
          <w:color w:val="000000"/>
        </w:rPr>
        <w:t>Redundancy Notice</w:t>
      </w:r>
      <w:r>
        <w:rPr>
          <w:rFonts w:ascii="Calibri" w:eastAsia="Calibri" w:hAnsi="Calibri" w:cs="Calibri"/>
          <w:color w:val="000000"/>
        </w:rPr>
        <w:t>).</w:t>
      </w:r>
    </w:p>
    <w:p w14:paraId="0785F9D1"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Redundancy Notice will:</w:t>
      </w:r>
    </w:p>
    <w:p w14:paraId="6E4FFA12"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State</w:t>
      </w:r>
      <w:r>
        <w:rPr>
          <w:rFonts w:ascii="Calibri" w:eastAsia="Calibri" w:hAnsi="Calibri" w:cs="Calibri"/>
          <w:color w:val="000000"/>
        </w:rPr>
        <w:t xml:space="preserve"> that the employee is to be made </w:t>
      </w:r>
      <w:proofErr w:type="gramStart"/>
      <w:r>
        <w:rPr>
          <w:rFonts w:ascii="Calibri" w:eastAsia="Calibri" w:hAnsi="Calibri" w:cs="Calibri"/>
          <w:color w:val="000000"/>
        </w:rPr>
        <w:t>redundant;</w:t>
      </w:r>
      <w:proofErr w:type="gramEnd"/>
    </w:p>
    <w:p w14:paraId="7C4E679A"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State</w:t>
      </w:r>
      <w:r>
        <w:rPr>
          <w:rFonts w:ascii="Calibri" w:eastAsia="Calibri" w:hAnsi="Calibri" w:cs="Calibri"/>
          <w:color w:val="000000"/>
        </w:rPr>
        <w:t xml:space="preserve"> the circumstances which have led to the employee being selected for </w:t>
      </w:r>
      <w:proofErr w:type="gramStart"/>
      <w:r>
        <w:rPr>
          <w:rFonts w:ascii="Calibri" w:eastAsia="Calibri" w:hAnsi="Calibri" w:cs="Calibri"/>
          <w:color w:val="000000"/>
        </w:rPr>
        <w:t>redundancy;</w:t>
      </w:r>
      <w:proofErr w:type="gramEnd"/>
    </w:p>
    <w:p w14:paraId="08A699E3"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Specify</w:t>
      </w:r>
      <w:r>
        <w:rPr>
          <w:rFonts w:ascii="Calibri" w:eastAsia="Calibri" w:hAnsi="Calibri" w:cs="Calibri"/>
          <w:color w:val="000000"/>
        </w:rPr>
        <w:t xml:space="preserve"> the date on which employment will cease (subject to the minimum notice period</w:t>
      </w:r>
      <w:proofErr w:type="gramStart"/>
      <w:r>
        <w:rPr>
          <w:rFonts w:ascii="Calibri" w:eastAsia="Calibri" w:hAnsi="Calibri" w:cs="Calibri"/>
          <w:color w:val="000000"/>
        </w:rPr>
        <w:t>);</w:t>
      </w:r>
      <w:proofErr w:type="gramEnd"/>
    </w:p>
    <w:p w14:paraId="7BF686E0"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Specify</w:t>
      </w:r>
      <w:r>
        <w:rPr>
          <w:rFonts w:ascii="Calibri" w:eastAsia="Calibri" w:hAnsi="Calibri" w:cs="Calibri"/>
          <w:color w:val="000000"/>
        </w:rPr>
        <w:t xml:space="preserve"> whether the employee is to receive a redundancy payment, and if </w:t>
      </w:r>
      <w:proofErr w:type="gramStart"/>
      <w:r>
        <w:rPr>
          <w:rFonts w:ascii="Calibri" w:eastAsia="Calibri" w:hAnsi="Calibri" w:cs="Calibri"/>
          <w:color w:val="000000"/>
        </w:rPr>
        <w:t>so</w:t>
      </w:r>
      <w:proofErr w:type="gramEnd"/>
      <w:r>
        <w:rPr>
          <w:rFonts w:ascii="Calibri" w:eastAsia="Calibri" w:hAnsi="Calibri" w:cs="Calibri"/>
          <w:color w:val="000000"/>
        </w:rPr>
        <w:t xml:space="preserve"> how it will be calculated;</w:t>
      </w:r>
    </w:p>
    <w:p w14:paraId="586F684B"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Detail</w:t>
      </w:r>
      <w:r>
        <w:rPr>
          <w:rFonts w:ascii="Calibri" w:eastAsia="Calibri" w:hAnsi="Calibri" w:cs="Calibri"/>
          <w:color w:val="000000"/>
        </w:rPr>
        <w:t xml:space="preserve"> any additional payments due to the employee (</w:t>
      </w:r>
      <w:proofErr w:type="gramStart"/>
      <w:r>
        <w:rPr>
          <w:rFonts w:ascii="Calibri" w:eastAsia="Calibri" w:hAnsi="Calibri" w:cs="Calibri"/>
          <w:color w:val="000000"/>
        </w:rPr>
        <w:t>e.g.</w:t>
      </w:r>
      <w:proofErr w:type="gramEnd"/>
      <w:r>
        <w:rPr>
          <w:rFonts w:ascii="Calibri" w:eastAsia="Calibri" w:hAnsi="Calibri" w:cs="Calibri"/>
          <w:color w:val="000000"/>
        </w:rPr>
        <w:t xml:space="preserve"> in respect of unused holiday allowance); and</w:t>
      </w:r>
    </w:p>
    <w:p w14:paraId="26358699"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State</w:t>
      </w:r>
      <w:r>
        <w:rPr>
          <w:rFonts w:ascii="Calibri" w:eastAsia="Calibri" w:hAnsi="Calibri" w:cs="Calibri"/>
          <w:color w:val="000000"/>
        </w:rPr>
        <w:t xml:space="preserve"> that the employee has the right to appeal, with details of who the appeal should be addressed to.</w:t>
      </w:r>
    </w:p>
    <w:p w14:paraId="6DCB8A88"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Individual</w:t>
      </w:r>
      <w:r>
        <w:rPr>
          <w:rFonts w:ascii="Calibri" w:eastAsia="Calibri" w:hAnsi="Calibri" w:cs="Calibri"/>
          <w:color w:val="000000"/>
        </w:rPr>
        <w:t xml:space="preserve"> notice periods to which employees are entitled may run concurrently with the statutory minimum consultation period, where applicable.</w:t>
      </w:r>
    </w:p>
    <w:p w14:paraId="115A3D90"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t>
      </w:r>
      <w:r>
        <w:rPr>
          <w:rFonts w:ascii="Calibri" w:eastAsia="Calibri" w:hAnsi="Calibri" w:cs="Calibri"/>
          <w:color w:val="000000"/>
        </w:rPr>
        <w:t xml:space="preserve">Employees may leave before the date on which employment is to cease without prejudicing any right to a redundancy payment </w:t>
      </w:r>
      <w:proofErr w:type="gramStart"/>
      <w:r>
        <w:rPr>
          <w:rFonts w:ascii="Calibri" w:eastAsia="Calibri" w:hAnsi="Calibri" w:cs="Calibri"/>
          <w:color w:val="000000"/>
        </w:rPr>
        <w:t>where</w:t>
      </w:r>
      <w:proofErr w:type="gramEnd"/>
      <w:r>
        <w:rPr>
          <w:rFonts w:ascii="Calibri" w:eastAsia="Calibri" w:hAnsi="Calibri" w:cs="Calibri"/>
          <w:color w:val="000000"/>
        </w:rPr>
        <w:t xml:space="preserve"> agreed with the Company.] </w:t>
      </w:r>
    </w:p>
    <w:p w14:paraId="5DAB6C7B" w14:textId="77777777" w:rsidR="001431B6" w:rsidRDefault="001431B6">
      <w:pPr>
        <w:spacing w:before="180" w:line="288" w:lineRule="auto"/>
        <w:rPr>
          <w:rFonts w:ascii="Calibri" w:eastAsia="Calibri" w:hAnsi="Calibri" w:cs="Calibri"/>
          <w:color w:val="000000"/>
        </w:rPr>
      </w:pPr>
    </w:p>
    <w:p w14:paraId="36D7208C"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lastRenderedPageBreak/>
        <w:t>Appeals</w:t>
      </w:r>
    </w:p>
    <w:p w14:paraId="62C65897"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Employees</w:t>
      </w:r>
      <w:r>
        <w:rPr>
          <w:rFonts w:ascii="Calibri" w:eastAsia="Calibri" w:hAnsi="Calibri" w:cs="Calibri"/>
          <w:color w:val="000000"/>
        </w:rPr>
        <w:t xml:space="preserve"> have the right to appeal against being selected for redundancy or redeployment. Should an employee wish to appeal they must notify the Company in writing within [</w:t>
      </w:r>
      <w:r>
        <w:rPr>
          <w:rFonts w:ascii="Calibri" w:eastAsia="Calibri" w:hAnsi="Calibri" w:cs="Calibri"/>
          <w:b/>
          <w:i/>
          <w:color w:val="000000"/>
        </w:rPr>
        <w:t>insert number</w:t>
      </w:r>
      <w:r>
        <w:rPr>
          <w:rFonts w:ascii="Calibri" w:eastAsia="Calibri" w:hAnsi="Calibri" w:cs="Calibri"/>
          <w:color w:val="000000"/>
        </w:rPr>
        <w:t xml:space="preserve">] working days of receipt of the Redundancy Notice, setting out the main reasons for their appeal (the </w:t>
      </w:r>
      <w:r>
        <w:rPr>
          <w:rFonts w:ascii="Calibri" w:eastAsia="Calibri" w:hAnsi="Calibri" w:cs="Calibri"/>
          <w:b/>
          <w:i/>
          <w:color w:val="000000"/>
        </w:rPr>
        <w:t>Appeal Request</w:t>
      </w:r>
      <w:r>
        <w:rPr>
          <w:rFonts w:ascii="Calibri" w:eastAsia="Calibri" w:hAnsi="Calibri" w:cs="Calibri"/>
          <w:color w:val="000000"/>
        </w:rPr>
        <w:t>).</w:t>
      </w:r>
    </w:p>
    <w:p w14:paraId="6F71D9D8"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Appeal Request should be addressed to the person named for the purpose in the Redundancy Notice.</w:t>
      </w:r>
    </w:p>
    <w:p w14:paraId="0988305D"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appeal will be heard within </w:t>
      </w:r>
      <w:r>
        <w:rPr>
          <w:rFonts w:ascii="Calibri" w:eastAsia="Calibri" w:hAnsi="Calibri" w:cs="Calibri"/>
        </w:rPr>
        <w:t>[</w:t>
      </w:r>
      <w:r>
        <w:rPr>
          <w:rFonts w:ascii="Calibri" w:eastAsia="Calibri" w:hAnsi="Calibri" w:cs="Calibri"/>
          <w:b/>
          <w:i/>
        </w:rPr>
        <w:t>insert number</w:t>
      </w:r>
      <w:r>
        <w:rPr>
          <w:rFonts w:ascii="Calibri" w:eastAsia="Calibri" w:hAnsi="Calibri" w:cs="Calibri"/>
        </w:rPr>
        <w:t xml:space="preserve">] </w:t>
      </w:r>
      <w:r>
        <w:rPr>
          <w:rFonts w:ascii="Calibri" w:eastAsia="Calibri" w:hAnsi="Calibri" w:cs="Calibri"/>
          <w:color w:val="000000"/>
        </w:rPr>
        <w:t>working days of the Company receiving the Appeal Request by [</w:t>
      </w:r>
      <w:r>
        <w:rPr>
          <w:rFonts w:ascii="Calibri" w:eastAsia="Calibri" w:hAnsi="Calibri" w:cs="Calibri"/>
          <w:b/>
          <w:i/>
          <w:color w:val="000000"/>
        </w:rPr>
        <w:t>insert name and job title of a manager more senior than those involved in the original decision, or a manager not involved in original decision</w:t>
      </w:r>
      <w:r>
        <w:rPr>
          <w:rFonts w:ascii="Calibri" w:eastAsia="Calibri" w:hAnsi="Calibri" w:cs="Calibri"/>
          <w:color w:val="000000"/>
        </w:rPr>
        <w:t xml:space="preserve">] </w:t>
      </w:r>
      <w:r>
        <w:rPr>
          <w:rFonts w:ascii="Calibri" w:eastAsia="Calibri" w:hAnsi="Calibri" w:cs="Calibri"/>
          <w:b/>
          <w:color w:val="000000"/>
        </w:rPr>
        <w:t xml:space="preserve">OR </w:t>
      </w:r>
      <w:r>
        <w:rPr>
          <w:rFonts w:ascii="Calibri" w:eastAsia="Calibri" w:hAnsi="Calibri" w:cs="Calibri"/>
          <w:color w:val="000000"/>
        </w:rPr>
        <w:t>[</w:t>
      </w:r>
      <w:r>
        <w:rPr>
          <w:rFonts w:ascii="Calibri" w:eastAsia="Calibri" w:hAnsi="Calibri" w:cs="Calibri"/>
          <w:b/>
          <w:i/>
          <w:color w:val="000000"/>
        </w:rPr>
        <w:t xml:space="preserve">insert name and job title of senior management </w:t>
      </w:r>
      <w:proofErr w:type="gramStart"/>
      <w:r>
        <w:rPr>
          <w:rFonts w:ascii="Calibri" w:eastAsia="Calibri" w:hAnsi="Calibri" w:cs="Calibri"/>
          <w:b/>
          <w:i/>
          <w:color w:val="000000"/>
        </w:rPr>
        <w:t>e.g.</w:t>
      </w:r>
      <w:proofErr w:type="gramEnd"/>
      <w:r>
        <w:rPr>
          <w:rFonts w:ascii="Calibri" w:eastAsia="Calibri" w:hAnsi="Calibri" w:cs="Calibri"/>
          <w:b/>
          <w:i/>
          <w:color w:val="000000"/>
        </w:rPr>
        <w:t xml:space="preserve"> the Managing Director</w:t>
      </w:r>
      <w:r>
        <w:rPr>
          <w:rFonts w:ascii="Calibri" w:eastAsia="Calibri" w:hAnsi="Calibri" w:cs="Calibri"/>
          <w:color w:val="000000"/>
        </w:rPr>
        <w:t>], who will act impartially in all the circumstances.</w:t>
      </w:r>
    </w:p>
    <w:p w14:paraId="76E0872E"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employee is entitled to be accompanied to the appeal meeting by a colleague or trade union representative.</w:t>
      </w:r>
    </w:p>
    <w:p w14:paraId="415D8E22"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will communicate the outcome of the appeal to the employee in writing as soon as reasonabl</w:t>
      </w:r>
      <w:r>
        <w:rPr>
          <w:rFonts w:ascii="Calibri" w:eastAsia="Calibri" w:hAnsi="Calibri" w:cs="Calibri"/>
        </w:rPr>
        <w:t>y</w:t>
      </w:r>
      <w:r>
        <w:rPr>
          <w:rFonts w:ascii="Calibri" w:eastAsia="Calibri" w:hAnsi="Calibri" w:cs="Calibri"/>
          <w:color w:val="000000"/>
        </w:rPr>
        <w:t xml:space="preserve"> practicable after the appeal is held, and usually within </w:t>
      </w:r>
      <w:r>
        <w:rPr>
          <w:rFonts w:ascii="Calibri" w:eastAsia="Calibri" w:hAnsi="Calibri" w:cs="Calibri"/>
        </w:rPr>
        <w:t>[</w:t>
      </w:r>
      <w:r>
        <w:rPr>
          <w:rFonts w:ascii="Calibri" w:eastAsia="Calibri" w:hAnsi="Calibri" w:cs="Calibri"/>
          <w:b/>
          <w:i/>
        </w:rPr>
        <w:t>insert number</w:t>
      </w:r>
      <w:r>
        <w:rPr>
          <w:rFonts w:ascii="Calibri" w:eastAsia="Calibri" w:hAnsi="Calibri" w:cs="Calibri"/>
        </w:rPr>
        <w:t xml:space="preserve">] </w:t>
      </w:r>
      <w:r>
        <w:rPr>
          <w:rFonts w:ascii="Calibri" w:eastAsia="Calibri" w:hAnsi="Calibri" w:cs="Calibri"/>
          <w:color w:val="000000"/>
        </w:rPr>
        <w:t>working days.</w:t>
      </w:r>
    </w:p>
    <w:p w14:paraId="5C969069"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appeal decision is final.</w:t>
      </w:r>
    </w:p>
    <w:p w14:paraId="595133EE"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For</w:t>
      </w:r>
      <w:r>
        <w:rPr>
          <w:rFonts w:ascii="Calibri" w:eastAsia="Calibri" w:hAnsi="Calibri" w:cs="Calibri"/>
          <w:color w:val="000000"/>
        </w:rPr>
        <w:t xml:space="preserve"> the avoidance of doubt:</w:t>
      </w:r>
    </w:p>
    <w:p w14:paraId="48B1DE00"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contractual notice period will continue to run during the appeal process from the date that the employee receives the Redundancy Notice.</w:t>
      </w:r>
    </w:p>
    <w:p w14:paraId="64F94279"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If the appeal is unsuccessful, employment will terminate on the date </w:t>
      </w:r>
      <w:r>
        <w:rPr>
          <w:rFonts w:ascii="Calibri" w:eastAsia="Calibri" w:hAnsi="Calibri" w:cs="Calibri"/>
        </w:rPr>
        <w:t>originally</w:t>
      </w:r>
      <w:r>
        <w:rPr>
          <w:rFonts w:ascii="Calibri" w:eastAsia="Calibri" w:hAnsi="Calibri" w:cs="Calibri"/>
          <w:color w:val="000000"/>
        </w:rPr>
        <w:t xml:space="preserve"> specified in the Redundancy Notice.</w:t>
      </w:r>
    </w:p>
    <w:p w14:paraId="4D5ECA7E"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Redundancy</w:t>
      </w:r>
      <w:r>
        <w:rPr>
          <w:rFonts w:ascii="Calibri" w:eastAsia="Calibri" w:hAnsi="Calibri" w:cs="Calibri"/>
          <w:b/>
          <w:color w:val="000000"/>
        </w:rPr>
        <w:t xml:space="preserve"> Payments</w:t>
      </w:r>
    </w:p>
    <w:p w14:paraId="36AD19BA"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Any</w:t>
      </w:r>
      <w:r>
        <w:rPr>
          <w:rFonts w:ascii="Calibri" w:eastAsia="Calibri" w:hAnsi="Calibri" w:cs="Calibri"/>
          <w:color w:val="000000"/>
        </w:rPr>
        <w:t xml:space="preserve"> employee who is dismissed through redundancy and who has completed at least two years</w:t>
      </w:r>
      <w:r>
        <w:rPr>
          <w:rFonts w:ascii="Calibri" w:eastAsia="Calibri" w:hAnsi="Calibri" w:cs="Calibri"/>
        </w:rPr>
        <w:t>’</w:t>
      </w:r>
      <w:r>
        <w:rPr>
          <w:rFonts w:ascii="Calibri" w:eastAsia="Calibri" w:hAnsi="Calibri" w:cs="Calibri"/>
          <w:color w:val="000000"/>
        </w:rPr>
        <w:t xml:space="preserve"> continuous service for the Company will be entitled to a redundancy payment. The Company will normally pay Statutory Redundancy Pay (</w:t>
      </w:r>
      <w:r>
        <w:rPr>
          <w:rFonts w:ascii="Calibri" w:eastAsia="Calibri" w:hAnsi="Calibri" w:cs="Calibri"/>
          <w:b/>
          <w:i/>
          <w:color w:val="000000"/>
        </w:rPr>
        <w:t>SRP</w:t>
      </w:r>
      <w:r>
        <w:rPr>
          <w:rFonts w:ascii="Calibri" w:eastAsia="Calibri" w:hAnsi="Calibri" w:cs="Calibri"/>
          <w:color w:val="000000"/>
        </w:rPr>
        <w:t xml:space="preserve">). </w:t>
      </w:r>
    </w:p>
    <w:p w14:paraId="0A57D8E7"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SRP</w:t>
      </w:r>
      <w:r>
        <w:rPr>
          <w:rFonts w:ascii="Calibri" w:eastAsia="Calibri" w:hAnsi="Calibri" w:cs="Calibri"/>
          <w:color w:val="000000"/>
        </w:rPr>
        <w:t xml:space="preserve"> is calculated according to:</w:t>
      </w:r>
    </w:p>
    <w:p w14:paraId="0164DD98"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Length</w:t>
      </w:r>
      <w:r>
        <w:rPr>
          <w:rFonts w:ascii="Calibri" w:eastAsia="Calibri" w:hAnsi="Calibri" w:cs="Calibri"/>
          <w:color w:val="000000"/>
        </w:rPr>
        <w:t xml:space="preserve"> of continuous </w:t>
      </w:r>
      <w:proofErr w:type="gramStart"/>
      <w:r>
        <w:rPr>
          <w:rFonts w:ascii="Calibri" w:eastAsia="Calibri" w:hAnsi="Calibri" w:cs="Calibri"/>
          <w:color w:val="000000"/>
        </w:rPr>
        <w:t>service;</w:t>
      </w:r>
      <w:proofErr w:type="gramEnd"/>
    </w:p>
    <w:p w14:paraId="4D0FFE9B"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Age</w:t>
      </w:r>
      <w:r>
        <w:rPr>
          <w:rFonts w:ascii="Calibri" w:eastAsia="Calibri" w:hAnsi="Calibri" w:cs="Calibri"/>
          <w:color w:val="000000"/>
        </w:rPr>
        <w:t xml:space="preserve"> during the period of continuous service; and</w:t>
      </w:r>
    </w:p>
    <w:p w14:paraId="1C110B14"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Weekly</w:t>
      </w:r>
      <w:r>
        <w:rPr>
          <w:rFonts w:ascii="Calibri" w:eastAsia="Calibri" w:hAnsi="Calibri" w:cs="Calibri"/>
          <w:color w:val="000000"/>
        </w:rPr>
        <w:t xml:space="preserve"> pay, up to the maximum statutory limit.</w:t>
      </w:r>
    </w:p>
    <w:p w14:paraId="3051E118"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Employment Rights Act 1996 provides that an employee who is made redundant will receive:</w:t>
      </w:r>
    </w:p>
    <w:p w14:paraId="7443D04D"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Half</w:t>
      </w:r>
      <w:r>
        <w:rPr>
          <w:rFonts w:ascii="Calibri" w:eastAsia="Calibri" w:hAnsi="Calibri" w:cs="Calibri"/>
          <w:color w:val="000000"/>
        </w:rPr>
        <w:t xml:space="preserve"> a week’s pay for each year worked before their 22</w:t>
      </w:r>
      <w:r>
        <w:rPr>
          <w:rFonts w:ascii="Calibri" w:eastAsia="Calibri" w:hAnsi="Calibri" w:cs="Calibri"/>
          <w:color w:val="000000"/>
          <w:vertAlign w:val="superscript"/>
        </w:rPr>
        <w:t>nd</w:t>
      </w:r>
      <w:r>
        <w:rPr>
          <w:rFonts w:ascii="Calibri" w:eastAsia="Calibri" w:hAnsi="Calibri" w:cs="Calibri"/>
          <w:color w:val="000000"/>
        </w:rPr>
        <w:t xml:space="preserve"> birthday; </w:t>
      </w:r>
      <w:proofErr w:type="gramStart"/>
      <w:r>
        <w:rPr>
          <w:rFonts w:ascii="Calibri" w:eastAsia="Calibri" w:hAnsi="Calibri" w:cs="Calibri"/>
          <w:color w:val="000000"/>
        </w:rPr>
        <w:t>plus</w:t>
      </w:r>
      <w:proofErr w:type="gramEnd"/>
    </w:p>
    <w:p w14:paraId="257F944C"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One</w:t>
      </w:r>
      <w:r>
        <w:rPr>
          <w:rFonts w:ascii="Calibri" w:eastAsia="Calibri" w:hAnsi="Calibri" w:cs="Calibri"/>
          <w:color w:val="000000"/>
        </w:rPr>
        <w:t xml:space="preserve"> week’s pay for each year worked between their 22</w:t>
      </w:r>
      <w:r>
        <w:rPr>
          <w:rFonts w:ascii="Calibri" w:eastAsia="Calibri" w:hAnsi="Calibri" w:cs="Calibri"/>
          <w:color w:val="000000"/>
          <w:vertAlign w:val="superscript"/>
        </w:rPr>
        <w:t>nd</w:t>
      </w:r>
      <w:r>
        <w:rPr>
          <w:rFonts w:ascii="Calibri" w:eastAsia="Calibri" w:hAnsi="Calibri" w:cs="Calibri"/>
          <w:color w:val="000000"/>
        </w:rPr>
        <w:t xml:space="preserve"> and 41</w:t>
      </w:r>
      <w:r>
        <w:rPr>
          <w:rFonts w:ascii="Calibri" w:eastAsia="Calibri" w:hAnsi="Calibri" w:cs="Calibri"/>
          <w:color w:val="000000"/>
          <w:vertAlign w:val="superscript"/>
        </w:rPr>
        <w:t>st</w:t>
      </w:r>
      <w:r>
        <w:rPr>
          <w:rFonts w:ascii="Calibri" w:eastAsia="Calibri" w:hAnsi="Calibri" w:cs="Calibri"/>
          <w:color w:val="000000"/>
        </w:rPr>
        <w:t xml:space="preserve"> birthday; </w:t>
      </w:r>
      <w:proofErr w:type="gramStart"/>
      <w:r>
        <w:rPr>
          <w:rFonts w:ascii="Calibri" w:eastAsia="Calibri" w:hAnsi="Calibri" w:cs="Calibri"/>
          <w:color w:val="000000"/>
        </w:rPr>
        <w:t>plus</w:t>
      </w:r>
      <w:proofErr w:type="gramEnd"/>
    </w:p>
    <w:p w14:paraId="36B90BC2" w14:textId="77777777" w:rsidR="001431B6" w:rsidRDefault="005D05C3">
      <w:pPr>
        <w:widowControl/>
        <w:numPr>
          <w:ilvl w:val="4"/>
          <w:numId w:val="2"/>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One</w:t>
      </w:r>
      <w:r>
        <w:rPr>
          <w:rFonts w:ascii="Calibri" w:eastAsia="Calibri" w:hAnsi="Calibri" w:cs="Calibri"/>
          <w:color w:val="000000"/>
        </w:rPr>
        <w:t xml:space="preserve"> and a half week’s pay for each year worked after their 41</w:t>
      </w:r>
      <w:r>
        <w:rPr>
          <w:rFonts w:ascii="Calibri" w:eastAsia="Calibri" w:hAnsi="Calibri" w:cs="Calibri"/>
          <w:color w:val="000000"/>
          <w:vertAlign w:val="superscript"/>
        </w:rPr>
        <w:t>st</w:t>
      </w:r>
      <w:r>
        <w:rPr>
          <w:rFonts w:ascii="Calibri" w:eastAsia="Calibri" w:hAnsi="Calibri" w:cs="Calibri"/>
          <w:color w:val="000000"/>
        </w:rPr>
        <w:t xml:space="preserve"> birthday.</w:t>
      </w:r>
    </w:p>
    <w:p w14:paraId="0D135C0A"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When</w:t>
      </w:r>
      <w:r>
        <w:rPr>
          <w:rFonts w:ascii="Calibri" w:eastAsia="Calibri" w:hAnsi="Calibri" w:cs="Calibri"/>
          <w:color w:val="000000"/>
        </w:rPr>
        <w:t xml:space="preserve"> calculating redundancy pay, only the most recent 20 </w:t>
      </w:r>
      <w:r w:rsidR="006D4349">
        <w:rPr>
          <w:rFonts w:ascii="Calibri" w:eastAsia="Calibri" w:hAnsi="Calibri" w:cs="Calibri"/>
          <w:color w:val="000000"/>
        </w:rPr>
        <w:t>years</w:t>
      </w:r>
      <w:r>
        <w:rPr>
          <w:rFonts w:ascii="Calibri" w:eastAsia="Calibri" w:hAnsi="Calibri" w:cs="Calibri"/>
          <w:color w:val="000000"/>
        </w:rPr>
        <w:t xml:space="preserve"> of continuous service is </w:t>
      </w:r>
      <w:proofErr w:type="gramStart"/>
      <w:r>
        <w:rPr>
          <w:rFonts w:ascii="Calibri" w:eastAsia="Calibri" w:hAnsi="Calibri" w:cs="Calibri"/>
          <w:color w:val="000000"/>
        </w:rPr>
        <w:t>taken into account</w:t>
      </w:r>
      <w:proofErr w:type="gramEnd"/>
      <w:r>
        <w:rPr>
          <w:rFonts w:ascii="Calibri" w:eastAsia="Calibri" w:hAnsi="Calibri" w:cs="Calibri"/>
          <w:color w:val="000000"/>
        </w:rPr>
        <w:t>.</w:t>
      </w:r>
    </w:p>
    <w:p w14:paraId="63887E78" w14:textId="77777777" w:rsidR="001431B6" w:rsidRDefault="005D05C3">
      <w:pPr>
        <w:keepNext/>
        <w:keepLines/>
        <w:widowControl/>
        <w:numPr>
          <w:ilvl w:val="0"/>
          <w:numId w:val="2"/>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Further</w:t>
      </w:r>
      <w:r>
        <w:rPr>
          <w:rFonts w:ascii="Calibri" w:eastAsia="Calibri" w:hAnsi="Calibri" w:cs="Calibri"/>
          <w:b/>
          <w:color w:val="000000"/>
        </w:rPr>
        <w:t xml:space="preserve"> Support</w:t>
      </w:r>
    </w:p>
    <w:p w14:paraId="43DB4EFB" w14:textId="77777777" w:rsidR="001431B6" w:rsidRDefault="005D05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Company recognises that redundancy can be a stressful and traumatic experience and is </w:t>
      </w:r>
      <w:r>
        <w:rPr>
          <w:rFonts w:ascii="Calibri" w:eastAsia="Calibri" w:hAnsi="Calibri" w:cs="Calibri"/>
        </w:rPr>
        <w:t>committed</w:t>
      </w:r>
      <w:r>
        <w:rPr>
          <w:rFonts w:ascii="Calibri" w:eastAsia="Calibri" w:hAnsi="Calibri" w:cs="Calibri"/>
          <w:color w:val="000000"/>
        </w:rPr>
        <w:t xml:space="preserve"> to providing support to those employees who face redundancy. The Company will provide support by:</w:t>
      </w:r>
    </w:p>
    <w:p w14:paraId="1C3FF1E7"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lastRenderedPageBreak/>
        <w:t xml:space="preserve">Allowing employees selected for redundancy reasonable time off on full pay in order </w:t>
      </w:r>
      <w:r>
        <w:rPr>
          <w:rFonts w:ascii="Calibri" w:eastAsia="Calibri" w:hAnsi="Calibri" w:cs="Calibri"/>
        </w:rPr>
        <w:t>to</w:t>
      </w:r>
      <w:r>
        <w:rPr>
          <w:rFonts w:ascii="Calibri" w:eastAsia="Calibri" w:hAnsi="Calibri" w:cs="Calibri"/>
          <w:color w:val="000000"/>
        </w:rPr>
        <w:t xml:space="preserve"> find a new job or to arrange </w:t>
      </w:r>
      <w:proofErr w:type="gramStart"/>
      <w:r>
        <w:rPr>
          <w:rFonts w:ascii="Calibri" w:eastAsia="Calibri" w:hAnsi="Calibri" w:cs="Calibri"/>
          <w:color w:val="000000"/>
        </w:rPr>
        <w:t>training;</w:t>
      </w:r>
      <w:proofErr w:type="gramEnd"/>
    </w:p>
    <w:p w14:paraId="445539EE"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t>
      </w:r>
      <w:r>
        <w:rPr>
          <w:rFonts w:ascii="Calibri" w:eastAsia="Calibri" w:hAnsi="Calibri" w:cs="Calibri"/>
          <w:color w:val="000000"/>
        </w:rPr>
        <w:t xml:space="preserve">Liaising with the local Jobcentre Plus at </w:t>
      </w:r>
      <w:r>
        <w:rPr>
          <w:rFonts w:ascii="Calibri" w:eastAsia="Calibri" w:hAnsi="Calibri" w:cs="Calibri"/>
        </w:rPr>
        <w:t>[</w:t>
      </w:r>
      <w:r>
        <w:rPr>
          <w:rFonts w:ascii="Calibri" w:eastAsia="Calibri" w:hAnsi="Calibri" w:cs="Calibri"/>
          <w:b/>
          <w:i/>
        </w:rPr>
        <w:t>insert location</w:t>
      </w:r>
      <w:r>
        <w:rPr>
          <w:rFonts w:ascii="Calibri" w:eastAsia="Calibri" w:hAnsi="Calibri" w:cs="Calibri"/>
        </w:rPr>
        <w:t xml:space="preserve">] </w:t>
      </w:r>
      <w:r>
        <w:rPr>
          <w:rFonts w:ascii="Calibri" w:eastAsia="Calibri" w:hAnsi="Calibri" w:cs="Calibri"/>
          <w:color w:val="000000"/>
        </w:rPr>
        <w:t>to find out about suitable vacancies or training opportunities;]</w:t>
      </w:r>
    </w:p>
    <w:p w14:paraId="11DE9973"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t>
      </w:r>
      <w:r>
        <w:rPr>
          <w:rFonts w:ascii="Calibri" w:eastAsia="Calibri" w:hAnsi="Calibri" w:cs="Calibri"/>
          <w:color w:val="000000"/>
        </w:rPr>
        <w:t>Offering guidance on CVs, application forms and interview techniques;]</w:t>
      </w:r>
    </w:p>
    <w:p w14:paraId="6710072F"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t>
      </w:r>
      <w:r>
        <w:rPr>
          <w:rFonts w:ascii="Calibri" w:eastAsia="Calibri" w:hAnsi="Calibri" w:cs="Calibri"/>
          <w:color w:val="000000"/>
        </w:rPr>
        <w:t>Offering advice on job-hunting techniques and sources;]</w:t>
      </w:r>
    </w:p>
    <w:p w14:paraId="4F5776E9" w14:textId="77777777" w:rsidR="001431B6" w:rsidRDefault="005D05C3">
      <w:pPr>
        <w:numPr>
          <w:ilvl w:val="2"/>
          <w:numId w:val="2"/>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w:t>
      </w:r>
      <w:r>
        <w:rPr>
          <w:rFonts w:ascii="Calibri" w:eastAsia="Calibri" w:hAnsi="Calibri" w:cs="Calibri"/>
          <w:color w:val="000000"/>
        </w:rPr>
        <w:t xml:space="preserve">Providing clear information on the financial consequences of redundancy, including the amount of redundancy </w:t>
      </w:r>
      <w:proofErr w:type="gramStart"/>
      <w:r>
        <w:rPr>
          <w:rFonts w:ascii="Calibri" w:eastAsia="Calibri" w:hAnsi="Calibri" w:cs="Calibri"/>
          <w:color w:val="000000"/>
        </w:rPr>
        <w:t>pay,</w:t>
      </w:r>
      <w:proofErr w:type="gramEnd"/>
      <w:r>
        <w:rPr>
          <w:rFonts w:ascii="Calibri" w:eastAsia="Calibri" w:hAnsi="Calibri" w:cs="Calibri"/>
          <w:color w:val="000000"/>
        </w:rPr>
        <w:t xml:space="preserve"> the effect on pension payments and state benefits that may be available.]</w:t>
      </w:r>
    </w:p>
    <w:p w14:paraId="02EB378F" w14:textId="77777777" w:rsidR="001431B6" w:rsidRDefault="001431B6">
      <w:pPr>
        <w:spacing w:before="60" w:line="288" w:lineRule="auto"/>
        <w:jc w:val="left"/>
        <w:rPr>
          <w:rFonts w:ascii="Calibri" w:eastAsia="Calibri" w:hAnsi="Calibri" w:cs="Calibri"/>
        </w:rPr>
      </w:pPr>
    </w:p>
    <w:p w14:paraId="6A05A809" w14:textId="77777777" w:rsidR="001431B6" w:rsidRDefault="001431B6">
      <w:pPr>
        <w:spacing w:before="60" w:line="288" w:lineRule="auto"/>
        <w:jc w:val="left"/>
        <w:rPr>
          <w:rFonts w:ascii="Calibri" w:eastAsia="Calibri" w:hAnsi="Calibri" w:cs="Calibri"/>
        </w:rPr>
      </w:pPr>
    </w:p>
    <w:p w14:paraId="5A39BBE3" w14:textId="77777777" w:rsidR="001431B6" w:rsidRDefault="001431B6">
      <w:pPr>
        <w:spacing w:before="60" w:line="288" w:lineRule="auto"/>
        <w:jc w:val="left"/>
        <w:rPr>
          <w:rFonts w:ascii="Calibri" w:eastAsia="Calibri" w:hAnsi="Calibri" w:cs="Calibri"/>
        </w:rPr>
      </w:pPr>
    </w:p>
    <w:p w14:paraId="37B3C23E" w14:textId="77777777" w:rsidR="001431B6" w:rsidRDefault="005D05C3">
      <w:pPr>
        <w:jc w:val="left"/>
        <w:rPr>
          <w:rFonts w:ascii="Calibri" w:eastAsia="Calibri" w:hAnsi="Calibri" w:cs="Calibri"/>
          <w:b/>
        </w:rPr>
      </w:pPr>
      <w:r>
        <w:rPr>
          <w:rFonts w:ascii="Calibri" w:eastAsia="Calibri" w:hAnsi="Calibri" w:cs="Calibri"/>
          <w:b/>
        </w:rPr>
        <w:t>This policy has been approved and authorised by:</w:t>
      </w:r>
    </w:p>
    <w:p w14:paraId="41C8F396" w14:textId="77777777" w:rsidR="001431B6" w:rsidRDefault="001431B6">
      <w:pPr>
        <w:jc w:val="left"/>
        <w:rPr>
          <w:rFonts w:ascii="Calibri" w:eastAsia="Calibri" w:hAnsi="Calibri" w:cs="Calibri"/>
          <w:b/>
        </w:rPr>
      </w:pPr>
    </w:p>
    <w:tbl>
      <w:tblPr>
        <w:tblW w:w="9287" w:type="dxa"/>
        <w:tblLayout w:type="fixed"/>
        <w:tblLook w:val="0000" w:firstRow="0" w:lastRow="0" w:firstColumn="0" w:lastColumn="0" w:noHBand="0" w:noVBand="0"/>
      </w:tblPr>
      <w:tblGrid>
        <w:gridCol w:w="8925"/>
        <w:gridCol w:w="362"/>
      </w:tblGrid>
      <w:tr w:rsidR="001431B6" w14:paraId="5ED90B35" w14:textId="77777777" w:rsidTr="4DD6022D">
        <w:trPr>
          <w:trHeight w:val="380"/>
        </w:trPr>
        <w:tc>
          <w:tcPr>
            <w:tcW w:w="8925" w:type="dxa"/>
            <w:vAlign w:val="center"/>
          </w:tcPr>
          <w:p w14:paraId="0871540E" w14:textId="77777777" w:rsidR="001431B6" w:rsidRDefault="005D05C3">
            <w:pPr>
              <w:jc w:val="left"/>
              <w:rPr>
                <w:rFonts w:ascii="Calibri" w:eastAsia="Calibri" w:hAnsi="Calibri" w:cs="Calibri"/>
              </w:rPr>
            </w:pPr>
            <w:r>
              <w:rPr>
                <w:rFonts w:ascii="Calibri" w:eastAsia="Calibri" w:hAnsi="Calibri" w:cs="Calibri"/>
              </w:rPr>
              <w:t>Name:</w:t>
            </w:r>
          </w:p>
        </w:tc>
        <w:tc>
          <w:tcPr>
            <w:tcW w:w="362" w:type="dxa"/>
            <w:vAlign w:val="center"/>
          </w:tcPr>
          <w:p w14:paraId="72A3D3EC" w14:textId="77777777" w:rsidR="001431B6" w:rsidRDefault="001431B6">
            <w:pPr>
              <w:jc w:val="left"/>
              <w:rPr>
                <w:rFonts w:ascii="Calibri" w:eastAsia="Calibri" w:hAnsi="Calibri" w:cs="Calibri"/>
              </w:rPr>
            </w:pPr>
          </w:p>
        </w:tc>
      </w:tr>
      <w:tr w:rsidR="001431B6" w14:paraId="0A849FD5" w14:textId="77777777" w:rsidTr="4DD6022D">
        <w:trPr>
          <w:trHeight w:val="400"/>
        </w:trPr>
        <w:tc>
          <w:tcPr>
            <w:tcW w:w="8925" w:type="dxa"/>
            <w:vAlign w:val="center"/>
          </w:tcPr>
          <w:p w14:paraId="6AAAFE7E" w14:textId="77777777" w:rsidR="001431B6" w:rsidRDefault="005D05C3">
            <w:pPr>
              <w:jc w:val="left"/>
              <w:rPr>
                <w:rFonts w:ascii="Calibri" w:eastAsia="Calibri" w:hAnsi="Calibri" w:cs="Calibri"/>
              </w:rPr>
            </w:pPr>
            <w:r>
              <w:rPr>
                <w:rFonts w:ascii="Calibri" w:eastAsia="Calibri" w:hAnsi="Calibri" w:cs="Calibri"/>
              </w:rPr>
              <w:t>Position:</w:t>
            </w:r>
          </w:p>
        </w:tc>
        <w:tc>
          <w:tcPr>
            <w:tcW w:w="362" w:type="dxa"/>
            <w:vAlign w:val="center"/>
          </w:tcPr>
          <w:p w14:paraId="0D0B940D" w14:textId="77777777" w:rsidR="001431B6" w:rsidRDefault="001431B6">
            <w:pPr>
              <w:jc w:val="left"/>
              <w:rPr>
                <w:rFonts w:ascii="Calibri" w:eastAsia="Calibri" w:hAnsi="Calibri" w:cs="Calibri"/>
              </w:rPr>
            </w:pPr>
          </w:p>
        </w:tc>
      </w:tr>
      <w:tr w:rsidR="001431B6" w14:paraId="3101716D" w14:textId="77777777" w:rsidTr="4DD6022D">
        <w:trPr>
          <w:trHeight w:val="420"/>
        </w:trPr>
        <w:tc>
          <w:tcPr>
            <w:tcW w:w="8925" w:type="dxa"/>
            <w:vAlign w:val="center"/>
          </w:tcPr>
          <w:p w14:paraId="5D4EC514" w14:textId="77777777" w:rsidR="001431B6" w:rsidRDefault="005D05C3">
            <w:pPr>
              <w:jc w:val="left"/>
              <w:rPr>
                <w:rFonts w:ascii="Calibri" w:eastAsia="Calibri" w:hAnsi="Calibri" w:cs="Calibri"/>
              </w:rPr>
            </w:pPr>
            <w:r>
              <w:rPr>
                <w:rFonts w:ascii="Calibri" w:eastAsia="Calibri" w:hAnsi="Calibri" w:cs="Calibri"/>
              </w:rPr>
              <w:t>Date:</w:t>
            </w:r>
          </w:p>
        </w:tc>
        <w:tc>
          <w:tcPr>
            <w:tcW w:w="362" w:type="dxa"/>
            <w:vAlign w:val="center"/>
          </w:tcPr>
          <w:p w14:paraId="0E27B00A" w14:textId="77777777" w:rsidR="001431B6" w:rsidRDefault="001431B6">
            <w:pPr>
              <w:jc w:val="left"/>
              <w:rPr>
                <w:rFonts w:ascii="Calibri" w:eastAsia="Calibri" w:hAnsi="Calibri" w:cs="Calibri"/>
              </w:rPr>
            </w:pPr>
          </w:p>
        </w:tc>
      </w:tr>
      <w:tr w:rsidR="001431B6" w14:paraId="3F6D6C16" w14:textId="77777777" w:rsidTr="4DD6022D">
        <w:trPr>
          <w:trHeight w:val="280"/>
        </w:trPr>
        <w:tc>
          <w:tcPr>
            <w:tcW w:w="8925" w:type="dxa"/>
            <w:vAlign w:val="center"/>
          </w:tcPr>
          <w:p w14:paraId="1DFE7D97" w14:textId="2E55FE91" w:rsidR="001431B6" w:rsidRDefault="005D05C3" w:rsidP="4DD6022D">
            <w:pPr>
              <w:jc w:val="left"/>
              <w:rPr>
                <w:rFonts w:ascii="Calibri" w:eastAsia="Calibri" w:hAnsi="Calibri" w:cs="Calibri"/>
              </w:rPr>
            </w:pPr>
            <w:r w:rsidRPr="4DD6022D">
              <w:rPr>
                <w:rFonts w:ascii="Calibri" w:eastAsia="Calibri" w:hAnsi="Calibri" w:cs="Calibri"/>
              </w:rPr>
              <w:t>Signature:</w:t>
            </w:r>
          </w:p>
          <w:p w14:paraId="0112BA9B" w14:textId="11F21303" w:rsidR="001431B6" w:rsidRDefault="001431B6" w:rsidP="4DD6022D">
            <w:pPr>
              <w:jc w:val="left"/>
              <w:rPr>
                <w:rFonts w:ascii="Calibri" w:eastAsia="Calibri" w:hAnsi="Calibri" w:cs="Calibri"/>
              </w:rPr>
            </w:pPr>
          </w:p>
          <w:p w14:paraId="585EF93A" w14:textId="05D02CEF" w:rsidR="001431B6" w:rsidRDefault="001431B6" w:rsidP="4DD6022D">
            <w:pPr>
              <w:jc w:val="left"/>
              <w:rPr>
                <w:rFonts w:ascii="Calibri" w:eastAsia="Calibri" w:hAnsi="Calibri" w:cs="Calibri"/>
              </w:rPr>
            </w:pPr>
          </w:p>
          <w:p w14:paraId="2552AB72" w14:textId="31B05540" w:rsidR="001431B6" w:rsidRDefault="001431B6" w:rsidP="4DD6022D">
            <w:pPr>
              <w:jc w:val="left"/>
              <w:rPr>
                <w:rFonts w:ascii="Calibri" w:eastAsia="Calibri" w:hAnsi="Calibri" w:cs="Calibri"/>
              </w:rPr>
            </w:pPr>
          </w:p>
          <w:p w14:paraId="75BE68B2" w14:textId="3D21FFBC" w:rsidR="001431B6" w:rsidRDefault="001431B6" w:rsidP="4DD6022D">
            <w:pPr>
              <w:jc w:val="left"/>
              <w:rPr>
                <w:rFonts w:ascii="Calibri" w:eastAsia="Calibri" w:hAnsi="Calibri" w:cs="Calibri"/>
              </w:rPr>
            </w:pPr>
          </w:p>
          <w:p w14:paraId="60987B6C" w14:textId="719EA815" w:rsidR="001431B6" w:rsidRDefault="001431B6" w:rsidP="4DD6022D">
            <w:pPr>
              <w:jc w:val="left"/>
              <w:rPr>
                <w:rFonts w:ascii="Calibri" w:eastAsia="Calibri" w:hAnsi="Calibri" w:cs="Calibri"/>
              </w:rPr>
            </w:pPr>
          </w:p>
          <w:p w14:paraId="5E1B0FFF" w14:textId="38AF1AFF" w:rsidR="001431B6" w:rsidRDefault="001431B6" w:rsidP="4DD6022D">
            <w:pPr>
              <w:jc w:val="left"/>
              <w:rPr>
                <w:rFonts w:ascii="Calibri" w:eastAsia="Calibri" w:hAnsi="Calibri" w:cs="Calibri"/>
              </w:rPr>
            </w:pPr>
          </w:p>
          <w:p w14:paraId="6861F7A7" w14:textId="085F94B3" w:rsidR="001431B6" w:rsidRDefault="001431B6" w:rsidP="4DD6022D">
            <w:pPr>
              <w:jc w:val="left"/>
              <w:rPr>
                <w:rFonts w:ascii="Calibri" w:eastAsia="Calibri" w:hAnsi="Calibri" w:cs="Calibri"/>
              </w:rPr>
            </w:pPr>
          </w:p>
          <w:p w14:paraId="17786BA0" w14:textId="39DDE80D" w:rsidR="001431B6" w:rsidRDefault="001431B6" w:rsidP="4DD6022D">
            <w:pPr>
              <w:jc w:val="left"/>
              <w:rPr>
                <w:rFonts w:ascii="Calibri" w:eastAsia="Calibri" w:hAnsi="Calibri" w:cs="Calibri"/>
              </w:rPr>
            </w:pPr>
          </w:p>
          <w:p w14:paraId="0B07C5C1" w14:textId="27D537C4" w:rsidR="001431B6" w:rsidRDefault="001431B6" w:rsidP="4DD6022D">
            <w:pPr>
              <w:jc w:val="left"/>
              <w:rPr>
                <w:rFonts w:ascii="Calibri" w:eastAsia="Calibri" w:hAnsi="Calibri" w:cs="Calibri"/>
              </w:rPr>
            </w:pPr>
          </w:p>
          <w:p w14:paraId="37E153E7" w14:textId="6926C73A" w:rsidR="001431B6" w:rsidRDefault="001431B6" w:rsidP="4DD6022D">
            <w:pPr>
              <w:jc w:val="left"/>
              <w:rPr>
                <w:rFonts w:ascii="Calibri" w:eastAsia="Calibri" w:hAnsi="Calibri" w:cs="Calibri"/>
              </w:rPr>
            </w:pPr>
          </w:p>
          <w:p w14:paraId="2C058FAA" w14:textId="7329AB52" w:rsidR="001431B6" w:rsidRDefault="001431B6" w:rsidP="4DD6022D">
            <w:pPr>
              <w:jc w:val="left"/>
              <w:rPr>
                <w:rFonts w:ascii="Calibri" w:eastAsia="Calibri" w:hAnsi="Calibri" w:cs="Calibri"/>
              </w:rPr>
            </w:pPr>
          </w:p>
          <w:p w14:paraId="3686F01F" w14:textId="26E64E9D" w:rsidR="001431B6" w:rsidRDefault="001431B6" w:rsidP="4DD6022D">
            <w:pPr>
              <w:jc w:val="left"/>
              <w:rPr>
                <w:rFonts w:ascii="Calibri" w:eastAsia="Calibri" w:hAnsi="Calibri" w:cs="Calibri"/>
              </w:rPr>
            </w:pPr>
          </w:p>
          <w:p w14:paraId="68B3CFCE" w14:textId="139E4B89" w:rsidR="001431B6" w:rsidRDefault="001431B6" w:rsidP="4DD6022D">
            <w:pPr>
              <w:jc w:val="left"/>
              <w:rPr>
                <w:rFonts w:ascii="Calibri" w:eastAsia="Calibri" w:hAnsi="Calibri" w:cs="Calibri"/>
              </w:rPr>
            </w:pPr>
          </w:p>
          <w:p w14:paraId="173468AF" w14:textId="74771CB0" w:rsidR="001431B6" w:rsidRDefault="001431B6" w:rsidP="4DD6022D">
            <w:pPr>
              <w:jc w:val="left"/>
              <w:rPr>
                <w:rFonts w:ascii="Calibri" w:eastAsia="Calibri" w:hAnsi="Calibri" w:cs="Calibri"/>
              </w:rPr>
            </w:pPr>
          </w:p>
          <w:p w14:paraId="6F7A41B1" w14:textId="78D75ECF" w:rsidR="001431B6" w:rsidRDefault="001431B6" w:rsidP="4DD6022D">
            <w:pPr>
              <w:jc w:val="left"/>
              <w:rPr>
                <w:rFonts w:ascii="Calibri" w:eastAsia="Calibri" w:hAnsi="Calibri" w:cs="Calibri"/>
              </w:rPr>
            </w:pPr>
          </w:p>
          <w:p w14:paraId="264002C5" w14:textId="7C8013D9" w:rsidR="001431B6" w:rsidRDefault="001431B6" w:rsidP="4DD6022D">
            <w:pPr>
              <w:jc w:val="left"/>
              <w:rPr>
                <w:rFonts w:ascii="Calibri" w:eastAsia="Calibri" w:hAnsi="Calibri" w:cs="Calibri"/>
              </w:rPr>
            </w:pPr>
          </w:p>
          <w:p w14:paraId="6199EF2A" w14:textId="2BE3F412" w:rsidR="001431B6" w:rsidRDefault="001431B6" w:rsidP="4DD6022D">
            <w:pPr>
              <w:jc w:val="left"/>
              <w:rPr>
                <w:rFonts w:ascii="Calibri" w:eastAsia="Calibri" w:hAnsi="Calibri" w:cs="Calibri"/>
              </w:rPr>
            </w:pPr>
          </w:p>
          <w:p w14:paraId="18DD84CB" w14:textId="42A8A004" w:rsidR="001431B6" w:rsidRDefault="14FB8A43" w:rsidP="4DD6022D">
            <w:pPr>
              <w:rPr>
                <w:color w:val="000000" w:themeColor="text1"/>
                <w:sz w:val="18"/>
                <w:szCs w:val="18"/>
              </w:rPr>
            </w:pPr>
            <w:r w:rsidRPr="4DD6022D">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9E1D219" w14:textId="1D27CD8E" w:rsidR="001431B6" w:rsidRDefault="14FB8A43" w:rsidP="4DD6022D">
            <w:pPr>
              <w:rPr>
                <w:color w:val="000000" w:themeColor="text1"/>
                <w:sz w:val="18"/>
                <w:szCs w:val="18"/>
              </w:rPr>
            </w:pPr>
            <w:r w:rsidRPr="4DD6022D">
              <w:rPr>
                <w:b/>
                <w:bCs/>
                <w:color w:val="000000" w:themeColor="text1"/>
                <w:sz w:val="18"/>
                <w:szCs w:val="18"/>
              </w:rPr>
              <w:t xml:space="preserve"> </w:t>
            </w:r>
          </w:p>
          <w:p w14:paraId="6C229F52" w14:textId="74EFA022" w:rsidR="001431B6" w:rsidRDefault="14FB8A43" w:rsidP="4DD6022D">
            <w:pPr>
              <w:rPr>
                <w:color w:val="000000" w:themeColor="text1"/>
                <w:sz w:val="18"/>
                <w:szCs w:val="18"/>
              </w:rPr>
            </w:pPr>
            <w:r w:rsidRPr="4DD6022D">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46032B70" w14:textId="4275B2FB" w:rsidR="001431B6" w:rsidRDefault="001431B6" w:rsidP="4DD6022D">
            <w:pPr>
              <w:jc w:val="left"/>
              <w:rPr>
                <w:rFonts w:ascii="Calibri" w:eastAsia="Calibri" w:hAnsi="Calibri" w:cs="Calibri"/>
              </w:rPr>
            </w:pPr>
          </w:p>
        </w:tc>
        <w:tc>
          <w:tcPr>
            <w:tcW w:w="362" w:type="dxa"/>
            <w:vAlign w:val="center"/>
          </w:tcPr>
          <w:p w14:paraId="60061E4C" w14:textId="77777777" w:rsidR="001431B6" w:rsidRDefault="001431B6">
            <w:pPr>
              <w:spacing w:before="180" w:line="288" w:lineRule="auto"/>
              <w:jc w:val="left"/>
              <w:rPr>
                <w:rFonts w:ascii="Calibri" w:eastAsia="Calibri" w:hAnsi="Calibri" w:cs="Calibri"/>
                <w:color w:val="000000"/>
              </w:rPr>
            </w:pPr>
          </w:p>
        </w:tc>
      </w:tr>
    </w:tbl>
    <w:p w14:paraId="44EAFD9C" w14:textId="77777777" w:rsidR="001431B6" w:rsidRDefault="001431B6">
      <w:pPr>
        <w:rPr>
          <w:rFonts w:ascii="Calibri" w:eastAsia="Calibri" w:hAnsi="Calibri" w:cs="Calibri"/>
        </w:rPr>
      </w:pPr>
    </w:p>
    <w:sectPr w:rsidR="001431B6">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C308" w14:textId="77777777" w:rsidR="00BA0942" w:rsidRDefault="00BA0942">
      <w:r>
        <w:separator/>
      </w:r>
    </w:p>
  </w:endnote>
  <w:endnote w:type="continuationSeparator" w:id="0">
    <w:p w14:paraId="195559FB" w14:textId="77777777" w:rsidR="00BA0942" w:rsidRDefault="00BA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1431B6" w:rsidRDefault="005D05C3">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4B94D5A5" w14:textId="77777777" w:rsidR="001431B6" w:rsidRDefault="001431B6">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1431B6" w:rsidRDefault="005D05C3">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D4349">
      <w:rPr>
        <w:noProof/>
        <w:color w:val="000000"/>
        <w:sz w:val="20"/>
        <w:szCs w:val="20"/>
      </w:rPr>
      <w:t>1</w:t>
    </w:r>
    <w:r>
      <w:rPr>
        <w:color w:val="000000"/>
        <w:sz w:val="20"/>
        <w:szCs w:val="20"/>
      </w:rPr>
      <w:fldChar w:fldCharType="end"/>
    </w:r>
  </w:p>
  <w:p w14:paraId="4DDBEF00" w14:textId="77777777" w:rsidR="001431B6" w:rsidRDefault="001431B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7995" w14:textId="77777777" w:rsidR="001431B6" w:rsidRDefault="005D05C3">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53128261" w14:textId="77777777" w:rsidR="001431B6" w:rsidRDefault="001431B6">
    <w:pPr>
      <w:widowControl/>
      <w:jc w:val="center"/>
      <w:rPr>
        <w:sz w:val="24"/>
        <w:szCs w:val="24"/>
      </w:rPr>
    </w:pPr>
  </w:p>
  <w:p w14:paraId="62486C05" w14:textId="77777777" w:rsidR="001431B6" w:rsidRDefault="001431B6">
    <w:pPr>
      <w:widowControl/>
      <w:jc w:val="center"/>
      <w:rPr>
        <w:sz w:val="24"/>
        <w:szCs w:val="24"/>
      </w:rPr>
    </w:pPr>
  </w:p>
  <w:p w14:paraId="4101652C" w14:textId="77777777" w:rsidR="001431B6" w:rsidRDefault="001431B6">
    <w:pPr>
      <w:widowControl/>
      <w:jc w:val="center"/>
      <w:rPr>
        <w:sz w:val="24"/>
        <w:szCs w:val="24"/>
      </w:rPr>
    </w:pPr>
  </w:p>
  <w:p w14:paraId="4B99056E" w14:textId="77777777" w:rsidR="001431B6" w:rsidRDefault="001431B6">
    <w:pPr>
      <w:widowControl/>
    </w:pPr>
  </w:p>
  <w:p w14:paraId="1299C43A" w14:textId="77777777" w:rsidR="001431B6" w:rsidRDefault="001431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5BE5" w14:textId="77777777" w:rsidR="00BA0942" w:rsidRDefault="00BA0942">
      <w:r>
        <w:separator/>
      </w:r>
    </w:p>
  </w:footnote>
  <w:footnote w:type="continuationSeparator" w:id="0">
    <w:p w14:paraId="23ECD338" w14:textId="77777777" w:rsidR="00BA0942" w:rsidRDefault="00BA0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9648" w14:textId="18B2D0CB" w:rsidR="002745E1" w:rsidRDefault="002745E1">
    <w:pPr>
      <w:pStyle w:val="Header"/>
    </w:pPr>
    <w:r>
      <w:rPr>
        <w:noProof/>
      </w:rPr>
      <w:pict w14:anchorId="1F00B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66969"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7906E719" w:rsidR="001431B6" w:rsidRDefault="002745E1">
    <w:pPr>
      <w:widowControl/>
      <w:spacing w:line="276" w:lineRule="auto"/>
      <w:jc w:val="right"/>
    </w:pPr>
    <w:r>
      <w:rPr>
        <w:rFonts w:ascii="Calibri" w:eastAsia="Calibri" w:hAnsi="Calibri" w:cs="Calibri"/>
        <w:b/>
        <w:i/>
        <w:noProof/>
        <w:sz w:val="20"/>
        <w:szCs w:val="20"/>
      </w:rPr>
      <w:pict w14:anchorId="18DCA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66970"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5D05C3">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9FBF" w14:textId="2A97D5C0" w:rsidR="002745E1" w:rsidRDefault="002745E1">
    <w:pPr>
      <w:pStyle w:val="Header"/>
    </w:pPr>
    <w:r>
      <w:rPr>
        <w:noProof/>
      </w:rPr>
      <w:pict w14:anchorId="1DEFE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66968"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A61EB"/>
    <w:multiLevelType w:val="multilevel"/>
    <w:tmpl w:val="61848E98"/>
    <w:lvl w:ilvl="0">
      <w:start w:val="1"/>
      <w:numFmt w:val="decimal"/>
      <w:lvlText w:val="%1."/>
      <w:lvlJc w:val="left"/>
      <w:pPr>
        <w:ind w:left="709" w:hanging="709"/>
      </w:pPr>
      <w:rPr>
        <w:rFonts w:ascii="Arial" w:eastAsia="Arial" w:hAnsi="Arial" w:cs="Arial"/>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Arial" w:eastAsia="Arial" w:hAnsi="Arial" w:cs="Arial"/>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6EA85FDA"/>
    <w:multiLevelType w:val="multilevel"/>
    <w:tmpl w:val="BB6EFBAC"/>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B6"/>
    <w:rsid w:val="001431B6"/>
    <w:rsid w:val="002745E1"/>
    <w:rsid w:val="005D05C3"/>
    <w:rsid w:val="006D4349"/>
    <w:rsid w:val="00BA0942"/>
    <w:rsid w:val="14FB8A43"/>
    <w:rsid w:val="4DD6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F23168"/>
  <w15:docId w15:val="{D3D9C939-13BA-44E3-93F0-27FD0B8F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jc w:val="left"/>
      <w:outlineLvl w:val="0"/>
    </w:pPr>
    <w:rPr>
      <w:b/>
      <w:u w:val="single"/>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745E1"/>
    <w:pPr>
      <w:tabs>
        <w:tab w:val="center" w:pos="4513"/>
        <w:tab w:val="right" w:pos="9026"/>
      </w:tabs>
    </w:pPr>
  </w:style>
  <w:style w:type="character" w:customStyle="1" w:styleId="HeaderChar">
    <w:name w:val="Header Char"/>
    <w:basedOn w:val="DefaultParagraphFont"/>
    <w:link w:val="Header"/>
    <w:uiPriority w:val="99"/>
    <w:rsid w:val="00274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6F74AE-028F-4CCD-A33C-959E898E7E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A47FE3-002A-4A16-BBDF-0D65CEBE6837}">
  <ds:schemaRefs>
    <ds:schemaRef ds:uri="http://schemas.microsoft.com/sharepoint/v3/contenttype/forms"/>
  </ds:schemaRefs>
</ds:datastoreItem>
</file>

<file path=customXml/itemProps3.xml><?xml version="1.0" encoding="utf-8"?>
<ds:datastoreItem xmlns:ds="http://schemas.openxmlformats.org/officeDocument/2006/customXml" ds:itemID="{78F6705D-C675-4A60-A859-64B86A936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2018-08-02T10:15:00Z</dcterms:created>
  <dcterms:modified xsi:type="dcterms:W3CDTF">2021-06-09T12:50:00Z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