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BD58" w14:textId="1DF123AA" w:rsidR="00E23B52" w:rsidRPr="00B92F83" w:rsidRDefault="0054300D" w:rsidP="00AB6005">
      <w:pPr>
        <w:pStyle w:val="Subtitle"/>
        <w:rPr>
          <w:rStyle w:val="BookTitle"/>
        </w:rPr>
      </w:pPr>
      <w:r w:rsidRPr="00B92F83">
        <w:rPr>
          <w:rStyle w:val="BookTitle"/>
        </w:rPr>
        <w:t xml:space="preserve">Jalostus - </w:t>
      </w:r>
      <w:r w:rsidR="00E23B52" w:rsidRPr="00B92F83">
        <w:rPr>
          <w:rStyle w:val="BookTitle"/>
        </w:rPr>
        <w:t>Generic Model of Value Addition</w:t>
      </w:r>
      <w:r w:rsidRPr="00B92F83">
        <w:rPr>
          <w:rStyle w:val="BookTitle"/>
        </w:rPr>
        <w:t xml:space="preserve"> </w:t>
      </w:r>
    </w:p>
    <w:p w14:paraId="26758840" w14:textId="77777777" w:rsidR="00E23B52" w:rsidRPr="00C538B6" w:rsidRDefault="00E23B52" w:rsidP="00AB6005">
      <w:pPr>
        <w:pStyle w:val="Subtitle"/>
        <w:rPr>
          <w:rStyle w:val="BookTitle"/>
          <w:sz w:val="22"/>
          <w:szCs w:val="22"/>
        </w:rPr>
      </w:pPr>
      <w:r w:rsidRPr="00C538B6">
        <w:rPr>
          <w:rStyle w:val="BookTitle"/>
          <w:sz w:val="22"/>
          <w:szCs w:val="22"/>
        </w:rPr>
        <w:t>A General Method for Analyzing Organizational Structure, Operations and Value Creation</w:t>
      </w:r>
    </w:p>
    <w:p w14:paraId="75044A32" w14:textId="2F419C0D" w:rsidR="00267F74" w:rsidRPr="00AB6005" w:rsidRDefault="00E23B52" w:rsidP="00267F74">
      <w:pPr>
        <w:rPr>
          <w:lang w:val="en-US"/>
        </w:rPr>
      </w:pPr>
      <w:r w:rsidRPr="00E23B52">
        <w:rPr>
          <w:b/>
          <w:bCs/>
        </w:rPr>
        <w:t>Author:</w:t>
      </w:r>
      <w:r w:rsidRPr="00E23B52">
        <w:t xml:space="preserve"> </w:t>
      </w:r>
      <w:r w:rsidR="00267F74">
        <w:rPr>
          <w:lang w:val="en-US"/>
        </w:rPr>
        <w:tab/>
      </w:r>
      <w:r w:rsidR="00267F74">
        <w:rPr>
          <w:lang w:val="en-US"/>
        </w:rPr>
        <w:tab/>
      </w:r>
      <w:r w:rsidR="00267F74">
        <w:rPr>
          <w:lang w:val="en-US"/>
        </w:rPr>
        <w:tab/>
      </w:r>
      <w:r w:rsidRPr="00E23B52">
        <w:t>Tomi Lind</w:t>
      </w:r>
      <w:r w:rsidRPr="00E23B52">
        <w:br/>
      </w:r>
      <w:r w:rsidRPr="00E23B52">
        <w:rPr>
          <w:b/>
          <w:bCs/>
        </w:rPr>
        <w:t>Original development:</w:t>
      </w:r>
      <w:r w:rsidRPr="00E23B52">
        <w:t xml:space="preserve"> </w:t>
      </w:r>
      <w:r w:rsidR="00267F74">
        <w:rPr>
          <w:lang w:val="en-US"/>
        </w:rPr>
        <w:tab/>
      </w:r>
      <w:r w:rsidR="00340697">
        <w:rPr>
          <w:lang w:val="en-US"/>
        </w:rPr>
        <w:t xml:space="preserve">1999 </w:t>
      </w:r>
      <w:proofErr w:type="spellStart"/>
      <w:r w:rsidR="00D00C9A">
        <w:rPr>
          <w:lang w:val="en-US"/>
        </w:rPr>
        <w:t>Nedecon</w:t>
      </w:r>
      <w:proofErr w:type="spellEnd"/>
      <w:r w:rsidR="00D00C9A">
        <w:rPr>
          <w:lang w:val="en-US"/>
        </w:rPr>
        <w:t xml:space="preserve"> Oyj, </w:t>
      </w:r>
      <w:r w:rsidR="0054300D">
        <w:rPr>
          <w:lang w:val="en-US"/>
        </w:rPr>
        <w:t>2001</w:t>
      </w:r>
      <w:r w:rsidRPr="00E23B52">
        <w:t xml:space="preserve"> onward</w:t>
      </w:r>
      <w:r w:rsidR="0054300D">
        <w:rPr>
          <w:lang w:val="en-US"/>
        </w:rPr>
        <w:t xml:space="preserve">, </w:t>
      </w:r>
      <w:proofErr w:type="spellStart"/>
      <w:r w:rsidR="0054300D">
        <w:rPr>
          <w:lang w:val="en-US"/>
        </w:rPr>
        <w:t>Endero</w:t>
      </w:r>
      <w:proofErr w:type="spellEnd"/>
      <w:r w:rsidR="0054300D">
        <w:rPr>
          <w:lang w:val="en-US"/>
        </w:rPr>
        <w:t xml:space="preserve"> Oyj</w:t>
      </w:r>
      <w:r w:rsidR="00340697">
        <w:rPr>
          <w:lang w:val="en-US"/>
        </w:rPr>
        <w:t xml:space="preserve"> </w:t>
      </w:r>
      <w:proofErr w:type="spellStart"/>
      <w:r w:rsidR="00340697">
        <w:rPr>
          <w:lang w:val="en-US"/>
        </w:rPr>
        <w:t>e.t.all</w:t>
      </w:r>
      <w:proofErr w:type="spellEnd"/>
      <w:r w:rsidRPr="00E23B52">
        <w:br/>
      </w:r>
      <w:r w:rsidRPr="00E23B52">
        <w:rPr>
          <w:b/>
          <w:bCs/>
        </w:rPr>
        <w:t>First presentation:</w:t>
      </w:r>
      <w:r w:rsidRPr="00E23B52">
        <w:t xml:space="preserve"> </w:t>
      </w:r>
      <w:r w:rsidR="00267F74">
        <w:rPr>
          <w:lang w:val="en-US"/>
        </w:rPr>
        <w:tab/>
      </w:r>
      <w:r w:rsidR="00267F74">
        <w:rPr>
          <w:lang w:val="en-US"/>
        </w:rPr>
        <w:tab/>
      </w:r>
      <w:r w:rsidRPr="00E23B52">
        <w:t>15 August 2001, Fujitsu-Siemens Professional Services Finland</w:t>
      </w:r>
      <w:r w:rsidRPr="00E23B52">
        <w:br/>
      </w:r>
      <w:r w:rsidRPr="00E23B52">
        <w:rPr>
          <w:b/>
          <w:bCs/>
        </w:rPr>
        <w:t>Original context:</w:t>
      </w:r>
      <w:r w:rsidRPr="00E23B52">
        <w:t xml:space="preserve"> </w:t>
      </w:r>
      <w:r w:rsidR="00267F74">
        <w:rPr>
          <w:lang w:val="en-US"/>
        </w:rPr>
        <w:tab/>
      </w:r>
      <w:r w:rsidR="00267F74">
        <w:rPr>
          <w:lang w:val="en-US"/>
        </w:rPr>
        <w:tab/>
      </w:r>
      <w:r w:rsidRPr="00E23B52">
        <w:t>Hosting Business</w:t>
      </w:r>
      <w:r w:rsidR="00FD5D54">
        <w:rPr>
          <w:lang w:val="en-US"/>
        </w:rPr>
        <w:t>-theme</w:t>
      </w:r>
      <w:r w:rsidRPr="00E23B52">
        <w:br/>
      </w:r>
      <w:r w:rsidR="00267F74" w:rsidRPr="00E23B52">
        <w:rPr>
          <w:b/>
          <w:bCs/>
        </w:rPr>
        <w:t>Model scope:</w:t>
      </w:r>
      <w:r w:rsidR="00267F74" w:rsidRPr="00E23B52">
        <w:t xml:space="preserve"> </w:t>
      </w:r>
      <w:r w:rsidR="00267F74">
        <w:rPr>
          <w:lang w:val="en-US"/>
        </w:rPr>
        <w:tab/>
      </w:r>
      <w:r w:rsidR="00267F74">
        <w:rPr>
          <w:lang w:val="en-US"/>
        </w:rPr>
        <w:tab/>
      </w:r>
      <w:r w:rsidR="00267F74" w:rsidRPr="00E23B52">
        <w:t>Industry-independent</w:t>
      </w:r>
      <w:r w:rsidR="00AB6005">
        <w:rPr>
          <w:lang w:val="en-US"/>
        </w:rPr>
        <w:br/>
      </w:r>
      <w:r w:rsidR="00AB6005">
        <w:rPr>
          <w:b/>
          <w:bCs/>
          <w:lang w:val="en-US"/>
        </w:rPr>
        <w:t>Draft date</w:t>
      </w:r>
      <w:r w:rsidR="00AB6005" w:rsidRPr="00E23B52">
        <w:rPr>
          <w:b/>
          <w:bCs/>
        </w:rPr>
        <w:t>:</w:t>
      </w:r>
      <w:r w:rsidR="00AB6005" w:rsidRPr="00E23B52">
        <w:t xml:space="preserve"> </w:t>
      </w:r>
      <w:r w:rsidR="00AB6005">
        <w:rPr>
          <w:lang w:val="en-US"/>
        </w:rPr>
        <w:tab/>
      </w:r>
      <w:r w:rsidR="00AB6005">
        <w:rPr>
          <w:lang w:val="en-US"/>
        </w:rPr>
        <w:tab/>
      </w:r>
      <w:r w:rsidR="00AB6005">
        <w:rPr>
          <w:lang w:val="en-US"/>
        </w:rPr>
        <w:tab/>
        <w:t>8</w:t>
      </w:r>
      <w:r w:rsidR="00AB6005" w:rsidRPr="00AB6005">
        <w:rPr>
          <w:vertAlign w:val="superscript"/>
          <w:lang w:val="en-US"/>
        </w:rPr>
        <w:t>th</w:t>
      </w:r>
      <w:r w:rsidR="00AB6005">
        <w:rPr>
          <w:lang w:val="en-US"/>
        </w:rPr>
        <w:t xml:space="preserve"> Sep 2026</w:t>
      </w:r>
    </w:p>
    <w:p w14:paraId="3476D281" w14:textId="409F47CA" w:rsidR="00E23B52" w:rsidRPr="00E23B52" w:rsidRDefault="00000000" w:rsidP="000C49BB">
      <w:r>
        <w:pict w14:anchorId="4D5AB8CC">
          <v:rect id="_x0000_i1025" style="width:0;height:1.5pt" o:hralign="center" o:hrstd="t" o:hr="t" fillcolor="#a0a0a0" stroked="f"/>
        </w:pict>
      </w:r>
    </w:p>
    <w:p w14:paraId="08127F4F" w14:textId="77777777" w:rsidR="00417C74" w:rsidRPr="00020CF4" w:rsidRDefault="00417C74" w:rsidP="000C49BB">
      <w:pPr>
        <w:pStyle w:val="Subtitle"/>
      </w:pPr>
      <w:r w:rsidRPr="00020CF4">
        <w:t>Abstract</w:t>
      </w:r>
    </w:p>
    <w:p w14:paraId="57100587" w14:textId="77777777" w:rsidR="00417C74" w:rsidRPr="00020CF4" w:rsidRDefault="00417C74" w:rsidP="000C49BB">
      <w:pPr>
        <w:pStyle w:val="Subtitle"/>
        <w:rPr>
          <w:rStyle w:val="SubtleReference"/>
          <w:sz w:val="24"/>
          <w:szCs w:val="24"/>
        </w:rPr>
      </w:pPr>
      <w:r w:rsidRPr="00020CF4">
        <w:rPr>
          <w:rStyle w:val="SubtleReference"/>
          <w:sz w:val="24"/>
          <w:szCs w:val="24"/>
        </w:rPr>
        <w:t>The Generic Model of Value Addition is an industry-independent framework for describing and analyzing organizational structure, economic activity, and value creation. The model conceptualizes the organization as a large economic summarizer, with each function operating as an economic summarizer whose result is determined by income, Purchase Costs, and Refining. Thus, organizational Profit/Loss is represented as the aggregate of function-level economic results.</w:t>
      </w:r>
    </w:p>
    <w:p w14:paraId="49F13AF4" w14:textId="77777777" w:rsidR="00417C74" w:rsidRPr="00020CF4" w:rsidRDefault="00417C74" w:rsidP="000C49BB">
      <w:pPr>
        <w:pStyle w:val="Subtitle"/>
        <w:rPr>
          <w:rStyle w:val="SubtleReference"/>
          <w:sz w:val="24"/>
          <w:szCs w:val="24"/>
        </w:rPr>
      </w:pPr>
      <w:r w:rsidRPr="00020CF4">
        <w:rPr>
          <w:rStyle w:val="SubtleReference"/>
          <w:sz w:val="24"/>
          <w:szCs w:val="24"/>
        </w:rPr>
        <w:t>The model integrates organizational functions with Product Build Scope Areas to support analysis of resource allocation, value creation, and profitability across different levels of organizational activity. It does not require individual functions to be independently profitable; their economic contribution may arise through their enabling effect on other functions and on the organization as a whole.</w:t>
      </w:r>
    </w:p>
    <w:p w14:paraId="3EEA6224" w14:textId="77777777" w:rsidR="00417C74" w:rsidRPr="00020CF4" w:rsidRDefault="00417C74" w:rsidP="000C49BB">
      <w:pPr>
        <w:pStyle w:val="Subtitle"/>
        <w:rPr>
          <w:rStyle w:val="SubtleReference"/>
          <w:sz w:val="24"/>
          <w:szCs w:val="24"/>
        </w:rPr>
      </w:pPr>
      <w:r w:rsidRPr="00020CF4">
        <w:rPr>
          <w:rStyle w:val="SubtleReference"/>
          <w:sz w:val="24"/>
          <w:szCs w:val="24"/>
        </w:rPr>
        <w:t>Originally developed from observations of IT service business from 1999 onward and first documented in 2001, the model was formalized in 2010 as a general organizational analysis method. The original 2001–2003 planning scenarios further demonstrate its use as an iterative management tool: organizational economics can be described, summarized, modified, and re-evaluated to identify potential improvements. These scenarios are illustrative and speculative rather than historical accounting data.</w:t>
      </w:r>
    </w:p>
    <w:p w14:paraId="5F2ADEFA" w14:textId="77777777" w:rsidR="00020CF4" w:rsidRDefault="00417C74" w:rsidP="000C49BB">
      <w:pPr>
        <w:pStyle w:val="Subtitle"/>
        <w:rPr>
          <w:rStyle w:val="SubtleReference"/>
          <w:sz w:val="24"/>
          <w:szCs w:val="24"/>
          <w:lang w:val="en-US"/>
        </w:rPr>
      </w:pPr>
      <w:r w:rsidRPr="00020CF4">
        <w:rPr>
          <w:rStyle w:val="SubtleReference"/>
          <w:sz w:val="24"/>
          <w:szCs w:val="24"/>
        </w:rPr>
        <w:t>The model provides a basis for systematic analysis of the relationship between organizational structure, resource consumption, Refining, value addition, and overall profitability, and offers a conceptual foundation for future computational applications using accounting and organizational data.</w:t>
      </w:r>
    </w:p>
    <w:p w14:paraId="04C60ED2" w14:textId="77777777" w:rsidR="00C32E77" w:rsidRPr="00C32E77" w:rsidRDefault="00C32E77" w:rsidP="00C32E77">
      <w:pPr>
        <w:rPr>
          <w:lang w:val="en-US"/>
        </w:rPr>
      </w:pPr>
    </w:p>
    <w:p w14:paraId="4D767E79" w14:textId="4A5A1E7D" w:rsidR="00E23B52" w:rsidRPr="00E23B52" w:rsidRDefault="00E23B52" w:rsidP="000C49BB">
      <w:pPr>
        <w:pStyle w:val="Heading1"/>
      </w:pPr>
      <w:r w:rsidRPr="00E23B52">
        <w:lastRenderedPageBreak/>
        <w:t>Introduction</w:t>
      </w:r>
    </w:p>
    <w:p w14:paraId="55DEB91A" w14:textId="6E536D12" w:rsidR="00E23B52" w:rsidRPr="00E23B52" w:rsidRDefault="00E23B52" w:rsidP="000C49BB">
      <w:pPr>
        <w:pStyle w:val="Heading2"/>
      </w:pPr>
      <w:r w:rsidRPr="00E23B52">
        <w:t>Background</w:t>
      </w:r>
    </w:p>
    <w:p w14:paraId="5C700FC8" w14:textId="77777777" w:rsidR="00E23B52" w:rsidRPr="00E23B52" w:rsidRDefault="00E23B52" w:rsidP="000C49BB">
      <w:r w:rsidRPr="00E23B52">
        <w:rPr>
          <w:b/>
          <w:bCs/>
        </w:rPr>
        <w:t>Jalostus by T. Lind</w:t>
      </w:r>
      <w:r w:rsidRPr="00E23B52">
        <w:t xml:space="preserve">, or the </w:t>
      </w:r>
      <w:r w:rsidRPr="00E23B52">
        <w:rPr>
          <w:b/>
          <w:bCs/>
        </w:rPr>
        <w:t>Generic Model of Value Addition</w:t>
      </w:r>
      <w:r w:rsidRPr="00E23B52">
        <w:t xml:space="preserve">, was developed from observations made in information-technology service business from 1999 onward. The model was first presented in written form to Fujitsu-Siemens Professional Services Finland business management on 15 August 2001 under the title </w:t>
      </w:r>
      <w:r w:rsidRPr="00E23B52">
        <w:rPr>
          <w:i/>
          <w:iCs/>
        </w:rPr>
        <w:t>Hosting Business</w:t>
      </w:r>
      <w:r w:rsidRPr="00E23B52">
        <w:t>.</w:t>
      </w:r>
    </w:p>
    <w:p w14:paraId="521A56BA" w14:textId="77777777" w:rsidR="00E23B52" w:rsidRPr="00E23B52" w:rsidRDefault="00E23B52" w:rsidP="000C49BB">
      <w:r w:rsidRPr="00E23B52">
        <w:t>The original purpose was to describe an organization's functions, their dependencies and their economic relationships.</w:t>
      </w:r>
    </w:p>
    <w:p w14:paraId="577E0D10" w14:textId="77777777" w:rsidR="00E23B52" w:rsidRPr="00E23B52" w:rsidRDefault="00E23B52" w:rsidP="000C49BB">
      <w:r w:rsidRPr="00E23B52">
        <w:t>The model subsequently developed into a more general method for describing and analyzing organizational structure, activities, costs, value creation and profitability.</w:t>
      </w:r>
    </w:p>
    <w:p w14:paraId="19C80372" w14:textId="60DC0239" w:rsidR="00E23B52" w:rsidRPr="00E23B52" w:rsidRDefault="00E23B52" w:rsidP="000C49BB">
      <w:pPr>
        <w:pStyle w:val="Heading2"/>
      </w:pPr>
      <w:r w:rsidRPr="00E23B52">
        <w:t>General principle</w:t>
      </w:r>
    </w:p>
    <w:p w14:paraId="2938DDB8" w14:textId="77777777" w:rsidR="00E23B52" w:rsidRPr="00E23B52" w:rsidRDefault="00E23B52" w:rsidP="000C49BB">
      <w:r w:rsidRPr="00E23B52">
        <w:t xml:space="preserve">Jalostus by T. Lind treats an organization as a collection of </w:t>
      </w:r>
      <w:r w:rsidRPr="00E23B52">
        <w:rPr>
          <w:b/>
          <w:bCs/>
        </w:rPr>
        <w:t>functions</w:t>
      </w:r>
      <w:r w:rsidRPr="00E23B52">
        <w:t>.</w:t>
      </w:r>
    </w:p>
    <w:p w14:paraId="059EA341" w14:textId="77777777" w:rsidR="00E23B52" w:rsidRPr="00E23B52" w:rsidRDefault="00E23B52" w:rsidP="000C49BB">
      <w:r w:rsidRPr="00E23B52">
        <w:t>A function is an organizational area in which activities are performed. The model does not require a particular organizational structure: an organization may contain any selection and number of the model's functions.</w:t>
      </w:r>
    </w:p>
    <w:p w14:paraId="31E9AC10" w14:textId="77777777" w:rsidR="00E23B52" w:rsidRPr="00E23B52" w:rsidRDefault="00E23B52" w:rsidP="000C49BB">
      <w:r w:rsidRPr="00E23B52">
        <w:t>The model is intended to be independent of what the organization produces. It can therefore be applied to any organization whose activities can be analyzed in terms of resources, activities, value and economic flows, including non-profit and non-profitable organizations.</w:t>
      </w:r>
    </w:p>
    <w:p w14:paraId="6C7AA52C" w14:textId="08743FD6" w:rsidR="00E23B52" w:rsidRPr="00E23B52" w:rsidRDefault="00E23B52" w:rsidP="000C49BB">
      <w:pPr>
        <w:pStyle w:val="Heading2"/>
      </w:pPr>
      <w:r w:rsidRPr="00E23B52">
        <w:t>Model perspective</w:t>
      </w:r>
    </w:p>
    <w:p w14:paraId="381F6E23" w14:textId="77777777" w:rsidR="00E23B52" w:rsidRPr="00E23B52" w:rsidRDefault="00E23B52" w:rsidP="000C49BB">
      <w:r w:rsidRPr="00E23B52">
        <w:t xml:space="preserve">The central perspective is not the physical nature of an output but the </w:t>
      </w:r>
      <w:r w:rsidRPr="00E23B52">
        <w:rPr>
          <w:b/>
          <w:bCs/>
        </w:rPr>
        <w:t>value-adding activity performed by the organization</w:t>
      </w:r>
      <w:r w:rsidRPr="00E23B52">
        <w:t>.</w:t>
      </w:r>
    </w:p>
    <w:p w14:paraId="28D116F3" w14:textId="77777777" w:rsidR="00E23B52" w:rsidRPr="00E23B52" w:rsidRDefault="00E23B52" w:rsidP="000C49BB">
      <w:r w:rsidRPr="00E23B52">
        <w:t>The organization can consequently be viewed as one large summarizer:</w:t>
      </w:r>
    </w:p>
    <w:p w14:paraId="786A20C5" w14:textId="77777777" w:rsidR="00E23B52" w:rsidRPr="00E23B52" w:rsidRDefault="00E23B52" w:rsidP="000C49BB">
      <w:pPr>
        <w:pStyle w:val="ListParagraph"/>
      </w:pPr>
      <w:r w:rsidRPr="00E23B52">
        <w:t>economic input enters from above,</w:t>
      </w:r>
    </w:p>
    <w:p w14:paraId="1A78241F" w14:textId="77777777" w:rsidR="00E23B52" w:rsidRPr="00E23B52" w:rsidRDefault="00E23B52" w:rsidP="000C49BB">
      <w:pPr>
        <w:pStyle w:val="ListParagraph"/>
      </w:pPr>
      <w:r w:rsidRPr="00E23B52">
        <w:t>individual functions perform their activities,</w:t>
      </w:r>
    </w:p>
    <w:p w14:paraId="0E0E8B29" w14:textId="77777777" w:rsidR="00E23B52" w:rsidRPr="00E23B52" w:rsidRDefault="00E23B52" w:rsidP="000C49BB">
      <w:pPr>
        <w:pStyle w:val="ListParagraph"/>
      </w:pPr>
      <w:r w:rsidRPr="00E23B52">
        <w:t>funds are consumed by Purchase Costs and Refining,</w:t>
      </w:r>
    </w:p>
    <w:p w14:paraId="5EFD6BD3" w14:textId="77777777" w:rsidR="00E23B52" w:rsidRPr="00E23B52" w:rsidRDefault="00E23B52" w:rsidP="000C49BB">
      <w:pPr>
        <w:pStyle w:val="ListParagraph"/>
      </w:pPr>
      <w:r w:rsidRPr="00E23B52">
        <w:t>function-level results are summarized,</w:t>
      </w:r>
    </w:p>
    <w:p w14:paraId="3B1E65E1" w14:textId="77777777" w:rsidR="00E23B52" w:rsidRPr="00E23B52" w:rsidRDefault="00E23B52" w:rsidP="000C49BB">
      <w:pPr>
        <w:pStyle w:val="ListParagraph"/>
      </w:pPr>
      <w:r w:rsidRPr="00E23B52">
        <w:t>and the organization's resulting Profit/Loss appears at the bottom.</w:t>
      </w:r>
    </w:p>
    <w:p w14:paraId="1837359E" w14:textId="77777777" w:rsidR="00E23B52" w:rsidRPr="00E23B52" w:rsidRDefault="00E23B52" w:rsidP="000C49BB">
      <w:r w:rsidRPr="00E23B52">
        <w:t>A negative result can correspond to a need for funding from the bottom rather than profit flowing out.</w:t>
      </w:r>
    </w:p>
    <w:p w14:paraId="1910AFD0" w14:textId="77777777" w:rsidR="00E23B52" w:rsidRPr="00E23B52" w:rsidRDefault="00000000" w:rsidP="000C49BB">
      <w:r>
        <w:pict w14:anchorId="2C7043F3">
          <v:rect id="_x0000_i1026" style="width:0;height:1.5pt" o:hralign="center" o:hrstd="t" o:hr="t" fillcolor="#a0a0a0" stroked="f"/>
        </w:pict>
      </w:r>
    </w:p>
    <w:p w14:paraId="303587FE" w14:textId="6AF1CDCD" w:rsidR="00E23B52" w:rsidRDefault="00E23B52" w:rsidP="000C49BB">
      <w:pPr>
        <w:pStyle w:val="Heading1"/>
        <w:rPr>
          <w:lang w:val="en-US"/>
        </w:rPr>
      </w:pPr>
      <w:r w:rsidRPr="00E23B52">
        <w:lastRenderedPageBreak/>
        <w:t>Organization and Functions</w:t>
      </w:r>
    </w:p>
    <w:p w14:paraId="10AEF56A" w14:textId="5084B566" w:rsidR="00E23B52" w:rsidRPr="00E23B52" w:rsidRDefault="00E23B52" w:rsidP="000C49BB">
      <w:pPr>
        <w:pStyle w:val="Heading2"/>
      </w:pPr>
      <w:r w:rsidRPr="00E23B52">
        <w:t>Canonical function structure</w:t>
      </w:r>
    </w:p>
    <w:p w14:paraId="2309AAB1" w14:textId="77777777" w:rsidR="00E23B52" w:rsidRDefault="00E23B52" w:rsidP="000C49BB">
      <w:pPr>
        <w:rPr>
          <w:lang w:val="en-US"/>
        </w:rPr>
      </w:pPr>
      <w:r w:rsidRPr="00E23B52">
        <w:t>The functions are maintained in the following order:</w:t>
      </w:r>
    </w:p>
    <w:p w14:paraId="7499461F" w14:textId="77777777" w:rsidR="00806B85" w:rsidRPr="00340E4E" w:rsidRDefault="00806B85" w:rsidP="000C49BB">
      <w:pPr>
        <w:rPr>
          <w:lang w:val="en-US"/>
        </w:rPr>
      </w:pPr>
      <w:r w:rsidRPr="00340E4E">
        <w:rPr>
          <w:lang w:val="en-US"/>
        </w:rPr>
        <w:t>No.</w:t>
      </w:r>
      <w:r w:rsidRPr="00340E4E">
        <w:rPr>
          <w:lang w:val="en-US"/>
        </w:rPr>
        <w:tab/>
        <w:t>Function</w:t>
      </w:r>
    </w:p>
    <w:p w14:paraId="7F40C6F6" w14:textId="17320292" w:rsidR="00806B85" w:rsidRPr="00340E4E" w:rsidRDefault="00806B85" w:rsidP="000C49BB">
      <w:pPr>
        <w:rPr>
          <w:lang w:val="en-US"/>
        </w:rPr>
      </w:pPr>
      <w:r w:rsidRPr="00340E4E">
        <w:rPr>
          <w:lang w:val="en-US"/>
        </w:rPr>
        <w:t>00</w:t>
      </w:r>
      <w:r w:rsidRPr="00340E4E">
        <w:rPr>
          <w:lang w:val="en-US"/>
        </w:rPr>
        <w:tab/>
        <w:t>Management</w:t>
      </w:r>
    </w:p>
    <w:p w14:paraId="731DCFC3" w14:textId="77777777" w:rsidR="00806B85" w:rsidRPr="00340E4E" w:rsidRDefault="00806B85" w:rsidP="000C49BB">
      <w:pPr>
        <w:rPr>
          <w:lang w:val="en-US"/>
        </w:rPr>
      </w:pPr>
      <w:r w:rsidRPr="00340E4E">
        <w:rPr>
          <w:lang w:val="en-US"/>
        </w:rPr>
        <w:t>0</w:t>
      </w:r>
      <w:r w:rsidRPr="00340E4E">
        <w:rPr>
          <w:lang w:val="en-US"/>
        </w:rPr>
        <w:tab/>
        <w:t>DEC — Documentation, Education, Competence</w:t>
      </w:r>
    </w:p>
    <w:p w14:paraId="59B86A8B" w14:textId="77777777" w:rsidR="00806B85" w:rsidRPr="00340E4E" w:rsidRDefault="00806B85" w:rsidP="000C49BB">
      <w:pPr>
        <w:rPr>
          <w:lang w:val="en-US"/>
        </w:rPr>
      </w:pPr>
      <w:r w:rsidRPr="00340E4E">
        <w:rPr>
          <w:lang w:val="en-US"/>
        </w:rPr>
        <w:t>1</w:t>
      </w:r>
      <w:r w:rsidRPr="00340E4E">
        <w:rPr>
          <w:lang w:val="en-US"/>
        </w:rPr>
        <w:tab/>
        <w:t>Customer Service</w:t>
      </w:r>
    </w:p>
    <w:p w14:paraId="12DC3655" w14:textId="77777777" w:rsidR="00806B85" w:rsidRPr="00340E4E" w:rsidRDefault="00806B85" w:rsidP="000C49BB">
      <w:pPr>
        <w:rPr>
          <w:lang w:val="en-US"/>
        </w:rPr>
      </w:pPr>
      <w:r w:rsidRPr="00340E4E">
        <w:rPr>
          <w:lang w:val="en-US"/>
        </w:rPr>
        <w:t>2</w:t>
      </w:r>
      <w:r w:rsidRPr="00340E4E">
        <w:rPr>
          <w:lang w:val="en-US"/>
        </w:rPr>
        <w:tab/>
        <w:t>Sales</w:t>
      </w:r>
    </w:p>
    <w:p w14:paraId="251D1A92" w14:textId="77777777" w:rsidR="00806B85" w:rsidRPr="00340E4E" w:rsidRDefault="00806B85" w:rsidP="000C49BB">
      <w:pPr>
        <w:rPr>
          <w:lang w:val="en-US"/>
        </w:rPr>
      </w:pPr>
      <w:r w:rsidRPr="00340E4E">
        <w:rPr>
          <w:lang w:val="en-US"/>
        </w:rPr>
        <w:t>3</w:t>
      </w:r>
      <w:r w:rsidRPr="00340E4E">
        <w:rPr>
          <w:lang w:val="en-US"/>
        </w:rPr>
        <w:tab/>
        <w:t>Deployment</w:t>
      </w:r>
    </w:p>
    <w:p w14:paraId="689115A6" w14:textId="77777777" w:rsidR="00806B85" w:rsidRPr="00340E4E" w:rsidRDefault="00806B85" w:rsidP="000C49BB">
      <w:pPr>
        <w:rPr>
          <w:lang w:val="en-US"/>
        </w:rPr>
      </w:pPr>
      <w:r w:rsidRPr="00340E4E">
        <w:rPr>
          <w:lang w:val="en-US"/>
        </w:rPr>
        <w:t>4</w:t>
      </w:r>
      <w:r w:rsidRPr="00340E4E">
        <w:rPr>
          <w:lang w:val="en-US"/>
        </w:rPr>
        <w:tab/>
        <w:t>Product</w:t>
      </w:r>
    </w:p>
    <w:p w14:paraId="20F86D81" w14:textId="77777777" w:rsidR="00806B85" w:rsidRPr="00340E4E" w:rsidRDefault="00806B85" w:rsidP="000C49BB">
      <w:pPr>
        <w:rPr>
          <w:lang w:val="en-US"/>
        </w:rPr>
      </w:pPr>
      <w:r w:rsidRPr="00340E4E">
        <w:rPr>
          <w:lang w:val="en-US"/>
        </w:rPr>
        <w:t>5</w:t>
      </w:r>
      <w:r w:rsidRPr="00340E4E">
        <w:rPr>
          <w:lang w:val="en-US"/>
        </w:rPr>
        <w:tab/>
        <w:t>Technology Groups (later also Products and Projects)</w:t>
      </w:r>
    </w:p>
    <w:p w14:paraId="758DAC6D" w14:textId="77777777" w:rsidR="00806B85" w:rsidRPr="00340E4E" w:rsidRDefault="00806B85" w:rsidP="000C49BB">
      <w:pPr>
        <w:rPr>
          <w:lang w:val="en-US"/>
        </w:rPr>
      </w:pPr>
      <w:r w:rsidRPr="00340E4E">
        <w:rPr>
          <w:lang w:val="en-US"/>
        </w:rPr>
        <w:t>6</w:t>
      </w:r>
      <w:r w:rsidRPr="00340E4E">
        <w:rPr>
          <w:lang w:val="en-US"/>
        </w:rPr>
        <w:tab/>
        <w:t>Development</w:t>
      </w:r>
    </w:p>
    <w:p w14:paraId="234299CF" w14:textId="571CC523" w:rsidR="00806B85" w:rsidRDefault="00806B85" w:rsidP="000C49BB">
      <w:pPr>
        <w:rPr>
          <w:lang w:val="en-US"/>
        </w:rPr>
      </w:pPr>
      <w:r w:rsidRPr="00340E4E">
        <w:rPr>
          <w:lang w:val="en-US"/>
        </w:rPr>
        <w:t>7</w:t>
      </w:r>
      <w:r w:rsidRPr="00340E4E">
        <w:rPr>
          <w:lang w:val="en-US"/>
        </w:rPr>
        <w:tab/>
        <w:t>Research</w:t>
      </w:r>
    </w:p>
    <w:p w14:paraId="645AF817" w14:textId="77777777" w:rsidR="003D0782" w:rsidRPr="00340E4E" w:rsidRDefault="003D0782" w:rsidP="000C49BB">
      <w:pPr>
        <w:rPr>
          <w:lang w:val="en-US"/>
        </w:rPr>
      </w:pPr>
    </w:p>
    <w:tbl>
      <w:tblPr>
        <w:tblW w:w="10083" w:type="dxa"/>
        <w:tblInd w:w="-5" w:type="dxa"/>
        <w:tblLook w:val="04A0" w:firstRow="1" w:lastRow="0" w:firstColumn="1" w:lastColumn="0" w:noHBand="0" w:noVBand="1"/>
      </w:tblPr>
      <w:tblGrid>
        <w:gridCol w:w="604"/>
        <w:gridCol w:w="604"/>
        <w:gridCol w:w="1563"/>
        <w:gridCol w:w="1311"/>
        <w:gridCol w:w="1250"/>
        <w:gridCol w:w="1203"/>
        <w:gridCol w:w="1562"/>
        <w:gridCol w:w="2046"/>
      </w:tblGrid>
      <w:tr w:rsidR="00421F1D" w:rsidRPr="00421F1D" w14:paraId="4488896A" w14:textId="77777777" w:rsidTr="00A44130">
        <w:trPr>
          <w:trHeight w:val="366"/>
        </w:trPr>
        <w:tc>
          <w:tcPr>
            <w:tcW w:w="574" w:type="dxa"/>
            <w:vMerge w:val="restart"/>
            <w:tcBorders>
              <w:top w:val="single" w:sz="4" w:space="0" w:color="auto"/>
              <w:left w:val="single" w:sz="4" w:space="0" w:color="auto"/>
              <w:bottom w:val="single" w:sz="4" w:space="0" w:color="auto"/>
              <w:right w:val="single" w:sz="4" w:space="0" w:color="auto"/>
            </w:tcBorders>
            <w:noWrap/>
            <w:textDirection w:val="btLr"/>
            <w:hideMark/>
          </w:tcPr>
          <w:p w14:paraId="0F22E548" w14:textId="544409DA" w:rsidR="00421F1D" w:rsidRPr="00A44130" w:rsidRDefault="00421F1D" w:rsidP="00A44130">
            <w:pPr>
              <w:jc w:val="center"/>
              <w:rPr>
                <w:sz w:val="18"/>
                <w:szCs w:val="18"/>
              </w:rPr>
            </w:pPr>
            <w:r w:rsidRPr="00A44130">
              <w:rPr>
                <w:sz w:val="18"/>
                <w:szCs w:val="18"/>
                <w:lang w:val="en-US"/>
              </w:rPr>
              <w:t xml:space="preserve">00 - </w:t>
            </w:r>
            <w:r w:rsidRPr="00A44130">
              <w:rPr>
                <w:sz w:val="18"/>
                <w:szCs w:val="18"/>
              </w:rPr>
              <w:t>Production Management</w:t>
            </w:r>
          </w:p>
        </w:tc>
        <w:tc>
          <w:tcPr>
            <w:tcW w:w="574" w:type="dxa"/>
            <w:vMerge w:val="restart"/>
            <w:tcBorders>
              <w:top w:val="single" w:sz="4" w:space="0" w:color="auto"/>
              <w:left w:val="single" w:sz="4" w:space="0" w:color="auto"/>
              <w:bottom w:val="single" w:sz="4" w:space="0" w:color="auto"/>
              <w:right w:val="single" w:sz="4" w:space="0" w:color="auto"/>
            </w:tcBorders>
            <w:noWrap/>
            <w:textDirection w:val="btLr"/>
            <w:hideMark/>
          </w:tcPr>
          <w:p w14:paraId="48C2B23A" w14:textId="3C9EADC9" w:rsidR="00421F1D" w:rsidRPr="00A44130" w:rsidRDefault="00421F1D" w:rsidP="00A44130">
            <w:pPr>
              <w:jc w:val="center"/>
              <w:rPr>
                <w:sz w:val="18"/>
                <w:szCs w:val="18"/>
              </w:rPr>
            </w:pPr>
            <w:r w:rsidRPr="00A44130">
              <w:rPr>
                <w:sz w:val="18"/>
                <w:szCs w:val="18"/>
                <w:lang w:val="en-US"/>
              </w:rPr>
              <w:t>0</w:t>
            </w:r>
            <w:r w:rsidR="00C57D6E" w:rsidRPr="00A44130">
              <w:rPr>
                <w:sz w:val="18"/>
                <w:szCs w:val="18"/>
                <w:lang w:val="en-US"/>
              </w:rPr>
              <w:t xml:space="preserve"> </w:t>
            </w:r>
            <w:r w:rsidRPr="00A44130">
              <w:rPr>
                <w:sz w:val="18"/>
                <w:szCs w:val="18"/>
                <w:lang w:val="en-US"/>
              </w:rPr>
              <w:t>-</w:t>
            </w:r>
            <w:r w:rsidR="00C57D6E" w:rsidRPr="00A44130">
              <w:rPr>
                <w:sz w:val="18"/>
                <w:szCs w:val="18"/>
                <w:lang w:val="en-US"/>
              </w:rPr>
              <w:t xml:space="preserve"> </w:t>
            </w:r>
            <w:r w:rsidRPr="00A44130">
              <w:rPr>
                <w:sz w:val="18"/>
                <w:szCs w:val="18"/>
              </w:rPr>
              <w:t>CED= Documentation, Education, Competence</w:t>
            </w:r>
          </w:p>
        </w:tc>
        <w:tc>
          <w:tcPr>
            <w:tcW w:w="1563" w:type="dxa"/>
            <w:tcBorders>
              <w:top w:val="single" w:sz="4" w:space="0" w:color="auto"/>
              <w:left w:val="nil"/>
              <w:bottom w:val="single" w:sz="4" w:space="0" w:color="auto"/>
              <w:right w:val="single" w:sz="4" w:space="0" w:color="auto"/>
            </w:tcBorders>
            <w:noWrap/>
            <w:vAlign w:val="bottom"/>
            <w:hideMark/>
          </w:tcPr>
          <w:p w14:paraId="703C4850" w14:textId="29BDEF8E" w:rsidR="00421F1D" w:rsidRPr="00A44130" w:rsidRDefault="00C57D6E" w:rsidP="000C49BB">
            <w:pPr>
              <w:rPr>
                <w:sz w:val="18"/>
                <w:szCs w:val="18"/>
              </w:rPr>
            </w:pPr>
            <w:r w:rsidRPr="00A44130">
              <w:rPr>
                <w:sz w:val="18"/>
                <w:szCs w:val="18"/>
                <w:lang w:val="en-US"/>
              </w:rPr>
              <w:t xml:space="preserve">1 </w:t>
            </w:r>
            <w:r w:rsidR="00421F1D" w:rsidRPr="00A44130">
              <w:rPr>
                <w:sz w:val="18"/>
                <w:szCs w:val="18"/>
              </w:rPr>
              <w:t>Support (HelpDesk)</w:t>
            </w:r>
          </w:p>
        </w:tc>
        <w:tc>
          <w:tcPr>
            <w:tcW w:w="1311" w:type="dxa"/>
            <w:tcBorders>
              <w:top w:val="single" w:sz="8" w:space="0" w:color="auto"/>
              <w:left w:val="nil"/>
              <w:bottom w:val="single" w:sz="4" w:space="0" w:color="auto"/>
              <w:right w:val="nil"/>
            </w:tcBorders>
            <w:shd w:val="horzStripe" w:color="000000" w:fill="FFFFFF"/>
            <w:noWrap/>
            <w:vAlign w:val="bottom"/>
            <w:hideMark/>
          </w:tcPr>
          <w:p w14:paraId="53AF1ED2" w14:textId="77777777" w:rsidR="00421F1D" w:rsidRPr="00A44130" w:rsidRDefault="00421F1D" w:rsidP="000C49BB">
            <w:pPr>
              <w:rPr>
                <w:sz w:val="18"/>
                <w:szCs w:val="18"/>
              </w:rPr>
            </w:pPr>
            <w:r w:rsidRPr="00A44130">
              <w:rPr>
                <w:sz w:val="18"/>
                <w:szCs w:val="18"/>
              </w:rPr>
              <w:t> </w:t>
            </w:r>
          </w:p>
        </w:tc>
        <w:tc>
          <w:tcPr>
            <w:tcW w:w="1250" w:type="dxa"/>
            <w:tcBorders>
              <w:top w:val="single" w:sz="8" w:space="0" w:color="auto"/>
              <w:left w:val="nil"/>
              <w:bottom w:val="single" w:sz="4" w:space="0" w:color="auto"/>
              <w:right w:val="nil"/>
            </w:tcBorders>
            <w:shd w:val="horzStripe" w:color="000000" w:fill="FFFFFF"/>
            <w:noWrap/>
            <w:vAlign w:val="bottom"/>
            <w:hideMark/>
          </w:tcPr>
          <w:p w14:paraId="003E3E93" w14:textId="77777777" w:rsidR="00421F1D" w:rsidRPr="00A44130" w:rsidRDefault="00421F1D" w:rsidP="000C49BB">
            <w:pPr>
              <w:rPr>
                <w:sz w:val="18"/>
                <w:szCs w:val="18"/>
              </w:rPr>
            </w:pPr>
            <w:r w:rsidRPr="00A44130">
              <w:rPr>
                <w:sz w:val="18"/>
                <w:szCs w:val="18"/>
              </w:rPr>
              <w:t> </w:t>
            </w:r>
          </w:p>
        </w:tc>
        <w:tc>
          <w:tcPr>
            <w:tcW w:w="1203" w:type="dxa"/>
            <w:tcBorders>
              <w:top w:val="single" w:sz="8" w:space="0" w:color="auto"/>
              <w:left w:val="nil"/>
              <w:bottom w:val="single" w:sz="4" w:space="0" w:color="auto"/>
              <w:right w:val="nil"/>
            </w:tcBorders>
            <w:shd w:val="horzStripe" w:color="000000" w:fill="FFFFFF"/>
            <w:noWrap/>
            <w:vAlign w:val="bottom"/>
            <w:hideMark/>
          </w:tcPr>
          <w:p w14:paraId="6EF35089" w14:textId="77777777" w:rsidR="00421F1D" w:rsidRPr="00A44130" w:rsidRDefault="00421F1D" w:rsidP="000C49BB">
            <w:pPr>
              <w:rPr>
                <w:sz w:val="18"/>
                <w:szCs w:val="18"/>
              </w:rPr>
            </w:pPr>
            <w:r w:rsidRPr="00A44130">
              <w:rPr>
                <w:sz w:val="18"/>
                <w:szCs w:val="18"/>
              </w:rPr>
              <w:t> </w:t>
            </w:r>
          </w:p>
        </w:tc>
        <w:tc>
          <w:tcPr>
            <w:tcW w:w="1562" w:type="dxa"/>
            <w:tcBorders>
              <w:top w:val="single" w:sz="8" w:space="0" w:color="auto"/>
              <w:left w:val="nil"/>
              <w:bottom w:val="single" w:sz="4" w:space="0" w:color="auto"/>
              <w:right w:val="nil"/>
            </w:tcBorders>
            <w:shd w:val="horzStripe" w:color="000000" w:fill="FFFFFF"/>
            <w:noWrap/>
            <w:vAlign w:val="bottom"/>
            <w:hideMark/>
          </w:tcPr>
          <w:p w14:paraId="07658E63" w14:textId="77777777" w:rsidR="00421F1D" w:rsidRPr="00A44130" w:rsidRDefault="00421F1D" w:rsidP="000C49BB">
            <w:pPr>
              <w:rPr>
                <w:sz w:val="18"/>
                <w:szCs w:val="18"/>
              </w:rPr>
            </w:pPr>
            <w:r w:rsidRPr="00A44130">
              <w:rPr>
                <w:sz w:val="18"/>
                <w:szCs w:val="18"/>
              </w:rPr>
              <w:t> </w:t>
            </w:r>
          </w:p>
        </w:tc>
        <w:tc>
          <w:tcPr>
            <w:tcW w:w="2046" w:type="dxa"/>
            <w:tcBorders>
              <w:top w:val="single" w:sz="8" w:space="0" w:color="auto"/>
              <w:left w:val="nil"/>
              <w:bottom w:val="single" w:sz="4" w:space="0" w:color="auto"/>
              <w:right w:val="single" w:sz="4" w:space="0" w:color="auto"/>
            </w:tcBorders>
            <w:shd w:val="horzStripe" w:color="000000" w:fill="FFFFFF"/>
            <w:noWrap/>
            <w:vAlign w:val="bottom"/>
            <w:hideMark/>
          </w:tcPr>
          <w:p w14:paraId="5E141C24" w14:textId="77777777" w:rsidR="00421F1D" w:rsidRPr="00A44130" w:rsidRDefault="00421F1D" w:rsidP="000C49BB">
            <w:pPr>
              <w:rPr>
                <w:sz w:val="18"/>
                <w:szCs w:val="18"/>
              </w:rPr>
            </w:pPr>
            <w:r w:rsidRPr="00A44130">
              <w:rPr>
                <w:sz w:val="18"/>
                <w:szCs w:val="18"/>
              </w:rPr>
              <w:t> </w:t>
            </w:r>
          </w:p>
        </w:tc>
      </w:tr>
      <w:tr w:rsidR="00421F1D" w:rsidRPr="00421F1D" w14:paraId="420126EA"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450C7668"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0A2757E4" w14:textId="77777777" w:rsidR="00421F1D" w:rsidRPr="00A44130" w:rsidRDefault="00421F1D" w:rsidP="000C49BB">
            <w:pPr>
              <w:rPr>
                <w:sz w:val="18"/>
                <w:szCs w:val="18"/>
              </w:rPr>
            </w:pPr>
          </w:p>
        </w:tc>
        <w:tc>
          <w:tcPr>
            <w:tcW w:w="1563" w:type="dxa"/>
            <w:tcBorders>
              <w:top w:val="nil"/>
              <w:left w:val="nil"/>
              <w:bottom w:val="single" w:sz="4" w:space="0" w:color="auto"/>
              <w:right w:val="single" w:sz="4" w:space="0" w:color="auto"/>
            </w:tcBorders>
            <w:noWrap/>
            <w:vAlign w:val="bottom"/>
            <w:hideMark/>
          </w:tcPr>
          <w:p w14:paraId="22636CB8" w14:textId="5661BDC3" w:rsidR="00421F1D" w:rsidRPr="00A44130" w:rsidRDefault="00C57D6E" w:rsidP="000C49BB">
            <w:pPr>
              <w:rPr>
                <w:sz w:val="18"/>
                <w:szCs w:val="18"/>
              </w:rPr>
            </w:pPr>
            <w:r w:rsidRPr="00A44130">
              <w:rPr>
                <w:sz w:val="18"/>
                <w:szCs w:val="18"/>
                <w:lang w:val="en-US"/>
              </w:rPr>
              <w:t xml:space="preserve">2 </w:t>
            </w:r>
            <w:r w:rsidR="00421F1D" w:rsidRPr="00A44130">
              <w:rPr>
                <w:sz w:val="18"/>
                <w:szCs w:val="18"/>
              </w:rPr>
              <w:t>Sales</w:t>
            </w:r>
          </w:p>
        </w:tc>
        <w:tc>
          <w:tcPr>
            <w:tcW w:w="1311" w:type="dxa"/>
            <w:tcBorders>
              <w:top w:val="nil"/>
              <w:left w:val="nil"/>
              <w:bottom w:val="single" w:sz="4" w:space="0" w:color="auto"/>
              <w:right w:val="nil"/>
            </w:tcBorders>
            <w:shd w:val="reverseDiagStripe" w:color="000000" w:fill="FFFFFF"/>
            <w:noWrap/>
            <w:vAlign w:val="bottom"/>
            <w:hideMark/>
          </w:tcPr>
          <w:p w14:paraId="5B4E8CBC" w14:textId="77777777" w:rsidR="00421F1D" w:rsidRPr="00A44130" w:rsidRDefault="00421F1D" w:rsidP="000C49BB">
            <w:pPr>
              <w:rPr>
                <w:sz w:val="18"/>
                <w:szCs w:val="18"/>
              </w:rPr>
            </w:pPr>
            <w:r w:rsidRPr="00A44130">
              <w:rPr>
                <w:sz w:val="18"/>
                <w:szCs w:val="18"/>
              </w:rPr>
              <w:t> </w:t>
            </w:r>
          </w:p>
        </w:tc>
        <w:tc>
          <w:tcPr>
            <w:tcW w:w="1250" w:type="dxa"/>
            <w:tcBorders>
              <w:top w:val="nil"/>
              <w:left w:val="nil"/>
              <w:bottom w:val="single" w:sz="4" w:space="0" w:color="auto"/>
              <w:right w:val="nil"/>
            </w:tcBorders>
            <w:shd w:val="reverseDiagStripe" w:color="000000" w:fill="FFFFFF"/>
            <w:noWrap/>
            <w:vAlign w:val="bottom"/>
            <w:hideMark/>
          </w:tcPr>
          <w:p w14:paraId="6F79E37B" w14:textId="77777777" w:rsidR="00421F1D" w:rsidRPr="00A44130" w:rsidRDefault="00421F1D" w:rsidP="000C49BB">
            <w:pPr>
              <w:rPr>
                <w:sz w:val="18"/>
                <w:szCs w:val="18"/>
              </w:rPr>
            </w:pPr>
            <w:r w:rsidRPr="00A44130">
              <w:rPr>
                <w:sz w:val="18"/>
                <w:szCs w:val="18"/>
              </w:rPr>
              <w:t> </w:t>
            </w:r>
          </w:p>
        </w:tc>
        <w:tc>
          <w:tcPr>
            <w:tcW w:w="1203" w:type="dxa"/>
            <w:tcBorders>
              <w:top w:val="nil"/>
              <w:left w:val="nil"/>
              <w:bottom w:val="single" w:sz="4" w:space="0" w:color="auto"/>
              <w:right w:val="nil"/>
            </w:tcBorders>
            <w:shd w:val="reverseDiagStripe" w:color="000000" w:fill="FFFFFF"/>
            <w:noWrap/>
            <w:vAlign w:val="bottom"/>
            <w:hideMark/>
          </w:tcPr>
          <w:p w14:paraId="3218E80F" w14:textId="77777777" w:rsidR="00421F1D" w:rsidRPr="00A44130" w:rsidRDefault="00421F1D" w:rsidP="000C49BB">
            <w:pPr>
              <w:rPr>
                <w:sz w:val="18"/>
                <w:szCs w:val="18"/>
              </w:rPr>
            </w:pPr>
            <w:r w:rsidRPr="00A44130">
              <w:rPr>
                <w:sz w:val="18"/>
                <w:szCs w:val="18"/>
              </w:rPr>
              <w:t> </w:t>
            </w:r>
          </w:p>
        </w:tc>
        <w:tc>
          <w:tcPr>
            <w:tcW w:w="1562" w:type="dxa"/>
            <w:tcBorders>
              <w:top w:val="nil"/>
              <w:left w:val="nil"/>
              <w:bottom w:val="single" w:sz="4" w:space="0" w:color="auto"/>
              <w:right w:val="single" w:sz="4" w:space="0" w:color="auto"/>
            </w:tcBorders>
            <w:shd w:val="reverseDiagStripe" w:color="000000" w:fill="FFFFFF"/>
            <w:noWrap/>
            <w:vAlign w:val="bottom"/>
            <w:hideMark/>
          </w:tcPr>
          <w:p w14:paraId="008B6364" w14:textId="77777777" w:rsidR="00421F1D" w:rsidRPr="00A44130" w:rsidRDefault="00421F1D" w:rsidP="000C49BB">
            <w:pPr>
              <w:rPr>
                <w:sz w:val="18"/>
                <w:szCs w:val="18"/>
              </w:rPr>
            </w:pPr>
            <w:r w:rsidRPr="00A44130">
              <w:rPr>
                <w:sz w:val="18"/>
                <w:szCs w:val="18"/>
              </w:rPr>
              <w:t> </w:t>
            </w:r>
          </w:p>
        </w:tc>
        <w:tc>
          <w:tcPr>
            <w:tcW w:w="2046" w:type="dxa"/>
            <w:tcBorders>
              <w:top w:val="nil"/>
              <w:left w:val="nil"/>
              <w:bottom w:val="nil"/>
              <w:right w:val="single" w:sz="4" w:space="0" w:color="auto"/>
            </w:tcBorders>
            <w:noWrap/>
            <w:vAlign w:val="bottom"/>
            <w:hideMark/>
          </w:tcPr>
          <w:p w14:paraId="7E70A1EE" w14:textId="77777777" w:rsidR="00421F1D" w:rsidRPr="00A44130" w:rsidRDefault="00421F1D" w:rsidP="000C49BB">
            <w:pPr>
              <w:rPr>
                <w:sz w:val="18"/>
                <w:szCs w:val="18"/>
              </w:rPr>
            </w:pPr>
          </w:p>
        </w:tc>
      </w:tr>
      <w:tr w:rsidR="00421F1D" w:rsidRPr="00421F1D" w14:paraId="42FF18CC"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413EC356"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1FD89C67" w14:textId="77777777" w:rsidR="00421F1D" w:rsidRPr="00A44130" w:rsidRDefault="00421F1D" w:rsidP="000C49BB">
            <w:pPr>
              <w:rPr>
                <w:sz w:val="18"/>
                <w:szCs w:val="18"/>
              </w:rPr>
            </w:pPr>
          </w:p>
        </w:tc>
        <w:tc>
          <w:tcPr>
            <w:tcW w:w="1563" w:type="dxa"/>
            <w:tcBorders>
              <w:top w:val="nil"/>
              <w:left w:val="nil"/>
              <w:bottom w:val="single" w:sz="4" w:space="0" w:color="auto"/>
              <w:right w:val="single" w:sz="4" w:space="0" w:color="auto"/>
            </w:tcBorders>
            <w:noWrap/>
            <w:vAlign w:val="bottom"/>
            <w:hideMark/>
          </w:tcPr>
          <w:p w14:paraId="53F4CCF2" w14:textId="38673C9B" w:rsidR="00421F1D" w:rsidRPr="00A44130" w:rsidRDefault="00C57D6E" w:rsidP="000C49BB">
            <w:pPr>
              <w:rPr>
                <w:sz w:val="18"/>
                <w:szCs w:val="18"/>
              </w:rPr>
            </w:pPr>
            <w:r w:rsidRPr="00A44130">
              <w:rPr>
                <w:sz w:val="18"/>
                <w:szCs w:val="18"/>
                <w:lang w:val="en-US"/>
              </w:rPr>
              <w:t xml:space="preserve">3 </w:t>
            </w:r>
            <w:r w:rsidR="00421F1D" w:rsidRPr="00A44130">
              <w:rPr>
                <w:sz w:val="18"/>
                <w:szCs w:val="18"/>
              </w:rPr>
              <w:t>Deployment</w:t>
            </w:r>
          </w:p>
        </w:tc>
        <w:tc>
          <w:tcPr>
            <w:tcW w:w="1311" w:type="dxa"/>
            <w:tcBorders>
              <w:top w:val="nil"/>
              <w:left w:val="nil"/>
              <w:bottom w:val="nil"/>
              <w:right w:val="nil"/>
            </w:tcBorders>
            <w:shd w:val="vertStripe" w:color="000000" w:fill="FFFFFF"/>
            <w:noWrap/>
            <w:vAlign w:val="bottom"/>
            <w:hideMark/>
          </w:tcPr>
          <w:p w14:paraId="71673C39" w14:textId="77777777" w:rsidR="00421F1D" w:rsidRPr="00A44130" w:rsidRDefault="00421F1D" w:rsidP="000C49BB">
            <w:pPr>
              <w:rPr>
                <w:sz w:val="18"/>
                <w:szCs w:val="18"/>
              </w:rPr>
            </w:pPr>
            <w:r w:rsidRPr="00A44130">
              <w:rPr>
                <w:sz w:val="18"/>
                <w:szCs w:val="18"/>
              </w:rPr>
              <w:t> </w:t>
            </w:r>
          </w:p>
        </w:tc>
        <w:tc>
          <w:tcPr>
            <w:tcW w:w="1250" w:type="dxa"/>
            <w:tcBorders>
              <w:top w:val="nil"/>
              <w:left w:val="nil"/>
              <w:bottom w:val="nil"/>
              <w:right w:val="nil"/>
            </w:tcBorders>
            <w:shd w:val="vertStripe" w:color="000000" w:fill="FFFFFF"/>
            <w:noWrap/>
            <w:vAlign w:val="bottom"/>
            <w:hideMark/>
          </w:tcPr>
          <w:p w14:paraId="207E4E85" w14:textId="77777777" w:rsidR="00421F1D" w:rsidRPr="00A44130" w:rsidRDefault="00421F1D" w:rsidP="000C49BB">
            <w:pPr>
              <w:rPr>
                <w:sz w:val="18"/>
                <w:szCs w:val="18"/>
              </w:rPr>
            </w:pPr>
            <w:r w:rsidRPr="00A44130">
              <w:rPr>
                <w:sz w:val="18"/>
                <w:szCs w:val="18"/>
              </w:rPr>
              <w:t> </w:t>
            </w:r>
          </w:p>
        </w:tc>
        <w:tc>
          <w:tcPr>
            <w:tcW w:w="1203" w:type="dxa"/>
            <w:tcBorders>
              <w:top w:val="nil"/>
              <w:left w:val="nil"/>
              <w:bottom w:val="nil"/>
              <w:right w:val="nil"/>
            </w:tcBorders>
            <w:shd w:val="vertStripe" w:color="000000" w:fill="FFFFFF"/>
            <w:noWrap/>
            <w:vAlign w:val="bottom"/>
            <w:hideMark/>
          </w:tcPr>
          <w:p w14:paraId="289708E1" w14:textId="77777777" w:rsidR="00421F1D" w:rsidRPr="00A44130" w:rsidRDefault="00421F1D" w:rsidP="000C49BB">
            <w:pPr>
              <w:rPr>
                <w:sz w:val="18"/>
                <w:szCs w:val="18"/>
              </w:rPr>
            </w:pPr>
            <w:r w:rsidRPr="00A44130">
              <w:rPr>
                <w:sz w:val="18"/>
                <w:szCs w:val="18"/>
              </w:rPr>
              <w:t> </w:t>
            </w:r>
          </w:p>
        </w:tc>
        <w:tc>
          <w:tcPr>
            <w:tcW w:w="1562" w:type="dxa"/>
            <w:tcBorders>
              <w:top w:val="nil"/>
              <w:left w:val="nil"/>
              <w:bottom w:val="nil"/>
              <w:right w:val="nil"/>
            </w:tcBorders>
            <w:shd w:val="thinDiagStripe" w:color="808080" w:fill="FFFFFF"/>
            <w:noWrap/>
            <w:vAlign w:val="bottom"/>
            <w:hideMark/>
          </w:tcPr>
          <w:p w14:paraId="453C5AEF" w14:textId="77777777" w:rsidR="00421F1D" w:rsidRPr="00A44130" w:rsidRDefault="00421F1D" w:rsidP="000C49BB">
            <w:pPr>
              <w:rPr>
                <w:sz w:val="18"/>
                <w:szCs w:val="18"/>
              </w:rPr>
            </w:pPr>
            <w:r w:rsidRPr="00A44130">
              <w:rPr>
                <w:sz w:val="18"/>
                <w:szCs w:val="18"/>
              </w:rPr>
              <w:t> </w:t>
            </w:r>
          </w:p>
        </w:tc>
        <w:tc>
          <w:tcPr>
            <w:tcW w:w="2046" w:type="dxa"/>
            <w:tcBorders>
              <w:top w:val="nil"/>
              <w:left w:val="nil"/>
              <w:bottom w:val="nil"/>
              <w:right w:val="single" w:sz="4" w:space="0" w:color="auto"/>
            </w:tcBorders>
            <w:noWrap/>
            <w:vAlign w:val="bottom"/>
            <w:hideMark/>
          </w:tcPr>
          <w:p w14:paraId="37794955" w14:textId="77777777" w:rsidR="00421F1D" w:rsidRPr="00A44130" w:rsidRDefault="00421F1D" w:rsidP="000C49BB">
            <w:pPr>
              <w:rPr>
                <w:sz w:val="18"/>
                <w:szCs w:val="18"/>
              </w:rPr>
            </w:pPr>
          </w:p>
        </w:tc>
      </w:tr>
      <w:tr w:rsidR="00421F1D" w:rsidRPr="00421F1D" w14:paraId="598FF6FA"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4F67188F"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4126069B" w14:textId="77777777" w:rsidR="00421F1D" w:rsidRPr="00A44130" w:rsidRDefault="00421F1D" w:rsidP="000C49BB">
            <w:pPr>
              <w:rPr>
                <w:sz w:val="18"/>
                <w:szCs w:val="18"/>
              </w:rPr>
            </w:pPr>
          </w:p>
        </w:tc>
        <w:tc>
          <w:tcPr>
            <w:tcW w:w="1563" w:type="dxa"/>
            <w:vMerge w:val="restart"/>
            <w:tcBorders>
              <w:top w:val="nil"/>
              <w:left w:val="single" w:sz="4" w:space="0" w:color="auto"/>
              <w:bottom w:val="single" w:sz="4" w:space="0" w:color="auto"/>
              <w:right w:val="single" w:sz="4" w:space="0" w:color="auto"/>
            </w:tcBorders>
            <w:noWrap/>
            <w:vAlign w:val="center"/>
            <w:hideMark/>
          </w:tcPr>
          <w:p w14:paraId="6AD84E49" w14:textId="1485FA3E" w:rsidR="00421F1D" w:rsidRPr="00A44130" w:rsidRDefault="00C57D6E" w:rsidP="000C49BB">
            <w:pPr>
              <w:rPr>
                <w:sz w:val="18"/>
                <w:szCs w:val="18"/>
              </w:rPr>
            </w:pPr>
            <w:r w:rsidRPr="00A44130">
              <w:rPr>
                <w:sz w:val="18"/>
                <w:szCs w:val="18"/>
                <w:lang w:val="en-US"/>
              </w:rPr>
              <w:t xml:space="preserve">4 </w:t>
            </w:r>
            <w:r w:rsidR="00421F1D" w:rsidRPr="00A44130">
              <w:rPr>
                <w:sz w:val="18"/>
                <w:szCs w:val="18"/>
              </w:rPr>
              <w:t>Product</w:t>
            </w:r>
          </w:p>
        </w:tc>
        <w:tc>
          <w:tcPr>
            <w:tcW w:w="1311" w:type="dxa"/>
            <w:tcBorders>
              <w:top w:val="single" w:sz="8" w:space="0" w:color="auto"/>
              <w:left w:val="nil"/>
              <w:bottom w:val="nil"/>
              <w:right w:val="nil"/>
            </w:tcBorders>
            <w:noWrap/>
            <w:vAlign w:val="bottom"/>
            <w:hideMark/>
          </w:tcPr>
          <w:p w14:paraId="07402888" w14:textId="77777777" w:rsidR="00421F1D" w:rsidRPr="00A44130" w:rsidRDefault="00421F1D" w:rsidP="000C49BB">
            <w:pPr>
              <w:rPr>
                <w:sz w:val="18"/>
                <w:szCs w:val="18"/>
              </w:rPr>
            </w:pPr>
            <w:r w:rsidRPr="00A44130">
              <w:rPr>
                <w:sz w:val="18"/>
                <w:szCs w:val="18"/>
              </w:rPr>
              <w:t> </w:t>
            </w:r>
          </w:p>
        </w:tc>
        <w:tc>
          <w:tcPr>
            <w:tcW w:w="1250" w:type="dxa"/>
            <w:tcBorders>
              <w:top w:val="single" w:sz="8" w:space="0" w:color="auto"/>
              <w:left w:val="nil"/>
              <w:bottom w:val="nil"/>
              <w:right w:val="nil"/>
            </w:tcBorders>
            <w:noWrap/>
            <w:vAlign w:val="bottom"/>
            <w:hideMark/>
          </w:tcPr>
          <w:p w14:paraId="435F8CFF" w14:textId="77777777" w:rsidR="00421F1D" w:rsidRPr="00A44130" w:rsidRDefault="00421F1D" w:rsidP="000C49BB">
            <w:pPr>
              <w:rPr>
                <w:sz w:val="18"/>
                <w:szCs w:val="18"/>
              </w:rPr>
            </w:pPr>
            <w:r w:rsidRPr="00A44130">
              <w:rPr>
                <w:sz w:val="18"/>
                <w:szCs w:val="18"/>
              </w:rPr>
              <w:t> </w:t>
            </w:r>
          </w:p>
        </w:tc>
        <w:tc>
          <w:tcPr>
            <w:tcW w:w="1203" w:type="dxa"/>
            <w:tcBorders>
              <w:top w:val="single" w:sz="8" w:space="0" w:color="auto"/>
              <w:left w:val="nil"/>
              <w:bottom w:val="nil"/>
              <w:right w:val="nil"/>
            </w:tcBorders>
            <w:noWrap/>
            <w:vAlign w:val="bottom"/>
            <w:hideMark/>
          </w:tcPr>
          <w:p w14:paraId="43B0F731" w14:textId="77777777" w:rsidR="00421F1D" w:rsidRPr="00A44130" w:rsidRDefault="00421F1D" w:rsidP="000C49BB">
            <w:pPr>
              <w:rPr>
                <w:sz w:val="18"/>
                <w:szCs w:val="18"/>
              </w:rPr>
            </w:pPr>
            <w:r w:rsidRPr="00A44130">
              <w:rPr>
                <w:sz w:val="18"/>
                <w:szCs w:val="18"/>
              </w:rPr>
              <w:t> </w:t>
            </w:r>
          </w:p>
        </w:tc>
        <w:tc>
          <w:tcPr>
            <w:tcW w:w="1562" w:type="dxa"/>
            <w:tcBorders>
              <w:top w:val="single" w:sz="8" w:space="0" w:color="auto"/>
              <w:left w:val="nil"/>
              <w:bottom w:val="nil"/>
              <w:right w:val="nil"/>
            </w:tcBorders>
            <w:noWrap/>
            <w:vAlign w:val="bottom"/>
            <w:hideMark/>
          </w:tcPr>
          <w:p w14:paraId="7707E37F" w14:textId="77777777" w:rsidR="00421F1D" w:rsidRPr="00A44130" w:rsidRDefault="00421F1D" w:rsidP="000C49BB">
            <w:pPr>
              <w:rPr>
                <w:sz w:val="18"/>
                <w:szCs w:val="18"/>
              </w:rPr>
            </w:pPr>
            <w:r w:rsidRPr="00A44130">
              <w:rPr>
                <w:sz w:val="18"/>
                <w:szCs w:val="18"/>
              </w:rPr>
              <w:t> </w:t>
            </w:r>
          </w:p>
        </w:tc>
        <w:tc>
          <w:tcPr>
            <w:tcW w:w="2046" w:type="dxa"/>
            <w:tcBorders>
              <w:top w:val="single" w:sz="8" w:space="0" w:color="auto"/>
              <w:left w:val="dotted" w:sz="4" w:space="0" w:color="auto"/>
              <w:bottom w:val="dotted" w:sz="4" w:space="0" w:color="auto"/>
              <w:right w:val="single" w:sz="4" w:space="0" w:color="auto"/>
            </w:tcBorders>
            <w:shd w:val="clear" w:color="000000" w:fill="FFFF00"/>
            <w:noWrap/>
            <w:vAlign w:val="bottom"/>
            <w:hideMark/>
          </w:tcPr>
          <w:p w14:paraId="04AF7108" w14:textId="77777777" w:rsidR="00421F1D" w:rsidRPr="00A44130" w:rsidRDefault="00421F1D" w:rsidP="000C49BB">
            <w:pPr>
              <w:rPr>
                <w:sz w:val="18"/>
                <w:szCs w:val="18"/>
              </w:rPr>
            </w:pPr>
            <w:r w:rsidRPr="00A44130">
              <w:rPr>
                <w:sz w:val="18"/>
                <w:szCs w:val="18"/>
              </w:rPr>
              <w:t>End-User</w:t>
            </w:r>
          </w:p>
        </w:tc>
      </w:tr>
      <w:tr w:rsidR="00421F1D" w:rsidRPr="00421F1D" w14:paraId="3E78EEA0"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0302C212"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1BDBD993" w14:textId="77777777" w:rsidR="00421F1D" w:rsidRPr="00A44130" w:rsidRDefault="00421F1D" w:rsidP="000C49BB">
            <w:pPr>
              <w:rPr>
                <w:sz w:val="18"/>
                <w:szCs w:val="18"/>
              </w:rPr>
            </w:pPr>
          </w:p>
        </w:tc>
        <w:tc>
          <w:tcPr>
            <w:tcW w:w="1563" w:type="dxa"/>
            <w:vMerge/>
            <w:tcBorders>
              <w:top w:val="nil"/>
              <w:left w:val="single" w:sz="4" w:space="0" w:color="auto"/>
              <w:bottom w:val="single" w:sz="4" w:space="0" w:color="auto"/>
              <w:right w:val="single" w:sz="4" w:space="0" w:color="auto"/>
            </w:tcBorders>
            <w:vAlign w:val="center"/>
            <w:hideMark/>
          </w:tcPr>
          <w:p w14:paraId="5C36963F" w14:textId="77777777" w:rsidR="00421F1D" w:rsidRPr="00A44130" w:rsidRDefault="00421F1D" w:rsidP="000C49BB">
            <w:pPr>
              <w:rPr>
                <w:sz w:val="18"/>
                <w:szCs w:val="18"/>
              </w:rPr>
            </w:pPr>
          </w:p>
        </w:tc>
        <w:tc>
          <w:tcPr>
            <w:tcW w:w="1311" w:type="dxa"/>
            <w:tcBorders>
              <w:top w:val="nil"/>
              <w:left w:val="nil"/>
              <w:bottom w:val="nil"/>
              <w:right w:val="nil"/>
            </w:tcBorders>
            <w:noWrap/>
            <w:vAlign w:val="bottom"/>
            <w:hideMark/>
          </w:tcPr>
          <w:p w14:paraId="352EE86C" w14:textId="77777777" w:rsidR="00421F1D" w:rsidRPr="00A44130" w:rsidRDefault="00421F1D" w:rsidP="000C49BB">
            <w:pPr>
              <w:rPr>
                <w:sz w:val="18"/>
                <w:szCs w:val="18"/>
              </w:rPr>
            </w:pPr>
          </w:p>
        </w:tc>
        <w:tc>
          <w:tcPr>
            <w:tcW w:w="1250" w:type="dxa"/>
            <w:tcBorders>
              <w:top w:val="nil"/>
              <w:left w:val="nil"/>
              <w:bottom w:val="nil"/>
              <w:right w:val="nil"/>
            </w:tcBorders>
            <w:noWrap/>
            <w:vAlign w:val="bottom"/>
            <w:hideMark/>
          </w:tcPr>
          <w:p w14:paraId="63974289" w14:textId="77777777" w:rsidR="00421F1D" w:rsidRPr="00A44130" w:rsidRDefault="00421F1D" w:rsidP="000C49BB">
            <w:pPr>
              <w:rPr>
                <w:sz w:val="18"/>
                <w:szCs w:val="18"/>
              </w:rPr>
            </w:pPr>
          </w:p>
        </w:tc>
        <w:tc>
          <w:tcPr>
            <w:tcW w:w="1203" w:type="dxa"/>
            <w:tcBorders>
              <w:top w:val="nil"/>
              <w:left w:val="nil"/>
              <w:bottom w:val="nil"/>
              <w:right w:val="nil"/>
            </w:tcBorders>
            <w:noWrap/>
            <w:vAlign w:val="bottom"/>
            <w:hideMark/>
          </w:tcPr>
          <w:p w14:paraId="3CE070AA" w14:textId="77777777" w:rsidR="00421F1D" w:rsidRPr="00A44130" w:rsidRDefault="00421F1D" w:rsidP="000C49BB">
            <w:pPr>
              <w:rPr>
                <w:sz w:val="18"/>
                <w:szCs w:val="18"/>
              </w:rPr>
            </w:pPr>
          </w:p>
        </w:tc>
        <w:tc>
          <w:tcPr>
            <w:tcW w:w="1562" w:type="dxa"/>
            <w:tcBorders>
              <w:top w:val="dotted" w:sz="4" w:space="0" w:color="auto"/>
              <w:left w:val="dotted" w:sz="4" w:space="0" w:color="auto"/>
              <w:bottom w:val="dotted" w:sz="4" w:space="0" w:color="auto"/>
              <w:right w:val="dotted" w:sz="4" w:space="0" w:color="auto"/>
            </w:tcBorders>
            <w:shd w:val="clear" w:color="000000" w:fill="FFFF00"/>
            <w:noWrap/>
            <w:vAlign w:val="bottom"/>
            <w:hideMark/>
          </w:tcPr>
          <w:p w14:paraId="094EFD02" w14:textId="77777777" w:rsidR="00421F1D" w:rsidRPr="00A44130" w:rsidRDefault="00421F1D" w:rsidP="000C49BB">
            <w:pPr>
              <w:rPr>
                <w:sz w:val="18"/>
                <w:szCs w:val="18"/>
              </w:rPr>
            </w:pPr>
            <w:r w:rsidRPr="00A44130">
              <w:rPr>
                <w:sz w:val="18"/>
                <w:szCs w:val="18"/>
              </w:rPr>
              <w:t>Application</w:t>
            </w:r>
          </w:p>
        </w:tc>
        <w:tc>
          <w:tcPr>
            <w:tcW w:w="2046" w:type="dxa"/>
            <w:tcBorders>
              <w:top w:val="nil"/>
              <w:left w:val="nil"/>
              <w:bottom w:val="nil"/>
              <w:right w:val="single" w:sz="4" w:space="0" w:color="auto"/>
            </w:tcBorders>
            <w:noWrap/>
            <w:vAlign w:val="bottom"/>
            <w:hideMark/>
          </w:tcPr>
          <w:p w14:paraId="364CE1A3" w14:textId="77777777" w:rsidR="00421F1D" w:rsidRPr="00A44130" w:rsidRDefault="00421F1D" w:rsidP="000C49BB">
            <w:pPr>
              <w:rPr>
                <w:sz w:val="18"/>
                <w:szCs w:val="18"/>
              </w:rPr>
            </w:pPr>
          </w:p>
        </w:tc>
      </w:tr>
      <w:tr w:rsidR="00421F1D" w:rsidRPr="00421F1D" w14:paraId="3D6F996F"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406743BF"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549EC523" w14:textId="77777777" w:rsidR="00421F1D" w:rsidRPr="00A44130" w:rsidRDefault="00421F1D" w:rsidP="000C49BB">
            <w:pPr>
              <w:rPr>
                <w:sz w:val="18"/>
                <w:szCs w:val="18"/>
              </w:rPr>
            </w:pPr>
          </w:p>
        </w:tc>
        <w:tc>
          <w:tcPr>
            <w:tcW w:w="1563" w:type="dxa"/>
            <w:vMerge/>
            <w:tcBorders>
              <w:top w:val="nil"/>
              <w:left w:val="single" w:sz="4" w:space="0" w:color="auto"/>
              <w:bottom w:val="single" w:sz="4" w:space="0" w:color="auto"/>
              <w:right w:val="single" w:sz="4" w:space="0" w:color="auto"/>
            </w:tcBorders>
            <w:vAlign w:val="center"/>
            <w:hideMark/>
          </w:tcPr>
          <w:p w14:paraId="69FDA5E1" w14:textId="77777777" w:rsidR="00421F1D" w:rsidRPr="00A44130" w:rsidRDefault="00421F1D" w:rsidP="000C49BB">
            <w:pPr>
              <w:rPr>
                <w:sz w:val="18"/>
                <w:szCs w:val="18"/>
              </w:rPr>
            </w:pPr>
          </w:p>
        </w:tc>
        <w:tc>
          <w:tcPr>
            <w:tcW w:w="1311" w:type="dxa"/>
            <w:tcBorders>
              <w:top w:val="nil"/>
              <w:left w:val="nil"/>
              <w:bottom w:val="nil"/>
              <w:right w:val="nil"/>
            </w:tcBorders>
            <w:noWrap/>
            <w:vAlign w:val="bottom"/>
            <w:hideMark/>
          </w:tcPr>
          <w:p w14:paraId="42D1A498" w14:textId="77777777" w:rsidR="00421F1D" w:rsidRPr="00A44130" w:rsidRDefault="00421F1D" w:rsidP="000C49BB">
            <w:pPr>
              <w:rPr>
                <w:sz w:val="18"/>
                <w:szCs w:val="18"/>
              </w:rPr>
            </w:pPr>
          </w:p>
        </w:tc>
        <w:tc>
          <w:tcPr>
            <w:tcW w:w="1250" w:type="dxa"/>
            <w:tcBorders>
              <w:top w:val="nil"/>
              <w:left w:val="nil"/>
              <w:bottom w:val="nil"/>
              <w:right w:val="nil"/>
            </w:tcBorders>
            <w:noWrap/>
            <w:vAlign w:val="bottom"/>
            <w:hideMark/>
          </w:tcPr>
          <w:p w14:paraId="7FA43EB8" w14:textId="77777777" w:rsidR="00421F1D" w:rsidRPr="00A44130" w:rsidRDefault="00421F1D" w:rsidP="000C49BB">
            <w:pPr>
              <w:rPr>
                <w:sz w:val="18"/>
                <w:szCs w:val="18"/>
              </w:rPr>
            </w:pPr>
          </w:p>
        </w:tc>
        <w:tc>
          <w:tcPr>
            <w:tcW w:w="1203" w:type="dxa"/>
            <w:tcBorders>
              <w:top w:val="dotted" w:sz="4" w:space="0" w:color="auto"/>
              <w:left w:val="dotted" w:sz="4" w:space="0" w:color="auto"/>
              <w:bottom w:val="dotted" w:sz="4" w:space="0" w:color="auto"/>
              <w:right w:val="dotted" w:sz="4" w:space="0" w:color="auto"/>
            </w:tcBorders>
            <w:shd w:val="clear" w:color="000000" w:fill="FFFF00"/>
            <w:noWrap/>
            <w:vAlign w:val="bottom"/>
            <w:hideMark/>
          </w:tcPr>
          <w:p w14:paraId="5B072170" w14:textId="77777777" w:rsidR="00421F1D" w:rsidRPr="00A44130" w:rsidRDefault="00421F1D" w:rsidP="000C49BB">
            <w:pPr>
              <w:rPr>
                <w:sz w:val="18"/>
                <w:szCs w:val="18"/>
              </w:rPr>
            </w:pPr>
            <w:r w:rsidRPr="00A44130">
              <w:rPr>
                <w:sz w:val="18"/>
                <w:szCs w:val="18"/>
              </w:rPr>
              <w:t>Application Platform</w:t>
            </w:r>
          </w:p>
        </w:tc>
        <w:tc>
          <w:tcPr>
            <w:tcW w:w="1562" w:type="dxa"/>
            <w:tcBorders>
              <w:top w:val="nil"/>
              <w:left w:val="nil"/>
              <w:bottom w:val="nil"/>
              <w:right w:val="nil"/>
            </w:tcBorders>
            <w:noWrap/>
            <w:vAlign w:val="bottom"/>
            <w:hideMark/>
          </w:tcPr>
          <w:p w14:paraId="3B9AA49F" w14:textId="77777777" w:rsidR="00421F1D" w:rsidRPr="00A44130" w:rsidRDefault="00421F1D" w:rsidP="000C49BB">
            <w:pPr>
              <w:rPr>
                <w:sz w:val="18"/>
                <w:szCs w:val="18"/>
              </w:rPr>
            </w:pPr>
          </w:p>
        </w:tc>
        <w:tc>
          <w:tcPr>
            <w:tcW w:w="2046" w:type="dxa"/>
            <w:tcBorders>
              <w:top w:val="nil"/>
              <w:left w:val="nil"/>
              <w:bottom w:val="nil"/>
              <w:right w:val="single" w:sz="4" w:space="0" w:color="auto"/>
            </w:tcBorders>
            <w:noWrap/>
            <w:vAlign w:val="bottom"/>
            <w:hideMark/>
          </w:tcPr>
          <w:p w14:paraId="36AA46EC" w14:textId="77777777" w:rsidR="00421F1D" w:rsidRPr="00A44130" w:rsidRDefault="00421F1D" w:rsidP="000C49BB">
            <w:pPr>
              <w:rPr>
                <w:sz w:val="18"/>
                <w:szCs w:val="18"/>
              </w:rPr>
            </w:pPr>
          </w:p>
        </w:tc>
      </w:tr>
      <w:tr w:rsidR="00421F1D" w:rsidRPr="00421F1D" w14:paraId="487FD097"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7D5E1F06"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1ED91202" w14:textId="77777777" w:rsidR="00421F1D" w:rsidRPr="00A44130" w:rsidRDefault="00421F1D" w:rsidP="000C49BB">
            <w:pPr>
              <w:rPr>
                <w:sz w:val="18"/>
                <w:szCs w:val="18"/>
              </w:rPr>
            </w:pPr>
          </w:p>
        </w:tc>
        <w:tc>
          <w:tcPr>
            <w:tcW w:w="1563" w:type="dxa"/>
            <w:vMerge/>
            <w:tcBorders>
              <w:top w:val="nil"/>
              <w:left w:val="single" w:sz="4" w:space="0" w:color="auto"/>
              <w:bottom w:val="single" w:sz="4" w:space="0" w:color="auto"/>
              <w:right w:val="single" w:sz="4" w:space="0" w:color="auto"/>
            </w:tcBorders>
            <w:vAlign w:val="center"/>
            <w:hideMark/>
          </w:tcPr>
          <w:p w14:paraId="08948EB4" w14:textId="77777777" w:rsidR="00421F1D" w:rsidRPr="00A44130" w:rsidRDefault="00421F1D" w:rsidP="000C49BB">
            <w:pPr>
              <w:rPr>
                <w:sz w:val="18"/>
                <w:szCs w:val="18"/>
              </w:rPr>
            </w:pPr>
          </w:p>
        </w:tc>
        <w:tc>
          <w:tcPr>
            <w:tcW w:w="1311" w:type="dxa"/>
            <w:tcBorders>
              <w:top w:val="nil"/>
              <w:left w:val="nil"/>
              <w:bottom w:val="nil"/>
              <w:right w:val="nil"/>
            </w:tcBorders>
            <w:noWrap/>
            <w:vAlign w:val="bottom"/>
            <w:hideMark/>
          </w:tcPr>
          <w:p w14:paraId="463336CE" w14:textId="77777777" w:rsidR="00421F1D" w:rsidRPr="00A44130" w:rsidRDefault="00421F1D" w:rsidP="000C49BB">
            <w:pPr>
              <w:rPr>
                <w:sz w:val="18"/>
                <w:szCs w:val="18"/>
              </w:rPr>
            </w:pPr>
          </w:p>
        </w:tc>
        <w:tc>
          <w:tcPr>
            <w:tcW w:w="1250" w:type="dxa"/>
            <w:tcBorders>
              <w:top w:val="dotted" w:sz="4" w:space="0" w:color="auto"/>
              <w:left w:val="dotted" w:sz="4" w:space="0" w:color="auto"/>
              <w:bottom w:val="dotted" w:sz="4" w:space="0" w:color="auto"/>
              <w:right w:val="dotted" w:sz="4" w:space="0" w:color="auto"/>
            </w:tcBorders>
            <w:shd w:val="clear" w:color="000000" w:fill="FFFF00"/>
            <w:noWrap/>
            <w:vAlign w:val="bottom"/>
            <w:hideMark/>
          </w:tcPr>
          <w:p w14:paraId="35CA4525" w14:textId="77777777" w:rsidR="00421F1D" w:rsidRPr="00A44130" w:rsidRDefault="00421F1D" w:rsidP="000C49BB">
            <w:pPr>
              <w:rPr>
                <w:sz w:val="18"/>
                <w:szCs w:val="18"/>
              </w:rPr>
            </w:pPr>
            <w:r w:rsidRPr="00A44130">
              <w:rPr>
                <w:sz w:val="18"/>
                <w:szCs w:val="18"/>
              </w:rPr>
              <w:t>Platform</w:t>
            </w:r>
          </w:p>
        </w:tc>
        <w:tc>
          <w:tcPr>
            <w:tcW w:w="1203" w:type="dxa"/>
            <w:tcBorders>
              <w:top w:val="nil"/>
              <w:left w:val="nil"/>
              <w:bottom w:val="nil"/>
              <w:right w:val="nil"/>
            </w:tcBorders>
            <w:noWrap/>
            <w:vAlign w:val="bottom"/>
            <w:hideMark/>
          </w:tcPr>
          <w:p w14:paraId="2BCB5AC9" w14:textId="77777777" w:rsidR="00421F1D" w:rsidRPr="00A44130" w:rsidRDefault="00421F1D" w:rsidP="000C49BB">
            <w:pPr>
              <w:rPr>
                <w:sz w:val="18"/>
                <w:szCs w:val="18"/>
              </w:rPr>
            </w:pPr>
          </w:p>
        </w:tc>
        <w:tc>
          <w:tcPr>
            <w:tcW w:w="1562" w:type="dxa"/>
            <w:tcBorders>
              <w:top w:val="nil"/>
              <w:left w:val="nil"/>
              <w:bottom w:val="nil"/>
              <w:right w:val="nil"/>
            </w:tcBorders>
            <w:noWrap/>
            <w:vAlign w:val="bottom"/>
            <w:hideMark/>
          </w:tcPr>
          <w:p w14:paraId="3366894B" w14:textId="77777777" w:rsidR="00421F1D" w:rsidRPr="00A44130" w:rsidRDefault="00421F1D" w:rsidP="000C49BB">
            <w:pPr>
              <w:rPr>
                <w:sz w:val="18"/>
                <w:szCs w:val="18"/>
              </w:rPr>
            </w:pPr>
          </w:p>
        </w:tc>
        <w:tc>
          <w:tcPr>
            <w:tcW w:w="2046" w:type="dxa"/>
            <w:tcBorders>
              <w:top w:val="nil"/>
              <w:left w:val="nil"/>
              <w:bottom w:val="nil"/>
              <w:right w:val="single" w:sz="4" w:space="0" w:color="auto"/>
            </w:tcBorders>
            <w:noWrap/>
            <w:vAlign w:val="bottom"/>
            <w:hideMark/>
          </w:tcPr>
          <w:p w14:paraId="7FADC587" w14:textId="77777777" w:rsidR="00421F1D" w:rsidRPr="00A44130" w:rsidRDefault="00421F1D" w:rsidP="000C49BB">
            <w:pPr>
              <w:rPr>
                <w:sz w:val="18"/>
                <w:szCs w:val="18"/>
              </w:rPr>
            </w:pPr>
          </w:p>
        </w:tc>
      </w:tr>
      <w:tr w:rsidR="00421F1D" w:rsidRPr="00421F1D" w14:paraId="2AE8B0F6"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6A721721"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35EE4ADE" w14:textId="77777777" w:rsidR="00421F1D" w:rsidRPr="00A44130" w:rsidRDefault="00421F1D" w:rsidP="000C49BB">
            <w:pPr>
              <w:rPr>
                <w:sz w:val="18"/>
                <w:szCs w:val="18"/>
              </w:rPr>
            </w:pPr>
          </w:p>
        </w:tc>
        <w:tc>
          <w:tcPr>
            <w:tcW w:w="1563" w:type="dxa"/>
            <w:vMerge/>
            <w:tcBorders>
              <w:top w:val="nil"/>
              <w:left w:val="single" w:sz="4" w:space="0" w:color="auto"/>
              <w:bottom w:val="single" w:sz="4" w:space="0" w:color="auto"/>
              <w:right w:val="single" w:sz="4" w:space="0" w:color="auto"/>
            </w:tcBorders>
            <w:vAlign w:val="center"/>
            <w:hideMark/>
          </w:tcPr>
          <w:p w14:paraId="11BB067C" w14:textId="77777777" w:rsidR="00421F1D" w:rsidRPr="00A44130" w:rsidRDefault="00421F1D" w:rsidP="000C49BB">
            <w:pPr>
              <w:rPr>
                <w:sz w:val="18"/>
                <w:szCs w:val="18"/>
              </w:rPr>
            </w:pPr>
          </w:p>
        </w:tc>
        <w:tc>
          <w:tcPr>
            <w:tcW w:w="1311" w:type="dxa"/>
            <w:tcBorders>
              <w:top w:val="dotted" w:sz="4" w:space="0" w:color="auto"/>
              <w:left w:val="nil"/>
              <w:bottom w:val="single" w:sz="8" w:space="0" w:color="auto"/>
              <w:right w:val="dotted" w:sz="4" w:space="0" w:color="auto"/>
            </w:tcBorders>
            <w:shd w:val="clear" w:color="000000" w:fill="FFFF00"/>
            <w:noWrap/>
            <w:vAlign w:val="bottom"/>
            <w:hideMark/>
          </w:tcPr>
          <w:p w14:paraId="4EF482BC" w14:textId="77777777" w:rsidR="00421F1D" w:rsidRPr="00A44130" w:rsidRDefault="00421F1D" w:rsidP="000C49BB">
            <w:pPr>
              <w:rPr>
                <w:sz w:val="18"/>
                <w:szCs w:val="18"/>
              </w:rPr>
            </w:pPr>
            <w:r w:rsidRPr="00A44130">
              <w:rPr>
                <w:sz w:val="18"/>
                <w:szCs w:val="18"/>
              </w:rPr>
              <w:t>Support Functions</w:t>
            </w:r>
          </w:p>
        </w:tc>
        <w:tc>
          <w:tcPr>
            <w:tcW w:w="1250" w:type="dxa"/>
            <w:tcBorders>
              <w:top w:val="nil"/>
              <w:left w:val="nil"/>
              <w:bottom w:val="single" w:sz="8" w:space="0" w:color="auto"/>
              <w:right w:val="nil"/>
            </w:tcBorders>
            <w:noWrap/>
            <w:vAlign w:val="bottom"/>
            <w:hideMark/>
          </w:tcPr>
          <w:p w14:paraId="15484F46" w14:textId="77777777" w:rsidR="00421F1D" w:rsidRPr="00A44130" w:rsidRDefault="00421F1D" w:rsidP="000C49BB">
            <w:pPr>
              <w:rPr>
                <w:sz w:val="18"/>
                <w:szCs w:val="18"/>
              </w:rPr>
            </w:pPr>
            <w:r w:rsidRPr="00A44130">
              <w:rPr>
                <w:sz w:val="18"/>
                <w:szCs w:val="18"/>
              </w:rPr>
              <w:t> </w:t>
            </w:r>
          </w:p>
        </w:tc>
        <w:tc>
          <w:tcPr>
            <w:tcW w:w="1203" w:type="dxa"/>
            <w:tcBorders>
              <w:top w:val="nil"/>
              <w:left w:val="nil"/>
              <w:bottom w:val="single" w:sz="8" w:space="0" w:color="auto"/>
              <w:right w:val="nil"/>
            </w:tcBorders>
            <w:noWrap/>
            <w:vAlign w:val="bottom"/>
            <w:hideMark/>
          </w:tcPr>
          <w:p w14:paraId="1215F644" w14:textId="77777777" w:rsidR="00421F1D" w:rsidRPr="00A44130" w:rsidRDefault="00421F1D" w:rsidP="000C49BB">
            <w:pPr>
              <w:rPr>
                <w:sz w:val="18"/>
                <w:szCs w:val="18"/>
              </w:rPr>
            </w:pPr>
            <w:r w:rsidRPr="00A44130">
              <w:rPr>
                <w:sz w:val="18"/>
                <w:szCs w:val="18"/>
              </w:rPr>
              <w:t> </w:t>
            </w:r>
          </w:p>
        </w:tc>
        <w:tc>
          <w:tcPr>
            <w:tcW w:w="1562" w:type="dxa"/>
            <w:tcBorders>
              <w:top w:val="nil"/>
              <w:left w:val="nil"/>
              <w:bottom w:val="single" w:sz="8" w:space="0" w:color="auto"/>
              <w:right w:val="nil"/>
            </w:tcBorders>
            <w:noWrap/>
            <w:vAlign w:val="bottom"/>
            <w:hideMark/>
          </w:tcPr>
          <w:p w14:paraId="6F954D44" w14:textId="77777777" w:rsidR="00421F1D" w:rsidRPr="00A44130" w:rsidRDefault="00421F1D" w:rsidP="000C49BB">
            <w:pPr>
              <w:rPr>
                <w:sz w:val="18"/>
                <w:szCs w:val="18"/>
              </w:rPr>
            </w:pPr>
            <w:r w:rsidRPr="00A44130">
              <w:rPr>
                <w:sz w:val="18"/>
                <w:szCs w:val="18"/>
              </w:rPr>
              <w:t> </w:t>
            </w:r>
          </w:p>
        </w:tc>
        <w:tc>
          <w:tcPr>
            <w:tcW w:w="2046" w:type="dxa"/>
            <w:tcBorders>
              <w:top w:val="nil"/>
              <w:left w:val="nil"/>
              <w:bottom w:val="single" w:sz="8" w:space="0" w:color="auto"/>
              <w:right w:val="single" w:sz="4" w:space="0" w:color="auto"/>
            </w:tcBorders>
            <w:noWrap/>
            <w:vAlign w:val="bottom"/>
            <w:hideMark/>
          </w:tcPr>
          <w:p w14:paraId="4DC21D3E" w14:textId="77777777" w:rsidR="00421F1D" w:rsidRPr="00A44130" w:rsidRDefault="00421F1D" w:rsidP="000C49BB">
            <w:pPr>
              <w:rPr>
                <w:sz w:val="18"/>
                <w:szCs w:val="18"/>
              </w:rPr>
            </w:pPr>
            <w:r w:rsidRPr="00A44130">
              <w:rPr>
                <w:sz w:val="18"/>
                <w:szCs w:val="18"/>
              </w:rPr>
              <w:t> </w:t>
            </w:r>
          </w:p>
        </w:tc>
      </w:tr>
      <w:tr w:rsidR="00421F1D" w:rsidRPr="00421F1D" w14:paraId="1DE5F3CC"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3BD99440"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25192EA6" w14:textId="77777777" w:rsidR="00421F1D" w:rsidRPr="00A44130" w:rsidRDefault="00421F1D" w:rsidP="000C49BB">
            <w:pPr>
              <w:rPr>
                <w:sz w:val="18"/>
                <w:szCs w:val="18"/>
              </w:rPr>
            </w:pPr>
          </w:p>
        </w:tc>
        <w:tc>
          <w:tcPr>
            <w:tcW w:w="1563" w:type="dxa"/>
            <w:tcBorders>
              <w:top w:val="nil"/>
              <w:left w:val="nil"/>
              <w:bottom w:val="single" w:sz="4" w:space="0" w:color="auto"/>
              <w:right w:val="single" w:sz="4" w:space="0" w:color="auto"/>
            </w:tcBorders>
            <w:noWrap/>
            <w:vAlign w:val="bottom"/>
            <w:hideMark/>
          </w:tcPr>
          <w:p w14:paraId="521F5026" w14:textId="41EBE866" w:rsidR="00421F1D" w:rsidRPr="00A44130" w:rsidRDefault="00C57D6E" w:rsidP="000C49BB">
            <w:pPr>
              <w:rPr>
                <w:sz w:val="18"/>
                <w:szCs w:val="18"/>
              </w:rPr>
            </w:pPr>
            <w:r w:rsidRPr="00A44130">
              <w:rPr>
                <w:sz w:val="18"/>
                <w:szCs w:val="18"/>
                <w:lang w:val="en-US"/>
              </w:rPr>
              <w:t xml:space="preserve">5 </w:t>
            </w:r>
            <w:r w:rsidR="00421F1D" w:rsidRPr="00A44130">
              <w:rPr>
                <w:sz w:val="18"/>
                <w:szCs w:val="18"/>
              </w:rPr>
              <w:t>Technology Groups</w:t>
            </w:r>
          </w:p>
        </w:tc>
        <w:tc>
          <w:tcPr>
            <w:tcW w:w="1311" w:type="dxa"/>
            <w:tcBorders>
              <w:top w:val="nil"/>
              <w:left w:val="nil"/>
              <w:bottom w:val="single" w:sz="4" w:space="0" w:color="auto"/>
              <w:right w:val="nil"/>
            </w:tcBorders>
            <w:shd w:val="diagStripe" w:color="000000" w:fill="FFFFFF"/>
            <w:noWrap/>
            <w:vAlign w:val="bottom"/>
            <w:hideMark/>
          </w:tcPr>
          <w:p w14:paraId="1652A457" w14:textId="77777777" w:rsidR="00421F1D" w:rsidRPr="00A44130" w:rsidRDefault="00421F1D" w:rsidP="000C49BB">
            <w:pPr>
              <w:rPr>
                <w:sz w:val="18"/>
                <w:szCs w:val="18"/>
              </w:rPr>
            </w:pPr>
            <w:r w:rsidRPr="00A44130">
              <w:rPr>
                <w:sz w:val="18"/>
                <w:szCs w:val="18"/>
              </w:rPr>
              <w:t> </w:t>
            </w:r>
          </w:p>
        </w:tc>
        <w:tc>
          <w:tcPr>
            <w:tcW w:w="1250" w:type="dxa"/>
            <w:tcBorders>
              <w:top w:val="nil"/>
              <w:left w:val="nil"/>
              <w:bottom w:val="single" w:sz="4" w:space="0" w:color="auto"/>
              <w:right w:val="nil"/>
            </w:tcBorders>
            <w:shd w:val="diagStripe" w:color="000000" w:fill="FFFFFF"/>
            <w:noWrap/>
            <w:vAlign w:val="bottom"/>
            <w:hideMark/>
          </w:tcPr>
          <w:p w14:paraId="7B774B9C" w14:textId="77777777" w:rsidR="00421F1D" w:rsidRPr="00A44130" w:rsidRDefault="00421F1D" w:rsidP="000C49BB">
            <w:pPr>
              <w:rPr>
                <w:sz w:val="18"/>
                <w:szCs w:val="18"/>
              </w:rPr>
            </w:pPr>
            <w:r w:rsidRPr="00A44130">
              <w:rPr>
                <w:sz w:val="18"/>
                <w:szCs w:val="18"/>
              </w:rPr>
              <w:t> </w:t>
            </w:r>
          </w:p>
        </w:tc>
        <w:tc>
          <w:tcPr>
            <w:tcW w:w="1203" w:type="dxa"/>
            <w:tcBorders>
              <w:top w:val="nil"/>
              <w:left w:val="nil"/>
              <w:bottom w:val="single" w:sz="4" w:space="0" w:color="auto"/>
              <w:right w:val="nil"/>
            </w:tcBorders>
            <w:shd w:val="diagStripe" w:color="000000" w:fill="FFFFFF"/>
            <w:noWrap/>
            <w:vAlign w:val="bottom"/>
            <w:hideMark/>
          </w:tcPr>
          <w:p w14:paraId="2A9C8DBE" w14:textId="77777777" w:rsidR="00421F1D" w:rsidRPr="00A44130" w:rsidRDefault="00421F1D" w:rsidP="000C49BB">
            <w:pPr>
              <w:rPr>
                <w:sz w:val="18"/>
                <w:szCs w:val="18"/>
              </w:rPr>
            </w:pPr>
            <w:r w:rsidRPr="00A44130">
              <w:rPr>
                <w:sz w:val="18"/>
                <w:szCs w:val="18"/>
              </w:rPr>
              <w:t> </w:t>
            </w:r>
          </w:p>
        </w:tc>
        <w:tc>
          <w:tcPr>
            <w:tcW w:w="1562" w:type="dxa"/>
            <w:tcBorders>
              <w:top w:val="nil"/>
              <w:left w:val="single" w:sz="4" w:space="0" w:color="auto"/>
              <w:bottom w:val="single" w:sz="4" w:space="0" w:color="auto"/>
              <w:right w:val="single" w:sz="4" w:space="0" w:color="auto"/>
            </w:tcBorders>
            <w:shd w:val="diagStripe" w:color="000000" w:fill="FFFFFF"/>
            <w:noWrap/>
            <w:vAlign w:val="bottom"/>
            <w:hideMark/>
          </w:tcPr>
          <w:p w14:paraId="52F6856B" w14:textId="77777777" w:rsidR="00421F1D" w:rsidRPr="00A44130" w:rsidRDefault="00421F1D" w:rsidP="000C49BB">
            <w:pPr>
              <w:rPr>
                <w:sz w:val="18"/>
                <w:szCs w:val="18"/>
              </w:rPr>
            </w:pPr>
            <w:r w:rsidRPr="00A44130">
              <w:rPr>
                <w:sz w:val="18"/>
                <w:szCs w:val="18"/>
              </w:rPr>
              <w:t> </w:t>
            </w:r>
          </w:p>
        </w:tc>
        <w:tc>
          <w:tcPr>
            <w:tcW w:w="2046" w:type="dxa"/>
            <w:tcBorders>
              <w:top w:val="nil"/>
              <w:left w:val="nil"/>
              <w:bottom w:val="nil"/>
              <w:right w:val="single" w:sz="4" w:space="0" w:color="auto"/>
            </w:tcBorders>
            <w:noWrap/>
            <w:vAlign w:val="bottom"/>
            <w:hideMark/>
          </w:tcPr>
          <w:p w14:paraId="56693A14" w14:textId="77777777" w:rsidR="00421F1D" w:rsidRPr="00A44130" w:rsidRDefault="00421F1D" w:rsidP="000C49BB">
            <w:pPr>
              <w:rPr>
                <w:sz w:val="18"/>
                <w:szCs w:val="18"/>
              </w:rPr>
            </w:pPr>
          </w:p>
        </w:tc>
      </w:tr>
      <w:tr w:rsidR="00421F1D" w:rsidRPr="00421F1D" w14:paraId="7BFBD001"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19C6AD7B"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75FA0F63" w14:textId="77777777" w:rsidR="00421F1D" w:rsidRPr="00A44130" w:rsidRDefault="00421F1D" w:rsidP="000C49BB">
            <w:pPr>
              <w:rPr>
                <w:sz w:val="18"/>
                <w:szCs w:val="18"/>
              </w:rPr>
            </w:pPr>
          </w:p>
        </w:tc>
        <w:tc>
          <w:tcPr>
            <w:tcW w:w="1563" w:type="dxa"/>
            <w:tcBorders>
              <w:top w:val="nil"/>
              <w:left w:val="nil"/>
              <w:bottom w:val="single" w:sz="4" w:space="0" w:color="auto"/>
              <w:right w:val="single" w:sz="4" w:space="0" w:color="auto"/>
            </w:tcBorders>
            <w:noWrap/>
            <w:vAlign w:val="bottom"/>
            <w:hideMark/>
          </w:tcPr>
          <w:p w14:paraId="152D42A7" w14:textId="2387C0CD" w:rsidR="00421F1D" w:rsidRPr="00A44130" w:rsidRDefault="00C57D6E" w:rsidP="000C49BB">
            <w:pPr>
              <w:rPr>
                <w:sz w:val="18"/>
                <w:szCs w:val="18"/>
              </w:rPr>
            </w:pPr>
            <w:r w:rsidRPr="00A44130">
              <w:rPr>
                <w:sz w:val="18"/>
                <w:szCs w:val="18"/>
                <w:lang w:val="en-US"/>
              </w:rPr>
              <w:t xml:space="preserve">6 </w:t>
            </w:r>
            <w:r w:rsidR="00421F1D" w:rsidRPr="00A44130">
              <w:rPr>
                <w:sz w:val="18"/>
                <w:szCs w:val="18"/>
              </w:rPr>
              <w:t>Development</w:t>
            </w:r>
          </w:p>
        </w:tc>
        <w:tc>
          <w:tcPr>
            <w:tcW w:w="1311" w:type="dxa"/>
            <w:tcBorders>
              <w:top w:val="nil"/>
              <w:left w:val="nil"/>
              <w:bottom w:val="single" w:sz="4" w:space="0" w:color="auto"/>
              <w:right w:val="nil"/>
            </w:tcBorders>
            <w:shd w:val="thinHorzStripe" w:color="000000" w:fill="FFFFFF"/>
            <w:noWrap/>
            <w:vAlign w:val="bottom"/>
            <w:hideMark/>
          </w:tcPr>
          <w:p w14:paraId="0462B38C" w14:textId="77777777" w:rsidR="00421F1D" w:rsidRPr="00A44130" w:rsidRDefault="00421F1D" w:rsidP="000C49BB">
            <w:pPr>
              <w:rPr>
                <w:sz w:val="18"/>
                <w:szCs w:val="18"/>
              </w:rPr>
            </w:pPr>
            <w:r w:rsidRPr="00A44130">
              <w:rPr>
                <w:sz w:val="18"/>
                <w:szCs w:val="18"/>
              </w:rPr>
              <w:t> </w:t>
            </w:r>
          </w:p>
        </w:tc>
        <w:tc>
          <w:tcPr>
            <w:tcW w:w="1250" w:type="dxa"/>
            <w:tcBorders>
              <w:top w:val="nil"/>
              <w:left w:val="nil"/>
              <w:bottom w:val="single" w:sz="4" w:space="0" w:color="auto"/>
              <w:right w:val="nil"/>
            </w:tcBorders>
            <w:shd w:val="thinHorzStripe" w:color="000000" w:fill="FFFFFF"/>
            <w:noWrap/>
            <w:vAlign w:val="bottom"/>
            <w:hideMark/>
          </w:tcPr>
          <w:p w14:paraId="598EC226" w14:textId="77777777" w:rsidR="00421F1D" w:rsidRPr="00A44130" w:rsidRDefault="00421F1D" w:rsidP="000C49BB">
            <w:pPr>
              <w:rPr>
                <w:sz w:val="18"/>
                <w:szCs w:val="18"/>
              </w:rPr>
            </w:pPr>
            <w:r w:rsidRPr="00A44130">
              <w:rPr>
                <w:sz w:val="18"/>
                <w:szCs w:val="18"/>
              </w:rPr>
              <w:t> </w:t>
            </w:r>
          </w:p>
        </w:tc>
        <w:tc>
          <w:tcPr>
            <w:tcW w:w="1203" w:type="dxa"/>
            <w:tcBorders>
              <w:top w:val="nil"/>
              <w:left w:val="nil"/>
              <w:bottom w:val="single" w:sz="4" w:space="0" w:color="auto"/>
              <w:right w:val="single" w:sz="4" w:space="0" w:color="auto"/>
            </w:tcBorders>
            <w:shd w:val="thinHorzStripe" w:color="000000" w:fill="FFFFFF"/>
            <w:noWrap/>
            <w:vAlign w:val="bottom"/>
            <w:hideMark/>
          </w:tcPr>
          <w:p w14:paraId="54BAFFCC" w14:textId="77777777" w:rsidR="00421F1D" w:rsidRPr="00A44130" w:rsidRDefault="00421F1D" w:rsidP="000C49BB">
            <w:pPr>
              <w:rPr>
                <w:sz w:val="18"/>
                <w:szCs w:val="18"/>
              </w:rPr>
            </w:pPr>
            <w:r w:rsidRPr="00A44130">
              <w:rPr>
                <w:sz w:val="18"/>
                <w:szCs w:val="18"/>
              </w:rPr>
              <w:t> </w:t>
            </w:r>
          </w:p>
        </w:tc>
        <w:tc>
          <w:tcPr>
            <w:tcW w:w="1562" w:type="dxa"/>
            <w:tcBorders>
              <w:top w:val="nil"/>
              <w:left w:val="nil"/>
              <w:bottom w:val="nil"/>
              <w:right w:val="nil"/>
            </w:tcBorders>
            <w:shd w:val="thinDiagStripe" w:color="808080" w:fill="FFFFFF"/>
            <w:noWrap/>
            <w:vAlign w:val="bottom"/>
            <w:hideMark/>
          </w:tcPr>
          <w:p w14:paraId="24F426B4" w14:textId="77777777" w:rsidR="00421F1D" w:rsidRPr="00A44130" w:rsidRDefault="00421F1D" w:rsidP="000C49BB">
            <w:pPr>
              <w:rPr>
                <w:sz w:val="18"/>
                <w:szCs w:val="18"/>
              </w:rPr>
            </w:pPr>
            <w:r w:rsidRPr="00A44130">
              <w:rPr>
                <w:sz w:val="18"/>
                <w:szCs w:val="18"/>
              </w:rPr>
              <w:t> </w:t>
            </w:r>
          </w:p>
        </w:tc>
        <w:tc>
          <w:tcPr>
            <w:tcW w:w="2046" w:type="dxa"/>
            <w:tcBorders>
              <w:top w:val="nil"/>
              <w:left w:val="nil"/>
              <w:bottom w:val="nil"/>
              <w:right w:val="single" w:sz="4" w:space="0" w:color="auto"/>
            </w:tcBorders>
            <w:noWrap/>
            <w:vAlign w:val="bottom"/>
            <w:hideMark/>
          </w:tcPr>
          <w:p w14:paraId="457D88F4" w14:textId="77777777" w:rsidR="00421F1D" w:rsidRPr="00A44130" w:rsidRDefault="00421F1D" w:rsidP="000C49BB">
            <w:pPr>
              <w:rPr>
                <w:sz w:val="18"/>
                <w:szCs w:val="18"/>
              </w:rPr>
            </w:pPr>
          </w:p>
        </w:tc>
      </w:tr>
      <w:tr w:rsidR="00421F1D" w:rsidRPr="00421F1D" w14:paraId="335073F8" w14:textId="77777777" w:rsidTr="00A44130">
        <w:trPr>
          <w:trHeight w:val="366"/>
        </w:trPr>
        <w:tc>
          <w:tcPr>
            <w:tcW w:w="574" w:type="dxa"/>
            <w:vMerge/>
            <w:tcBorders>
              <w:top w:val="single" w:sz="4" w:space="0" w:color="auto"/>
              <w:left w:val="single" w:sz="4" w:space="0" w:color="auto"/>
              <w:bottom w:val="single" w:sz="4" w:space="0" w:color="auto"/>
              <w:right w:val="single" w:sz="4" w:space="0" w:color="auto"/>
            </w:tcBorders>
            <w:vAlign w:val="center"/>
            <w:hideMark/>
          </w:tcPr>
          <w:p w14:paraId="0667AEA1" w14:textId="77777777" w:rsidR="00421F1D" w:rsidRPr="00A44130" w:rsidRDefault="00421F1D" w:rsidP="000C49BB">
            <w:pPr>
              <w:rPr>
                <w:sz w:val="18"/>
                <w:szCs w:val="18"/>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52A2F821" w14:textId="77777777" w:rsidR="00421F1D" w:rsidRPr="00A44130" w:rsidRDefault="00421F1D" w:rsidP="000C49BB">
            <w:pPr>
              <w:rPr>
                <w:sz w:val="18"/>
                <w:szCs w:val="18"/>
              </w:rPr>
            </w:pPr>
          </w:p>
        </w:tc>
        <w:tc>
          <w:tcPr>
            <w:tcW w:w="1563" w:type="dxa"/>
            <w:tcBorders>
              <w:top w:val="nil"/>
              <w:left w:val="nil"/>
              <w:bottom w:val="single" w:sz="4" w:space="0" w:color="auto"/>
              <w:right w:val="single" w:sz="4" w:space="0" w:color="auto"/>
            </w:tcBorders>
            <w:noWrap/>
            <w:vAlign w:val="bottom"/>
            <w:hideMark/>
          </w:tcPr>
          <w:p w14:paraId="5115F92E" w14:textId="4B488E46" w:rsidR="00421F1D" w:rsidRPr="00A44130" w:rsidRDefault="00C57D6E" w:rsidP="000C49BB">
            <w:pPr>
              <w:rPr>
                <w:sz w:val="18"/>
                <w:szCs w:val="18"/>
              </w:rPr>
            </w:pPr>
            <w:r w:rsidRPr="00A44130">
              <w:rPr>
                <w:sz w:val="18"/>
                <w:szCs w:val="18"/>
                <w:lang w:val="en-US"/>
              </w:rPr>
              <w:t xml:space="preserve">7 </w:t>
            </w:r>
            <w:r w:rsidR="00421F1D" w:rsidRPr="00A44130">
              <w:rPr>
                <w:sz w:val="18"/>
                <w:szCs w:val="18"/>
              </w:rPr>
              <w:t>Research</w:t>
            </w:r>
          </w:p>
        </w:tc>
        <w:tc>
          <w:tcPr>
            <w:tcW w:w="1311" w:type="dxa"/>
            <w:tcBorders>
              <w:top w:val="nil"/>
              <w:left w:val="nil"/>
              <w:bottom w:val="single" w:sz="8" w:space="0" w:color="auto"/>
              <w:right w:val="nil"/>
            </w:tcBorders>
            <w:shd w:val="thinReverseDiagStripe" w:color="000000" w:fill="FFFFFF"/>
            <w:noWrap/>
            <w:vAlign w:val="bottom"/>
            <w:hideMark/>
          </w:tcPr>
          <w:p w14:paraId="530548D4" w14:textId="77777777" w:rsidR="00421F1D" w:rsidRPr="00A44130" w:rsidRDefault="00421F1D" w:rsidP="000C49BB">
            <w:pPr>
              <w:rPr>
                <w:sz w:val="18"/>
                <w:szCs w:val="18"/>
              </w:rPr>
            </w:pPr>
            <w:r w:rsidRPr="00A44130">
              <w:rPr>
                <w:sz w:val="18"/>
                <w:szCs w:val="18"/>
              </w:rPr>
              <w:t> </w:t>
            </w:r>
          </w:p>
        </w:tc>
        <w:tc>
          <w:tcPr>
            <w:tcW w:w="1250" w:type="dxa"/>
            <w:tcBorders>
              <w:top w:val="nil"/>
              <w:left w:val="nil"/>
              <w:bottom w:val="single" w:sz="8" w:space="0" w:color="auto"/>
              <w:right w:val="single" w:sz="4" w:space="0" w:color="auto"/>
            </w:tcBorders>
            <w:shd w:val="thinReverseDiagStripe" w:color="000000" w:fill="FFFFFF"/>
            <w:noWrap/>
            <w:vAlign w:val="bottom"/>
            <w:hideMark/>
          </w:tcPr>
          <w:p w14:paraId="0CC7D52B" w14:textId="77777777" w:rsidR="00421F1D" w:rsidRPr="00A44130" w:rsidRDefault="00421F1D" w:rsidP="000C49BB">
            <w:pPr>
              <w:rPr>
                <w:sz w:val="18"/>
                <w:szCs w:val="18"/>
              </w:rPr>
            </w:pPr>
            <w:r w:rsidRPr="00A44130">
              <w:rPr>
                <w:sz w:val="18"/>
                <w:szCs w:val="18"/>
              </w:rPr>
              <w:t> </w:t>
            </w:r>
          </w:p>
        </w:tc>
        <w:tc>
          <w:tcPr>
            <w:tcW w:w="1203" w:type="dxa"/>
            <w:tcBorders>
              <w:top w:val="nil"/>
              <w:left w:val="nil"/>
              <w:bottom w:val="single" w:sz="8" w:space="0" w:color="auto"/>
              <w:right w:val="nil"/>
            </w:tcBorders>
            <w:noWrap/>
            <w:vAlign w:val="bottom"/>
            <w:hideMark/>
          </w:tcPr>
          <w:p w14:paraId="69499887" w14:textId="77777777" w:rsidR="00421F1D" w:rsidRPr="00A44130" w:rsidRDefault="00421F1D" w:rsidP="000C49BB">
            <w:pPr>
              <w:rPr>
                <w:sz w:val="18"/>
                <w:szCs w:val="18"/>
              </w:rPr>
            </w:pPr>
            <w:r w:rsidRPr="00A44130">
              <w:rPr>
                <w:sz w:val="18"/>
                <w:szCs w:val="18"/>
              </w:rPr>
              <w:t> </w:t>
            </w:r>
          </w:p>
        </w:tc>
        <w:tc>
          <w:tcPr>
            <w:tcW w:w="1562" w:type="dxa"/>
            <w:tcBorders>
              <w:top w:val="nil"/>
              <w:left w:val="nil"/>
              <w:bottom w:val="single" w:sz="8" w:space="0" w:color="auto"/>
              <w:right w:val="nil"/>
            </w:tcBorders>
            <w:noWrap/>
            <w:vAlign w:val="bottom"/>
            <w:hideMark/>
          </w:tcPr>
          <w:p w14:paraId="476D5EF1" w14:textId="77777777" w:rsidR="00421F1D" w:rsidRPr="00A44130" w:rsidRDefault="00421F1D" w:rsidP="000C49BB">
            <w:pPr>
              <w:rPr>
                <w:sz w:val="18"/>
                <w:szCs w:val="18"/>
              </w:rPr>
            </w:pPr>
            <w:r w:rsidRPr="00A44130">
              <w:rPr>
                <w:sz w:val="18"/>
                <w:szCs w:val="18"/>
              </w:rPr>
              <w:t> </w:t>
            </w:r>
          </w:p>
        </w:tc>
        <w:tc>
          <w:tcPr>
            <w:tcW w:w="2046" w:type="dxa"/>
            <w:tcBorders>
              <w:top w:val="nil"/>
              <w:left w:val="nil"/>
              <w:bottom w:val="single" w:sz="8" w:space="0" w:color="auto"/>
              <w:right w:val="single" w:sz="4" w:space="0" w:color="auto"/>
            </w:tcBorders>
            <w:noWrap/>
            <w:vAlign w:val="bottom"/>
            <w:hideMark/>
          </w:tcPr>
          <w:p w14:paraId="49E00C9B" w14:textId="77777777" w:rsidR="00421F1D" w:rsidRPr="00A44130" w:rsidRDefault="00421F1D" w:rsidP="000C49BB">
            <w:pPr>
              <w:rPr>
                <w:sz w:val="18"/>
                <w:szCs w:val="18"/>
              </w:rPr>
            </w:pPr>
            <w:r w:rsidRPr="00A44130">
              <w:rPr>
                <w:sz w:val="18"/>
                <w:szCs w:val="18"/>
              </w:rPr>
              <w:t> </w:t>
            </w:r>
          </w:p>
        </w:tc>
      </w:tr>
    </w:tbl>
    <w:p w14:paraId="66B0E9D6" w14:textId="77777777" w:rsidR="00A44130" w:rsidRDefault="00A44130" w:rsidP="000C49BB">
      <w:pPr>
        <w:rPr>
          <w:lang w:val="en-US"/>
        </w:rPr>
      </w:pPr>
    </w:p>
    <w:p w14:paraId="7B5E09EA" w14:textId="597132A6" w:rsidR="00E23B52" w:rsidRPr="00E23B52" w:rsidRDefault="00E23B52" w:rsidP="000C49BB">
      <w:r w:rsidRPr="00E23B52">
        <w:t>This ordering is part of the model's presentation and should remain intact when the functions are represented or analyzed.</w:t>
      </w:r>
    </w:p>
    <w:p w14:paraId="627240CA" w14:textId="77777777" w:rsidR="001B49EF" w:rsidRDefault="001B49EF">
      <w:pPr>
        <w:spacing w:after="160"/>
        <w:rPr>
          <w:rFonts w:asciiTheme="majorHAnsi" w:eastAsiaTheme="majorEastAsia" w:hAnsiTheme="majorHAnsi" w:cstheme="majorBidi"/>
          <w:color w:val="0F4761" w:themeColor="accent1" w:themeShade="BF"/>
          <w:sz w:val="32"/>
          <w:szCs w:val="32"/>
        </w:rPr>
      </w:pPr>
      <w:r>
        <w:br w:type="page"/>
      </w:r>
    </w:p>
    <w:p w14:paraId="61AF59E1" w14:textId="1150C3BF" w:rsidR="00E23B52" w:rsidRPr="00E23B52" w:rsidRDefault="00E23B52" w:rsidP="000C49BB">
      <w:pPr>
        <w:pStyle w:val="Heading2"/>
      </w:pPr>
      <w:r w:rsidRPr="00E23B52">
        <w:lastRenderedPageBreak/>
        <w:t>Functions are organizational building blocks</w:t>
      </w:r>
    </w:p>
    <w:p w14:paraId="1F1800F4" w14:textId="77777777" w:rsidR="00E23B52" w:rsidRPr="00E23B52" w:rsidRDefault="00E23B52" w:rsidP="000C49BB">
      <w:r w:rsidRPr="00E23B52">
        <w:t>A function is not necessarily a separate legal entity, department or traditional cost center.</w:t>
      </w:r>
    </w:p>
    <w:p w14:paraId="76E95FE9" w14:textId="77777777" w:rsidR="00E23B52" w:rsidRPr="00E23B52" w:rsidRDefault="00E23B52" w:rsidP="000C49BB">
      <w:r w:rsidRPr="00E23B52">
        <w:t>The model allows an organization to:</w:t>
      </w:r>
    </w:p>
    <w:p w14:paraId="72117496" w14:textId="77777777" w:rsidR="00E23B52" w:rsidRPr="003D0782" w:rsidRDefault="00E23B52" w:rsidP="000C49BB">
      <w:pPr>
        <w:pStyle w:val="ListParagraph"/>
      </w:pPr>
      <w:r w:rsidRPr="003D0782">
        <w:t>have a particular function;</w:t>
      </w:r>
    </w:p>
    <w:p w14:paraId="22B2A3F1" w14:textId="77777777" w:rsidR="00E23B52" w:rsidRPr="003D0782" w:rsidRDefault="00E23B52" w:rsidP="000C49BB">
      <w:pPr>
        <w:pStyle w:val="ListParagraph"/>
      </w:pPr>
      <w:r w:rsidRPr="003D0782">
        <w:t>not have a particular function;</w:t>
      </w:r>
    </w:p>
    <w:p w14:paraId="3A481B5C" w14:textId="77777777" w:rsidR="00E23B52" w:rsidRPr="003D0782" w:rsidRDefault="00E23B52" w:rsidP="000C49BB">
      <w:pPr>
        <w:pStyle w:val="ListParagraph"/>
      </w:pPr>
      <w:r w:rsidRPr="003D0782">
        <w:t>combine activities that might elsewhere be separate functions;</w:t>
      </w:r>
    </w:p>
    <w:p w14:paraId="7B4E64D8" w14:textId="77777777" w:rsidR="00E23B52" w:rsidRPr="003D0782" w:rsidRDefault="00E23B52" w:rsidP="000C49BB">
      <w:pPr>
        <w:pStyle w:val="ListParagraph"/>
      </w:pPr>
      <w:r w:rsidRPr="003D0782">
        <w:t>have multiple organizational units performing activities associated with a function;</w:t>
      </w:r>
    </w:p>
    <w:p w14:paraId="097FBD2A" w14:textId="77777777" w:rsidR="00E23B52" w:rsidRPr="00E23B52" w:rsidRDefault="00E23B52" w:rsidP="000C49BB">
      <w:pPr>
        <w:pStyle w:val="ListParagraph"/>
      </w:pPr>
      <w:r w:rsidRPr="003D0782">
        <w:t>allocate activities between functions according to the organization's actual operation.</w:t>
      </w:r>
    </w:p>
    <w:p w14:paraId="0488B021" w14:textId="77777777" w:rsidR="00E23B52" w:rsidRPr="00E23B52" w:rsidRDefault="00E23B52" w:rsidP="000C49BB">
      <w:r w:rsidRPr="00E23B52">
        <w:t xml:space="preserve">The model therefore describes </w:t>
      </w:r>
      <w:r w:rsidRPr="00E23B52">
        <w:rPr>
          <w:b/>
          <w:bCs/>
        </w:rPr>
        <w:t>what the organization does</w:t>
      </w:r>
      <w:r w:rsidRPr="00E23B52">
        <w:t>, rather than prescribing how management must organize it.</w:t>
      </w:r>
    </w:p>
    <w:p w14:paraId="0AD99A7D" w14:textId="3D09DFB1" w:rsidR="00E23B52" w:rsidRPr="00E23B52" w:rsidRDefault="00E23B52" w:rsidP="000C49BB">
      <w:pPr>
        <w:pStyle w:val="Heading2"/>
      </w:pPr>
      <w:r w:rsidRPr="00E23B52">
        <w:t>Activities inside functions</w:t>
      </w:r>
    </w:p>
    <w:p w14:paraId="59085F3C" w14:textId="77777777" w:rsidR="00E23B52" w:rsidRPr="00E23B52" w:rsidRDefault="00E23B52" w:rsidP="000C49BB">
      <w:r w:rsidRPr="00E23B52">
        <w:t>The economic size of a function is determined by the activities belonging to it.</w:t>
      </w:r>
    </w:p>
    <w:p w14:paraId="313A78FC" w14:textId="77777777" w:rsidR="00E23B52" w:rsidRPr="00E23B52" w:rsidRDefault="00E23B52" w:rsidP="000C49BB">
      <w:r w:rsidRPr="00E23B52">
        <w:t>A function can therefore contain many activities with different:</w:t>
      </w:r>
    </w:p>
    <w:p w14:paraId="2B401C83" w14:textId="77777777" w:rsidR="00E23B52" w:rsidRPr="00E23B52" w:rsidRDefault="00E23B52" w:rsidP="000C49BB">
      <w:pPr>
        <w:pStyle w:val="ListParagraph"/>
      </w:pPr>
      <w:r w:rsidRPr="00E23B52">
        <w:t>quantities;</w:t>
      </w:r>
    </w:p>
    <w:p w14:paraId="55929392" w14:textId="77777777" w:rsidR="00E23B52" w:rsidRPr="00E23B52" w:rsidRDefault="00E23B52" w:rsidP="000C49BB">
      <w:pPr>
        <w:pStyle w:val="ListParagraph"/>
      </w:pPr>
      <w:r w:rsidRPr="00E23B52">
        <w:t>prices;</w:t>
      </w:r>
    </w:p>
    <w:p w14:paraId="73343AE7" w14:textId="77777777" w:rsidR="00E23B52" w:rsidRPr="00E23B52" w:rsidRDefault="00E23B52" w:rsidP="000C49BB">
      <w:pPr>
        <w:pStyle w:val="ListParagraph"/>
      </w:pPr>
      <w:r w:rsidRPr="00E23B52">
        <w:t>costs;</w:t>
      </w:r>
    </w:p>
    <w:p w14:paraId="35C49B37" w14:textId="77777777" w:rsidR="00E23B52" w:rsidRPr="00E23B52" w:rsidRDefault="00E23B52" w:rsidP="000C49BB">
      <w:pPr>
        <w:pStyle w:val="ListParagraph"/>
      </w:pPr>
      <w:r w:rsidRPr="00E23B52">
        <w:t>scopes;</w:t>
      </w:r>
    </w:p>
    <w:p w14:paraId="52836B04" w14:textId="77777777" w:rsidR="00E23B52" w:rsidRPr="00E23B52" w:rsidRDefault="00E23B52" w:rsidP="000C49BB">
      <w:pPr>
        <w:pStyle w:val="ListParagraph"/>
      </w:pPr>
      <w:r w:rsidRPr="00E23B52">
        <w:t>relationships to other functions.</w:t>
      </w:r>
    </w:p>
    <w:p w14:paraId="16AD50B9" w14:textId="77777777" w:rsidR="00E23B52" w:rsidRDefault="00E23B52" w:rsidP="000C49BB">
      <w:pPr>
        <w:rPr>
          <w:lang w:val="en-US"/>
        </w:rPr>
      </w:pPr>
      <w:r w:rsidRPr="00E23B52">
        <w:t>The function-level result is a summary of the activities contained within that function.</w:t>
      </w:r>
    </w:p>
    <w:p w14:paraId="4034F334" w14:textId="77777777" w:rsidR="00A44130" w:rsidRDefault="00A44130">
      <w:pPr>
        <w:spacing w:after="160"/>
        <w:rPr>
          <w:rFonts w:asciiTheme="majorHAnsi" w:eastAsiaTheme="majorEastAsia" w:hAnsiTheme="majorHAnsi" w:cstheme="majorBidi"/>
          <w:color w:val="0F4761" w:themeColor="accent1" w:themeShade="BF"/>
          <w:sz w:val="32"/>
          <w:szCs w:val="32"/>
          <w:lang w:val="en-US"/>
        </w:rPr>
      </w:pPr>
      <w:r>
        <w:rPr>
          <w:lang w:val="en-US"/>
        </w:rPr>
        <w:br w:type="page"/>
      </w:r>
    </w:p>
    <w:p w14:paraId="6BB65425" w14:textId="67F51509" w:rsidR="00404BE4" w:rsidRPr="00404BE4" w:rsidRDefault="00707D2A" w:rsidP="000C49BB">
      <w:pPr>
        <w:pStyle w:val="Heading2"/>
      </w:pPr>
      <w:r w:rsidRPr="00404BE4">
        <w:rPr>
          <w:lang w:val="en-US"/>
        </w:rPr>
        <w:lastRenderedPageBreak/>
        <w:t>Organization model with functions and product build scope areas</w:t>
      </w:r>
    </w:p>
    <w:p w14:paraId="3D9DEA29" w14:textId="65439CD2"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INCOME</w:t>
      </w:r>
    </w:p>
    <w:p w14:paraId="6E2CF1D2" w14:textId="7777777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(payment from customer / market)</w:t>
      </w:r>
    </w:p>
    <w:p w14:paraId="4D45F7B4" w14:textId="7777777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w:t>
      </w:r>
    </w:p>
    <w:p w14:paraId="103C9C52" w14:textId="7777777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v</w:t>
      </w:r>
    </w:p>
    <w:p w14:paraId="0045A6CC" w14:textId="77777777" w:rsidR="00707D2A" w:rsidRPr="00A44130" w:rsidRDefault="00707D2A" w:rsidP="000C49BB">
      <w:pPr>
        <w:rPr>
          <w:rFonts w:ascii="Courier New" w:hAnsi="Courier New" w:cs="Courier New"/>
          <w:sz w:val="14"/>
          <w:szCs w:val="14"/>
          <w:lang w:val="en-US"/>
        </w:rPr>
      </w:pPr>
    </w:p>
    <w:p w14:paraId="0B1C8BA5" w14:textId="53F71C41"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021995" w:rsidRPr="00A44130">
        <w:rPr>
          <w:rFonts w:ascii="Courier New" w:hAnsi="Courier New" w:cs="Courier New"/>
          <w:sz w:val="14"/>
          <w:szCs w:val="14"/>
          <w:lang w:val="en-US"/>
        </w:rPr>
        <w:t>-</w:t>
      </w:r>
      <w:r w:rsidRPr="00A44130">
        <w:rPr>
          <w:rFonts w:ascii="Courier New" w:hAnsi="Courier New" w:cs="Courier New"/>
          <w:sz w:val="14"/>
          <w:szCs w:val="14"/>
          <w:lang w:val="en-US"/>
        </w:rPr>
        <w:t>-+----------------------------------+----------------------+</w:t>
      </w:r>
    </w:p>
    <w:p w14:paraId="612600DF" w14:textId="46DC9AF6" w:rsidR="00707D2A" w:rsidRPr="00A44130" w:rsidRDefault="00707D2A" w:rsidP="000C49BB">
      <w:pPr>
        <w:rPr>
          <w:rFonts w:ascii="Courier New" w:hAnsi="Courier New" w:cs="Courier New"/>
          <w:sz w:val="14"/>
          <w:szCs w:val="14"/>
          <w:lang w:val="en-US"/>
        </w:rPr>
      </w:pPr>
      <w:proofErr w:type="gramStart"/>
      <w:r w:rsidRPr="00A44130">
        <w:rPr>
          <w:rFonts w:ascii="Courier New" w:hAnsi="Courier New" w:cs="Courier New"/>
          <w:sz w:val="14"/>
          <w:szCs w:val="14"/>
          <w:lang w:val="en-US"/>
        </w:rPr>
        <w:t>|  Organization</w:t>
      </w:r>
      <w:proofErr w:type="gramEnd"/>
      <w:r w:rsidRPr="00A44130">
        <w:rPr>
          <w:rFonts w:ascii="Courier New" w:hAnsi="Courier New" w:cs="Courier New"/>
          <w:sz w:val="14"/>
          <w:szCs w:val="14"/>
          <w:lang w:val="en-US"/>
        </w:rPr>
        <w:t xml:space="preserve">  |   IPR     |        Functions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PRODUCT BUILD SCOPE AREA         | response time of     |</w:t>
      </w:r>
    </w:p>
    <w:p w14:paraId="09FC619E" w14:textId="5DFCD0A1"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w:t>
      </w:r>
      <w:proofErr w:type="gramStart"/>
      <w:r w:rsidRPr="00A44130">
        <w:rPr>
          <w:rFonts w:ascii="Courier New" w:hAnsi="Courier New" w:cs="Courier New"/>
          <w:sz w:val="14"/>
          <w:szCs w:val="14"/>
          <w:lang w:val="en-US"/>
        </w:rPr>
        <w:t xml:space="preserve">   (Products)   </w:t>
      </w:r>
      <w:proofErr w:type="gramEnd"/>
      <w:r w:rsidRPr="00A44130">
        <w:rPr>
          <w:rFonts w:ascii="Courier New" w:hAnsi="Courier New" w:cs="Courier New"/>
          <w:sz w:val="14"/>
          <w:szCs w:val="14"/>
          <w:lang w:val="en-US"/>
        </w:rPr>
        <w:t xml:space="preserve">           | function             |</w:t>
      </w:r>
    </w:p>
    <w:p w14:paraId="3239A332" w14:textId="14781651"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w:t>
      </w:r>
    </w:p>
    <w:p w14:paraId="683682DD" w14:textId="4CB34558"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P1   | P2   | P3   | P4   | P5   |                      |</w:t>
      </w:r>
    </w:p>
    <w:p w14:paraId="21A72E8C" w14:textId="77777777" w:rsidR="003C3A53" w:rsidRPr="00A44130" w:rsidRDefault="003C3A53" w:rsidP="000C49BB">
      <w:pPr>
        <w:rPr>
          <w:rFonts w:ascii="Courier New" w:hAnsi="Courier New" w:cs="Courier New"/>
          <w:sz w:val="14"/>
          <w:szCs w:val="14"/>
          <w:lang w:val="en-US"/>
        </w:rPr>
      </w:pPr>
      <w:r w:rsidRPr="00A44130">
        <w:rPr>
          <w:rFonts w:ascii="Courier New" w:hAnsi="Courier New" w:cs="Courier New"/>
          <w:sz w:val="14"/>
          <w:szCs w:val="14"/>
          <w:lang w:val="en-US"/>
        </w:rPr>
        <w:t>+----------------+-----------+--------------------------+------+------+------+------+------+----------------------+</w:t>
      </w:r>
    </w:p>
    <w:p w14:paraId="0E473FFD" w14:textId="73277B54"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021995" w:rsidRPr="00A44130">
        <w:rPr>
          <w:rFonts w:ascii="Courier New" w:hAnsi="Courier New" w:cs="Courier New"/>
          <w:sz w:val="14"/>
          <w:szCs w:val="14"/>
          <w:lang w:val="en-US"/>
        </w:rPr>
        <w:t>-</w:t>
      </w:r>
      <w:r w:rsidRPr="00A44130">
        <w:rPr>
          <w:rFonts w:ascii="Courier New" w:hAnsi="Courier New" w:cs="Courier New"/>
          <w:sz w:val="14"/>
          <w:szCs w:val="14"/>
          <w:lang w:val="en-US"/>
        </w:rPr>
        <w:t>-+------+------+------+------+------+----------------------+</w:t>
      </w:r>
    </w:p>
    <w:p w14:paraId="5E6E8F5F" w14:textId="61AE34AB"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           | Support (</w:t>
      </w:r>
      <w:proofErr w:type="spellStart"/>
      <w:proofErr w:type="gramStart"/>
      <w:r w:rsidRPr="00A44130">
        <w:rPr>
          <w:rFonts w:ascii="Courier New" w:hAnsi="Courier New" w:cs="Courier New"/>
          <w:sz w:val="14"/>
          <w:szCs w:val="14"/>
          <w:lang w:val="en-US"/>
        </w:rPr>
        <w:t>HelpDesk</w:t>
      </w:r>
      <w:proofErr w:type="spellEnd"/>
      <w:r w:rsidRPr="00A44130">
        <w:rPr>
          <w:rFonts w:ascii="Courier New" w:hAnsi="Courier New" w:cs="Courier New"/>
          <w:sz w:val="14"/>
          <w:szCs w:val="14"/>
          <w:lang w:val="en-US"/>
        </w:rPr>
        <w:t xml:space="preserve">)   </w:t>
      </w:r>
      <w:proofErr w:type="gramEnd"/>
      <w:r w:rsidRPr="00A44130">
        <w:rPr>
          <w:rFonts w:ascii="Courier New" w:hAnsi="Courier New" w:cs="Courier New"/>
          <w:sz w:val="14"/>
          <w:szCs w:val="14"/>
          <w:lang w:val="en-US"/>
        </w:rPr>
        <w:t xml:space="preserve">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 online               |</w:t>
      </w:r>
    </w:p>
    <w:p w14:paraId="527F0DC5" w14:textId="20BF1C5C"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021995" w:rsidRPr="00A44130">
        <w:rPr>
          <w:rFonts w:ascii="Courier New" w:hAnsi="Courier New" w:cs="Courier New"/>
          <w:sz w:val="14"/>
          <w:szCs w:val="14"/>
          <w:lang w:val="en-US"/>
        </w:rPr>
        <w:t>-</w:t>
      </w:r>
      <w:r w:rsidRPr="00A44130">
        <w:rPr>
          <w:rFonts w:ascii="Courier New" w:hAnsi="Courier New" w:cs="Courier New"/>
          <w:sz w:val="14"/>
          <w:szCs w:val="14"/>
          <w:lang w:val="en-US"/>
        </w:rPr>
        <w:t>------+------+------+------+------+------+----------------------+</w:t>
      </w:r>
    </w:p>
    <w:p w14:paraId="6F402BBC" w14:textId="041D9BAB"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Sales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      | online               |</w:t>
      </w:r>
    </w:p>
    <w:p w14:paraId="0BDABE17" w14:textId="520F34C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021995" w:rsidRPr="00A44130">
        <w:rPr>
          <w:rFonts w:ascii="Courier New" w:hAnsi="Courier New" w:cs="Courier New"/>
          <w:sz w:val="14"/>
          <w:szCs w:val="14"/>
          <w:lang w:val="en-US"/>
        </w:rPr>
        <w:t>-</w:t>
      </w:r>
      <w:r w:rsidRPr="00A44130">
        <w:rPr>
          <w:rFonts w:ascii="Courier New" w:hAnsi="Courier New" w:cs="Courier New"/>
          <w:sz w:val="14"/>
          <w:szCs w:val="14"/>
          <w:lang w:val="en-US"/>
        </w:rPr>
        <w:t>--------+------+------+------+------+------+----------------------+</w:t>
      </w:r>
    </w:p>
    <w:p w14:paraId="61BB3652" w14:textId="5283B626"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DEC =     | Deployment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 0,</w:t>
      </w:r>
      <w:proofErr w:type="gramStart"/>
      <w:r w:rsidRPr="00A44130">
        <w:rPr>
          <w:rFonts w:ascii="Courier New" w:hAnsi="Courier New" w:cs="Courier New"/>
          <w:sz w:val="14"/>
          <w:szCs w:val="14"/>
          <w:lang w:val="en-US"/>
        </w:rPr>
        <w:t>5  |</w:t>
      </w:r>
      <w:proofErr w:type="gramEnd"/>
      <w:r w:rsidRPr="00A44130">
        <w:rPr>
          <w:rFonts w:ascii="Courier New" w:hAnsi="Courier New" w:cs="Courier New"/>
          <w:sz w:val="14"/>
          <w:szCs w:val="14"/>
          <w:lang w:val="en-US"/>
        </w:rPr>
        <w:t xml:space="preserve">      | online               |</w:t>
      </w:r>
    </w:p>
    <w:p w14:paraId="51636CBD" w14:textId="5E1C889F" w:rsidR="00021995" w:rsidRPr="00A44130" w:rsidRDefault="00021995"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p>
    <w:p w14:paraId="661FC9F1" w14:textId="28C6179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Documenta-|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      |      |                      |</w:t>
      </w:r>
    </w:p>
    <w:p w14:paraId="6C9320CD" w14:textId="3739357F"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Production     | </w:t>
      </w:r>
      <w:proofErr w:type="spellStart"/>
      <w:proofErr w:type="gramStart"/>
      <w:r w:rsidRPr="00A44130">
        <w:rPr>
          <w:rFonts w:ascii="Courier New" w:hAnsi="Courier New" w:cs="Courier New"/>
          <w:sz w:val="14"/>
          <w:szCs w:val="14"/>
          <w:lang w:val="en-US"/>
        </w:rPr>
        <w:t>tion</w:t>
      </w:r>
      <w:proofErr w:type="spellEnd"/>
      <w:r w:rsidRPr="00A44130">
        <w:rPr>
          <w:rFonts w:ascii="Courier New" w:hAnsi="Courier New" w:cs="Courier New"/>
          <w:sz w:val="14"/>
          <w:szCs w:val="14"/>
          <w:lang w:val="en-US"/>
        </w:rPr>
        <w:t xml:space="preserve">,   </w:t>
      </w:r>
      <w:proofErr w:type="gramEnd"/>
      <w:r w:rsidRPr="00A44130">
        <w:rPr>
          <w:rFonts w:ascii="Courier New" w:hAnsi="Courier New" w:cs="Courier New"/>
          <w:sz w:val="14"/>
          <w:szCs w:val="14"/>
          <w:lang w:val="en-US"/>
        </w:rPr>
        <w:t xml:space="preserve">  | Product areas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      |End</w:t>
      </w:r>
      <w:proofErr w:type="gramStart"/>
      <w:r w:rsidRPr="00A44130">
        <w:rPr>
          <w:rFonts w:ascii="Courier New" w:hAnsi="Courier New" w:cs="Courier New"/>
          <w:sz w:val="14"/>
          <w:szCs w:val="14"/>
          <w:lang w:val="en-US"/>
        </w:rPr>
        <w:t>-  |</w:t>
      </w:r>
      <w:proofErr w:type="gramEnd"/>
      <w:r w:rsidRPr="00A44130">
        <w:rPr>
          <w:rFonts w:ascii="Courier New" w:hAnsi="Courier New" w:cs="Courier New"/>
          <w:sz w:val="14"/>
          <w:szCs w:val="14"/>
          <w:lang w:val="en-US"/>
        </w:rPr>
        <w:t xml:space="preserve"> 1h                   |</w:t>
      </w:r>
    </w:p>
    <w:p w14:paraId="635E5B25" w14:textId="603047A4"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Management     | </w:t>
      </w:r>
      <w:proofErr w:type="gramStart"/>
      <w:r w:rsidRPr="00A44130">
        <w:rPr>
          <w:rFonts w:ascii="Courier New" w:hAnsi="Courier New" w:cs="Courier New"/>
          <w:sz w:val="14"/>
          <w:szCs w:val="14"/>
          <w:lang w:val="en-US"/>
        </w:rPr>
        <w:t>Education,|</w:t>
      </w:r>
      <w:proofErr w:type="gramEnd"/>
      <w:r w:rsidRPr="00A44130">
        <w:rPr>
          <w:rFonts w:ascii="Courier New" w:hAnsi="Courier New" w:cs="Courier New"/>
          <w:sz w:val="14"/>
          <w:szCs w:val="14"/>
          <w:lang w:val="en-US"/>
        </w:rPr>
        <w:t xml:space="preserve">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      |</w:t>
      </w:r>
      <w:proofErr w:type="gramStart"/>
      <w:r w:rsidRPr="00A44130">
        <w:rPr>
          <w:rFonts w:ascii="Courier New" w:hAnsi="Courier New" w:cs="Courier New"/>
          <w:sz w:val="14"/>
          <w:szCs w:val="14"/>
          <w:lang w:val="en-US"/>
        </w:rPr>
        <w:t>User  |</w:t>
      </w:r>
      <w:proofErr w:type="gramEnd"/>
      <w:r w:rsidRPr="00A44130">
        <w:rPr>
          <w:rFonts w:ascii="Courier New" w:hAnsi="Courier New" w:cs="Courier New"/>
          <w:sz w:val="14"/>
          <w:szCs w:val="14"/>
          <w:lang w:val="en-US"/>
        </w:rPr>
        <w:t xml:space="preserve">                      |</w:t>
      </w:r>
    </w:p>
    <w:p w14:paraId="35DB9241" w14:textId="5656EF89"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Competence|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      |      |                      |</w:t>
      </w:r>
    </w:p>
    <w:p w14:paraId="43868C19" w14:textId="568C103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|App</w:t>
      </w:r>
      <w:proofErr w:type="gramStart"/>
      <w:r w:rsidRPr="00A44130">
        <w:rPr>
          <w:rFonts w:ascii="Courier New" w:hAnsi="Courier New" w:cs="Courier New"/>
          <w:sz w:val="14"/>
          <w:szCs w:val="14"/>
          <w:lang w:val="en-US"/>
        </w:rPr>
        <w:t>-  |</w:t>
      </w:r>
      <w:proofErr w:type="gramEnd"/>
      <w:r w:rsidRPr="00A44130">
        <w:rPr>
          <w:rFonts w:ascii="Courier New" w:hAnsi="Courier New" w:cs="Courier New"/>
          <w:sz w:val="14"/>
          <w:szCs w:val="14"/>
          <w:lang w:val="en-US"/>
        </w:rPr>
        <w:t xml:space="preserve">      | 4h                   |</w:t>
      </w:r>
    </w:p>
    <w:p w14:paraId="1BB975AC" w14:textId="4BCB6FC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w:t>
      </w:r>
      <w:proofErr w:type="spellStart"/>
      <w:r w:rsidRPr="00A44130">
        <w:rPr>
          <w:rFonts w:ascii="Courier New" w:hAnsi="Courier New" w:cs="Courier New"/>
          <w:sz w:val="14"/>
          <w:szCs w:val="14"/>
          <w:lang w:val="en-US"/>
        </w:rPr>
        <w:t>lica</w:t>
      </w:r>
      <w:proofErr w:type="spellEnd"/>
      <w:r w:rsidRPr="00A44130">
        <w:rPr>
          <w:rFonts w:ascii="Courier New" w:hAnsi="Courier New" w:cs="Courier New"/>
          <w:sz w:val="14"/>
          <w:szCs w:val="14"/>
          <w:lang w:val="en-US"/>
        </w:rPr>
        <w:t>- |      |                      |</w:t>
      </w:r>
    </w:p>
    <w:p w14:paraId="34E4121D" w14:textId="6CD1E858"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 App- |</w:t>
      </w:r>
      <w:proofErr w:type="spellStart"/>
      <w:proofErr w:type="gramStart"/>
      <w:r w:rsidRPr="00A44130">
        <w:rPr>
          <w:rFonts w:ascii="Courier New" w:hAnsi="Courier New" w:cs="Courier New"/>
          <w:sz w:val="14"/>
          <w:szCs w:val="14"/>
          <w:lang w:val="en-US"/>
        </w:rPr>
        <w:t>tion</w:t>
      </w:r>
      <w:proofErr w:type="spellEnd"/>
      <w:r w:rsidRPr="00A44130">
        <w:rPr>
          <w:rFonts w:ascii="Courier New" w:hAnsi="Courier New" w:cs="Courier New"/>
          <w:sz w:val="14"/>
          <w:szCs w:val="14"/>
          <w:lang w:val="en-US"/>
        </w:rPr>
        <w:t xml:space="preserve">  |</w:t>
      </w:r>
      <w:proofErr w:type="gramEnd"/>
      <w:r w:rsidRPr="00A44130">
        <w:rPr>
          <w:rFonts w:ascii="Courier New" w:hAnsi="Courier New" w:cs="Courier New"/>
          <w:sz w:val="14"/>
          <w:szCs w:val="14"/>
          <w:lang w:val="en-US"/>
        </w:rPr>
        <w:t xml:space="preserve">      | 1d                   |</w:t>
      </w:r>
    </w:p>
    <w:p w14:paraId="2C97B914" w14:textId="5BE1499D"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      |      |</w:t>
      </w:r>
      <w:proofErr w:type="spellStart"/>
      <w:r w:rsidRPr="00A44130">
        <w:rPr>
          <w:rFonts w:ascii="Courier New" w:hAnsi="Courier New" w:cs="Courier New"/>
          <w:sz w:val="14"/>
          <w:szCs w:val="14"/>
          <w:lang w:val="en-US"/>
        </w:rPr>
        <w:t>lica</w:t>
      </w:r>
      <w:proofErr w:type="spellEnd"/>
      <w:r w:rsidRPr="00A44130">
        <w:rPr>
          <w:rFonts w:ascii="Courier New" w:hAnsi="Courier New" w:cs="Courier New"/>
          <w:sz w:val="14"/>
          <w:szCs w:val="14"/>
          <w:lang w:val="en-US"/>
        </w:rPr>
        <w:t>- |      |      |                      |</w:t>
      </w:r>
    </w:p>
    <w:p w14:paraId="53A4063C" w14:textId="60168B0D"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w:t>
      </w:r>
      <w:r w:rsidR="0016747D" w:rsidRPr="00A44130">
        <w:rPr>
          <w:rFonts w:ascii="Courier New" w:hAnsi="Courier New" w:cs="Courier New"/>
          <w:sz w:val="14"/>
          <w:szCs w:val="14"/>
          <w:lang w:val="en-US"/>
        </w:rPr>
        <w:t xml:space="preserve">      </w:t>
      </w:r>
      <w:r w:rsidR="00001963" w:rsidRPr="00A44130">
        <w:rPr>
          <w:rFonts w:ascii="Courier New" w:hAnsi="Courier New" w:cs="Courier New"/>
          <w:sz w:val="14"/>
          <w:szCs w:val="14"/>
          <w:lang w:val="en-US"/>
        </w:rPr>
        <w:t>|</w:t>
      </w:r>
      <w:r w:rsidRPr="00A44130">
        <w:rPr>
          <w:rFonts w:ascii="Courier New" w:hAnsi="Courier New" w:cs="Courier New"/>
          <w:sz w:val="14"/>
          <w:szCs w:val="14"/>
          <w:lang w:val="en-US"/>
        </w:rPr>
        <w:t>Plat- |</w:t>
      </w:r>
      <w:proofErr w:type="spellStart"/>
      <w:proofErr w:type="gramStart"/>
      <w:r w:rsidRPr="00A44130">
        <w:rPr>
          <w:rFonts w:ascii="Courier New" w:hAnsi="Courier New" w:cs="Courier New"/>
          <w:sz w:val="14"/>
          <w:szCs w:val="14"/>
          <w:lang w:val="en-US"/>
        </w:rPr>
        <w:t>tion</w:t>
      </w:r>
      <w:proofErr w:type="spellEnd"/>
      <w:r w:rsidRPr="00A44130">
        <w:rPr>
          <w:rFonts w:ascii="Courier New" w:hAnsi="Courier New" w:cs="Courier New"/>
          <w:sz w:val="14"/>
          <w:szCs w:val="14"/>
          <w:lang w:val="en-US"/>
        </w:rPr>
        <w:t xml:space="preserve">  |</w:t>
      </w:r>
      <w:proofErr w:type="gramEnd"/>
      <w:r w:rsidRPr="00A44130">
        <w:rPr>
          <w:rFonts w:ascii="Courier New" w:hAnsi="Courier New" w:cs="Courier New"/>
          <w:sz w:val="14"/>
          <w:szCs w:val="14"/>
          <w:lang w:val="en-US"/>
        </w:rPr>
        <w:t xml:space="preserve">      |      | 1w                   |</w:t>
      </w:r>
    </w:p>
    <w:p w14:paraId="5690210F" w14:textId="76276339"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w:t>
      </w:r>
      <w:proofErr w:type="spellStart"/>
      <w:r w:rsidR="0016747D" w:rsidRPr="00A44130">
        <w:rPr>
          <w:rFonts w:ascii="Courier New" w:hAnsi="Courier New" w:cs="Courier New"/>
          <w:sz w:val="14"/>
          <w:szCs w:val="14"/>
          <w:lang w:val="en-US"/>
        </w:rPr>
        <w:t>Suppor|</w:t>
      </w:r>
      <w:proofErr w:type="gramStart"/>
      <w:r w:rsidRPr="00A44130">
        <w:rPr>
          <w:rFonts w:ascii="Courier New" w:hAnsi="Courier New" w:cs="Courier New"/>
          <w:sz w:val="14"/>
          <w:szCs w:val="14"/>
          <w:lang w:val="en-US"/>
        </w:rPr>
        <w:t>form</w:t>
      </w:r>
      <w:proofErr w:type="spellEnd"/>
      <w:r w:rsidRPr="00A44130">
        <w:rPr>
          <w:rFonts w:ascii="Courier New" w:hAnsi="Courier New" w:cs="Courier New"/>
          <w:sz w:val="14"/>
          <w:szCs w:val="14"/>
          <w:lang w:val="en-US"/>
        </w:rPr>
        <w:t xml:space="preserve">  |</w:t>
      </w:r>
      <w:proofErr w:type="gramEnd"/>
      <w:r w:rsidRPr="00A44130">
        <w:rPr>
          <w:rFonts w:ascii="Courier New" w:hAnsi="Courier New" w:cs="Courier New"/>
          <w:sz w:val="14"/>
          <w:szCs w:val="14"/>
          <w:lang w:val="en-US"/>
        </w:rPr>
        <w:t>Plat- |      |      |                      |</w:t>
      </w:r>
    </w:p>
    <w:p w14:paraId="7251208D" w14:textId="2CDB5A63"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         </w:t>
      </w:r>
      <w:r w:rsidR="00021995"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w:t>
      </w:r>
      <w:r w:rsidR="0016747D" w:rsidRPr="00A44130">
        <w:rPr>
          <w:rFonts w:ascii="Courier New" w:hAnsi="Courier New" w:cs="Courier New"/>
          <w:sz w:val="14"/>
          <w:szCs w:val="14"/>
          <w:lang w:val="en-US"/>
        </w:rPr>
        <w:t>t Func</w:t>
      </w:r>
      <w:r w:rsidRPr="00A44130">
        <w:rPr>
          <w:rFonts w:ascii="Courier New" w:hAnsi="Courier New" w:cs="Courier New"/>
          <w:sz w:val="14"/>
          <w:szCs w:val="14"/>
          <w:lang w:val="en-US"/>
        </w:rPr>
        <w:t>|      |</w:t>
      </w:r>
      <w:proofErr w:type="gramStart"/>
      <w:r w:rsidRPr="00A44130">
        <w:rPr>
          <w:rFonts w:ascii="Courier New" w:hAnsi="Courier New" w:cs="Courier New"/>
          <w:sz w:val="14"/>
          <w:szCs w:val="14"/>
          <w:lang w:val="en-US"/>
        </w:rPr>
        <w:t>form  |</w:t>
      </w:r>
      <w:proofErr w:type="gramEnd"/>
      <w:r w:rsidRPr="00A44130">
        <w:rPr>
          <w:rFonts w:ascii="Courier New" w:hAnsi="Courier New" w:cs="Courier New"/>
          <w:sz w:val="14"/>
          <w:szCs w:val="14"/>
          <w:lang w:val="en-US"/>
        </w:rPr>
        <w:t xml:space="preserve">      |      | 1y                   |</w:t>
      </w:r>
    </w:p>
    <w:p w14:paraId="0BD85A13" w14:textId="439E5979"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w:t>
      </w:r>
      <w:r w:rsidR="00405A4D"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405A4D" w:rsidRPr="00A44130">
        <w:rPr>
          <w:rFonts w:ascii="Courier New" w:hAnsi="Courier New" w:cs="Courier New"/>
          <w:sz w:val="14"/>
          <w:szCs w:val="14"/>
          <w:lang w:val="en-US"/>
        </w:rPr>
        <w:t xml:space="preserve">        </w:t>
      </w:r>
      <w:r w:rsidR="00021995" w:rsidRPr="00A44130">
        <w:rPr>
          <w:rFonts w:ascii="Courier New" w:hAnsi="Courier New" w:cs="Courier New"/>
          <w:sz w:val="14"/>
          <w:szCs w:val="14"/>
          <w:lang w:val="en-US"/>
        </w:rPr>
        <w:t xml:space="preserve"> </w:t>
      </w:r>
      <w:r w:rsidR="00405A4D"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proofErr w:type="spellStart"/>
      <w:r w:rsidR="0016747D" w:rsidRPr="00A44130">
        <w:rPr>
          <w:rFonts w:ascii="Courier New" w:hAnsi="Courier New" w:cs="Courier New"/>
          <w:sz w:val="14"/>
          <w:szCs w:val="14"/>
          <w:lang w:val="en-US"/>
        </w:rPr>
        <w:t>tions</w:t>
      </w:r>
      <w:proofErr w:type="spellEnd"/>
      <w:r w:rsidR="0016747D"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      |      |      | 1y                   |</w:t>
      </w:r>
    </w:p>
    <w:p w14:paraId="060446B3" w14:textId="583858F5"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p>
    <w:p w14:paraId="6D18F28D" w14:textId="4F88BB81"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w:t>
      </w:r>
      <w:r w:rsidR="00405A4D"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Technology Groups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      | 6months              |</w:t>
      </w:r>
    </w:p>
    <w:p w14:paraId="711E0DE5" w14:textId="4FCCCF78"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p>
    <w:p w14:paraId="29080201" w14:textId="268F0EA2"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w:t>
      </w:r>
      <w:r w:rsidR="00405A4D"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Development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 0,</w:t>
      </w:r>
      <w:proofErr w:type="gramStart"/>
      <w:r w:rsidRPr="00A44130">
        <w:rPr>
          <w:rFonts w:ascii="Courier New" w:hAnsi="Courier New" w:cs="Courier New"/>
          <w:sz w:val="14"/>
          <w:szCs w:val="14"/>
          <w:lang w:val="en-US"/>
        </w:rPr>
        <w:t>5  |</w:t>
      </w:r>
      <w:proofErr w:type="gramEnd"/>
      <w:r w:rsidRPr="00A44130">
        <w:rPr>
          <w:rFonts w:ascii="Courier New" w:hAnsi="Courier New" w:cs="Courier New"/>
          <w:sz w:val="14"/>
          <w:szCs w:val="14"/>
          <w:lang w:val="en-US"/>
        </w:rPr>
        <w:t xml:space="preserve">      | 1                    |</w:t>
      </w:r>
    </w:p>
    <w:p w14:paraId="3341A4EC" w14:textId="06DB1FE8"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r w:rsidR="003C3A53"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w:t>
      </w:r>
    </w:p>
    <w:p w14:paraId="7860D34A" w14:textId="5931229C"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 xml:space="preserve">|                |          </w:t>
      </w:r>
      <w:r w:rsidR="00405A4D" w:rsidRPr="00A44130">
        <w:rPr>
          <w:rFonts w:ascii="Courier New" w:hAnsi="Courier New" w:cs="Courier New"/>
          <w:sz w:val="14"/>
          <w:szCs w:val="14"/>
          <w:lang w:val="en-US"/>
        </w:rPr>
        <w:t xml:space="preserve"> </w:t>
      </w:r>
      <w:r w:rsidRPr="00A44130">
        <w:rPr>
          <w:rFonts w:ascii="Courier New" w:hAnsi="Courier New" w:cs="Courier New"/>
          <w:sz w:val="14"/>
          <w:szCs w:val="14"/>
          <w:lang w:val="en-US"/>
        </w:rPr>
        <w:t xml:space="preserve">| Research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w:t>
      </w:r>
      <w:proofErr w:type="gramStart"/>
      <w:r w:rsidRPr="00A44130">
        <w:rPr>
          <w:rFonts w:ascii="Courier New" w:hAnsi="Courier New" w:cs="Courier New"/>
          <w:sz w:val="14"/>
          <w:szCs w:val="14"/>
          <w:lang w:val="en-US"/>
        </w:rPr>
        <w:t>|  1</w:t>
      </w:r>
      <w:proofErr w:type="gramEnd"/>
      <w:r w:rsidRPr="00A44130">
        <w:rPr>
          <w:rFonts w:ascii="Courier New" w:hAnsi="Courier New" w:cs="Courier New"/>
          <w:sz w:val="14"/>
          <w:szCs w:val="14"/>
          <w:lang w:val="en-US"/>
        </w:rPr>
        <w:t xml:space="preserve">   |      |      |      | 2y                   |</w:t>
      </w:r>
    </w:p>
    <w:p w14:paraId="3596AAC1" w14:textId="04315027" w:rsidR="00707D2A" w:rsidRPr="00A44130" w:rsidRDefault="00707D2A" w:rsidP="000C49BB">
      <w:pPr>
        <w:rPr>
          <w:rFonts w:ascii="Courier New" w:hAnsi="Courier New" w:cs="Courier New"/>
          <w:sz w:val="14"/>
          <w:szCs w:val="14"/>
          <w:lang w:val="en-US"/>
        </w:rPr>
      </w:pPr>
      <w:r w:rsidRPr="00A44130">
        <w:rPr>
          <w:rFonts w:ascii="Courier New" w:hAnsi="Courier New" w:cs="Courier New"/>
          <w:sz w:val="14"/>
          <w:szCs w:val="14"/>
          <w:lang w:val="en-US"/>
        </w:rPr>
        <w:t>+----------------+----------</w:t>
      </w:r>
      <w:r w:rsidR="00405A4D" w:rsidRPr="00A44130">
        <w:rPr>
          <w:rFonts w:ascii="Courier New" w:hAnsi="Courier New" w:cs="Courier New"/>
          <w:sz w:val="14"/>
          <w:szCs w:val="14"/>
          <w:lang w:val="en-US"/>
        </w:rPr>
        <w:t>-</w:t>
      </w:r>
      <w:r w:rsidRPr="00A44130">
        <w:rPr>
          <w:rFonts w:ascii="Courier New" w:hAnsi="Courier New" w:cs="Courier New"/>
          <w:sz w:val="14"/>
          <w:szCs w:val="14"/>
          <w:lang w:val="en-US"/>
        </w:rPr>
        <w:t>+--------------------------+------+------+------+------+------+----------------------+</w:t>
      </w:r>
    </w:p>
    <w:p w14:paraId="22C1B923" w14:textId="77777777" w:rsidR="003C3A53" w:rsidRPr="00A44130" w:rsidRDefault="003C3A53" w:rsidP="000C49BB">
      <w:pPr>
        <w:rPr>
          <w:rFonts w:ascii="Courier New" w:hAnsi="Courier New" w:cs="Courier New"/>
          <w:sz w:val="14"/>
          <w:szCs w:val="14"/>
          <w:lang w:val="en-US"/>
        </w:rPr>
      </w:pPr>
      <w:r w:rsidRPr="00A44130">
        <w:rPr>
          <w:rFonts w:ascii="Courier New" w:hAnsi="Courier New" w:cs="Courier New"/>
          <w:sz w:val="14"/>
          <w:szCs w:val="14"/>
          <w:lang w:val="en-US"/>
        </w:rPr>
        <w:t>+----------------+-----------+--------------------------+------+------+------+------+------+----------------------+</w:t>
      </w:r>
    </w:p>
    <w:p w14:paraId="0A845065" w14:textId="77777777" w:rsidR="00205737" w:rsidRDefault="00205737" w:rsidP="000C49BB">
      <w:pPr>
        <w:rPr>
          <w:lang w:val="en-US"/>
        </w:rPr>
      </w:pPr>
    </w:p>
    <w:p w14:paraId="057F91E6" w14:textId="24C302F7" w:rsidR="00205737" w:rsidRPr="00205737" w:rsidRDefault="005E1BD8" w:rsidP="000C49BB">
      <w:pPr>
        <w:rPr>
          <w:lang w:val="en-US"/>
        </w:rPr>
      </w:pPr>
      <w:r>
        <w:rPr>
          <w:lang w:val="en-US"/>
        </w:rPr>
        <w:t xml:space="preserve">Figure 1 - </w:t>
      </w:r>
      <w:r w:rsidR="00205737" w:rsidRPr="00205737">
        <w:t xml:space="preserve">This establishes </w:t>
      </w:r>
      <w:r w:rsidR="00205737" w:rsidRPr="00205737">
        <w:rPr>
          <w:b/>
          <w:bCs/>
        </w:rPr>
        <w:t>what the organization consists of</w:t>
      </w:r>
      <w:r w:rsidR="00205737" w:rsidRPr="00205737">
        <w:t xml:space="preserve"> and preserves the function hierarchy.</w:t>
      </w:r>
    </w:p>
    <w:p w14:paraId="11FE7BA3" w14:textId="00B19E80" w:rsidR="00E23B52" w:rsidRPr="00E23B52" w:rsidRDefault="00E23B52" w:rsidP="000C49BB"/>
    <w:p w14:paraId="6AD9D90E" w14:textId="488D8B10" w:rsidR="00E23B52" w:rsidRPr="00E23B52" w:rsidRDefault="00E23B52" w:rsidP="000C49BB">
      <w:pPr>
        <w:pStyle w:val="Heading1"/>
      </w:pPr>
      <w:r w:rsidRPr="00E23B52">
        <w:lastRenderedPageBreak/>
        <w:t>Function as an Economic Summarizer</w:t>
      </w:r>
    </w:p>
    <w:p w14:paraId="4268DACF" w14:textId="1CC46B7D" w:rsidR="00E23B52" w:rsidRPr="00E23B52" w:rsidRDefault="00E23B52" w:rsidP="000C49BB">
      <w:pPr>
        <w:pStyle w:val="Heading2"/>
      </w:pPr>
      <w:r w:rsidRPr="00E23B52">
        <w:t>Fundamental function balance</w:t>
      </w:r>
    </w:p>
    <w:p w14:paraId="4B9F0041" w14:textId="77777777" w:rsidR="00E23B52" w:rsidRPr="00E23B52" w:rsidRDefault="00E23B52" w:rsidP="000C49BB">
      <w:r w:rsidRPr="00E23B52">
        <w:t>Each function can be treated as a small GMVA summarizer.</w:t>
      </w:r>
    </w:p>
    <w:p w14:paraId="2DD99B46" w14:textId="77777777" w:rsidR="00E23B52" w:rsidRPr="00E23B52" w:rsidRDefault="00E23B52" w:rsidP="000C49BB">
      <w:r w:rsidRPr="00E23B52">
        <w:t>The basic economic relationship is:</w:t>
      </w:r>
    </w:p>
    <w:p w14:paraId="1026A838" w14:textId="77777777" w:rsidR="00E23B52" w:rsidRPr="00E23B52" w:rsidRDefault="00E23B52" w:rsidP="000C49BB">
      <w:r w:rsidRPr="00E23B52">
        <w:t>Income → Function → Purchase Costs + Refining → Profit/Loss</w:t>
      </w:r>
    </w:p>
    <w:p w14:paraId="36103360" w14:textId="77777777" w:rsidR="00E23B52" w:rsidRPr="00E23B52" w:rsidRDefault="00E23B52" w:rsidP="000C49BB">
      <w:r w:rsidRPr="00E23B52">
        <w:t>The direction of the funds is essential.</w:t>
      </w:r>
    </w:p>
    <w:p w14:paraId="268FCB35" w14:textId="77777777" w:rsidR="00E23B52" w:rsidRPr="00E23B52" w:rsidRDefault="00E23B52" w:rsidP="000C49BB">
      <w:r w:rsidRPr="00E23B52">
        <w:t>Income</w:t>
      </w:r>
    </w:p>
    <w:p w14:paraId="75738837" w14:textId="77777777" w:rsidR="00E23B52" w:rsidRPr="00E23B52" w:rsidRDefault="00E23B52" w:rsidP="000C49BB">
      <w:r w:rsidRPr="00E23B52">
        <w:t xml:space="preserve">Income/payment flows </w:t>
      </w:r>
      <w:r w:rsidRPr="00E23B52">
        <w:rPr>
          <w:b/>
          <w:bCs/>
        </w:rPr>
        <w:t>into</w:t>
      </w:r>
      <w:r w:rsidRPr="00E23B52">
        <w:t xml:space="preserve"> the function.</w:t>
      </w:r>
    </w:p>
    <w:p w14:paraId="6C3DAF9F" w14:textId="77777777" w:rsidR="00E23B52" w:rsidRPr="00E23B52" w:rsidRDefault="00E23B52" w:rsidP="000C49BB">
      <w:r w:rsidRPr="00E23B52">
        <w:t>Purchase Costs</w:t>
      </w:r>
    </w:p>
    <w:p w14:paraId="15875A87" w14:textId="77777777" w:rsidR="00E23B52" w:rsidRPr="00E23B52" w:rsidRDefault="00E23B52" w:rsidP="000C49BB">
      <w:r w:rsidRPr="00E23B52">
        <w:t>Purchase Costs drain funds from the function.</w:t>
      </w:r>
    </w:p>
    <w:p w14:paraId="04A8B8F3" w14:textId="77777777" w:rsidR="00E23B52" w:rsidRPr="00E23B52" w:rsidRDefault="00E23B52" w:rsidP="000C49BB">
      <w:r w:rsidRPr="00E23B52">
        <w:t>They are not treated as funds entering the function's result.</w:t>
      </w:r>
    </w:p>
    <w:p w14:paraId="57CBF5D4" w14:textId="77777777" w:rsidR="00E23B52" w:rsidRPr="00E23B52" w:rsidRDefault="00E23B52" w:rsidP="000C49BB">
      <w:r w:rsidRPr="00E23B52">
        <w:t>Refining</w:t>
      </w:r>
    </w:p>
    <w:p w14:paraId="46A29EA8" w14:textId="77777777" w:rsidR="00E23B52" w:rsidRPr="00E23B52" w:rsidRDefault="00E23B52" w:rsidP="000C49BB">
      <w:r w:rsidRPr="00E23B52">
        <w:rPr>
          <w:b/>
          <w:bCs/>
        </w:rPr>
        <w:t>Refining</w:t>
      </w:r>
      <w:r w:rsidRPr="00E23B52">
        <w:t xml:space="preserve"> represents the expenditure associated with the activity through which the function performs its value-adding work.</w:t>
      </w:r>
    </w:p>
    <w:p w14:paraId="67AD684C" w14:textId="77777777" w:rsidR="00E23B52" w:rsidRPr="00E23B52" w:rsidRDefault="00E23B52" w:rsidP="000C49BB">
      <w:r w:rsidRPr="00E23B52">
        <w:t>Refining therefore also drains funds from the function.</w:t>
      </w:r>
    </w:p>
    <w:p w14:paraId="02872094" w14:textId="77777777" w:rsidR="00E23B52" w:rsidRPr="00E23B52" w:rsidRDefault="00E23B52" w:rsidP="000C49BB">
      <w:r w:rsidRPr="00E23B52">
        <w:t>Profit/Loss</w:t>
      </w:r>
    </w:p>
    <w:p w14:paraId="14F96FA3" w14:textId="77777777" w:rsidR="00E23B52" w:rsidRPr="00E23B52" w:rsidRDefault="00E23B52" w:rsidP="000C49BB">
      <w:r w:rsidRPr="00E23B52">
        <w:t>The remaining economic result is:</w:t>
      </w:r>
    </w:p>
    <w:p w14:paraId="403C7797" w14:textId="77777777" w:rsidR="00E23B52" w:rsidRPr="00E23B52" w:rsidRDefault="00E23B52" w:rsidP="000C49BB">
      <w:r w:rsidRPr="00E23B52">
        <w:t>Profit/Loss = Income − Purchase Costs − Refining</w:t>
      </w:r>
    </w:p>
    <w:p w14:paraId="6AC4AF40" w14:textId="77777777" w:rsidR="00E23B52" w:rsidRPr="00E23B52" w:rsidRDefault="00E23B52" w:rsidP="000C49BB">
      <w:r w:rsidRPr="00E23B52">
        <w:t>A negative result indicates that the function consumes more funds than it receives and therefore requires funding within the larger economic structure.</w:t>
      </w:r>
    </w:p>
    <w:p w14:paraId="16840A76" w14:textId="23D842BA" w:rsidR="00E23B52" w:rsidRPr="00E23B52" w:rsidRDefault="00E23B52" w:rsidP="000C49BB">
      <w:pPr>
        <w:pStyle w:val="Heading2"/>
      </w:pPr>
      <w:r w:rsidRPr="00E23B52">
        <w:t>Internal summarization</w:t>
      </w:r>
    </w:p>
    <w:p w14:paraId="62920D08" w14:textId="77777777" w:rsidR="00E23B52" w:rsidRPr="00E23B52" w:rsidRDefault="00E23B52" w:rsidP="000C49BB">
      <w:r w:rsidRPr="00E23B52">
        <w:t>The individual activities of a function can first be summarized and then the resulting function can participate in the larger organizational calculation.</w:t>
      </w:r>
    </w:p>
    <w:p w14:paraId="180AE6A4" w14:textId="77777777" w:rsidR="00E23B52" w:rsidRPr="00E23B52" w:rsidRDefault="00E23B52" w:rsidP="000C49BB">
      <w:r w:rsidRPr="00E23B52">
        <w:t>This creates a recursive principle:</w:t>
      </w:r>
    </w:p>
    <w:p w14:paraId="753EE948" w14:textId="77777777" w:rsidR="00E23B52" w:rsidRPr="00E23B52" w:rsidRDefault="00E23B52" w:rsidP="000C49BB">
      <w:r w:rsidRPr="00E23B52">
        <w:t>Activities → Functions → Organization</w:t>
      </w:r>
    </w:p>
    <w:p w14:paraId="098868D8" w14:textId="77777777" w:rsidR="00E23B52" w:rsidRPr="00E23B52" w:rsidRDefault="00E23B52" w:rsidP="000C49BB">
      <w:r w:rsidRPr="00E23B52">
        <w:t>The same basic economic logic can therefore be used at different organizational levels.</w:t>
      </w:r>
    </w:p>
    <w:p w14:paraId="512AD958" w14:textId="7B497E1A" w:rsidR="00E23B52" w:rsidRPr="00E23B52" w:rsidRDefault="00E23B52" w:rsidP="000C49BB">
      <w:pPr>
        <w:pStyle w:val="Heading2"/>
      </w:pPr>
      <w:r w:rsidRPr="00E23B52">
        <w:t>Economic relationships between functions</w:t>
      </w:r>
    </w:p>
    <w:p w14:paraId="73E0EB9E" w14:textId="77777777" w:rsidR="00E23B52" w:rsidRPr="00E23B52" w:rsidRDefault="00E23B52" w:rsidP="000C49BB">
      <w:r w:rsidRPr="00E23B52">
        <w:t>Functions are economically connected to their neighboring functions.</w:t>
      </w:r>
    </w:p>
    <w:p w14:paraId="16BC06C2" w14:textId="77777777" w:rsidR="00E23B52" w:rsidRPr="00E23B52" w:rsidRDefault="00E23B52" w:rsidP="000C49BB">
      <w:r w:rsidRPr="00E23B52">
        <w:t>A function may receive economic value or income from another function and may purchase something from another function. Consequently, the organization is not merely a collection of independent cost centers.</w:t>
      </w:r>
    </w:p>
    <w:p w14:paraId="465C0BC8" w14:textId="77777777" w:rsidR="00E23B52" w:rsidRDefault="00E23B52" w:rsidP="000C49BB">
      <w:pPr>
        <w:rPr>
          <w:lang w:val="en-US"/>
        </w:rPr>
      </w:pPr>
      <w:r w:rsidRPr="00E23B52">
        <w:lastRenderedPageBreak/>
        <w:t xml:space="preserve">The functions form an </w:t>
      </w:r>
      <w:r w:rsidRPr="00E23B52">
        <w:rPr>
          <w:b/>
          <w:bCs/>
        </w:rPr>
        <w:t>internally connected economic structure</w:t>
      </w:r>
      <w:r w:rsidRPr="00E23B52">
        <w:t xml:space="preserve"> whose individual balances contribute to the overall organizational balance.</w:t>
      </w:r>
    </w:p>
    <w:p w14:paraId="63358A18" w14:textId="296DECE7" w:rsidR="00B41175" w:rsidRDefault="00B41175" w:rsidP="000C49BB">
      <w:pPr>
        <w:pStyle w:val="Heading2"/>
        <w:rPr>
          <w:lang w:val="en-US"/>
        </w:rPr>
      </w:pPr>
      <w:r w:rsidRPr="00E23B52">
        <w:t>Economic relationships between functions</w:t>
      </w:r>
    </w:p>
    <w:p w14:paraId="0492B75E" w14:textId="4DBA63B1" w:rsidR="00B41175" w:rsidRPr="00B41175" w:rsidRDefault="00B41175" w:rsidP="000C49BB">
      <w:pPr>
        <w:pStyle w:val="FigureASCII"/>
        <w:rPr>
          <w:lang w:val="en-US"/>
        </w:rPr>
      </w:pPr>
      <w:r w:rsidRPr="00B41175">
        <w:rPr>
          <w:lang w:val="en-US"/>
        </w:rPr>
        <w:t>EACH FUNCTION = SUMMARIZER</w:t>
      </w:r>
    </w:p>
    <w:p w14:paraId="0B914E38" w14:textId="028F6F1F" w:rsidR="00B41175" w:rsidRPr="00B41175" w:rsidRDefault="00B41175" w:rsidP="000C49BB">
      <w:pPr>
        <w:pStyle w:val="FigureASCII"/>
        <w:rPr>
          <w:lang w:val="en-US"/>
        </w:rPr>
      </w:pPr>
      <w:r w:rsidRPr="00B41175">
        <w:rPr>
          <w:lang w:val="en-US"/>
        </w:rPr>
        <w:t>(internal model)</w:t>
      </w:r>
    </w:p>
    <w:p w14:paraId="60726F3E" w14:textId="77777777" w:rsidR="00B41175" w:rsidRPr="00B41175" w:rsidRDefault="00B41175" w:rsidP="000C49BB">
      <w:pPr>
        <w:pStyle w:val="FigureASCII"/>
        <w:rPr>
          <w:lang w:val="en-US"/>
        </w:rPr>
      </w:pPr>
    </w:p>
    <w:p w14:paraId="21228082" w14:textId="53A6A85D" w:rsidR="00B41175" w:rsidRPr="00B41175" w:rsidRDefault="00B41175" w:rsidP="000C49BB">
      <w:pPr>
        <w:pStyle w:val="FigureASCII"/>
        <w:rPr>
          <w:lang w:val="en-US"/>
        </w:rPr>
      </w:pPr>
      <w:r w:rsidRPr="00B41175">
        <w:rPr>
          <w:lang w:val="en-US"/>
        </w:rPr>
        <w:t>+------------------------------------------------------+</w:t>
      </w:r>
    </w:p>
    <w:p w14:paraId="43A8ACAE" w14:textId="3B95E928" w:rsidR="00B41175" w:rsidRPr="00B41175" w:rsidRDefault="00B41175" w:rsidP="000C49BB">
      <w:pPr>
        <w:pStyle w:val="FigureASCII"/>
        <w:rPr>
          <w:lang w:val="en-US"/>
        </w:rPr>
      </w:pPr>
      <w:r w:rsidRPr="00B41175">
        <w:rPr>
          <w:lang w:val="en-US"/>
        </w:rPr>
        <w:t>|       INCOME to function                             |</w:t>
      </w:r>
    </w:p>
    <w:p w14:paraId="38F5648E" w14:textId="011E6732" w:rsidR="00B41175" w:rsidRPr="00B41175" w:rsidRDefault="00B41175" w:rsidP="000C49BB">
      <w:pPr>
        <w:pStyle w:val="FigureASCII"/>
        <w:rPr>
          <w:lang w:val="en-US"/>
        </w:rPr>
      </w:pPr>
      <w:r w:rsidRPr="00B41175">
        <w:rPr>
          <w:lang w:val="en-US"/>
        </w:rPr>
        <w:t xml:space="preserve">|    </w:t>
      </w:r>
      <w:proofErr w:type="gramStart"/>
      <w:r w:rsidRPr="00B41175">
        <w:rPr>
          <w:lang w:val="en-US"/>
        </w:rPr>
        <w:t xml:space="preserve">   (</w:t>
      </w:r>
      <w:proofErr w:type="gramEnd"/>
      <w:r w:rsidRPr="00B41175">
        <w:rPr>
          <w:lang w:val="en-US"/>
        </w:rPr>
        <w:t xml:space="preserve">from customers / other </w:t>
      </w:r>
      <w:proofErr w:type="gramStart"/>
      <w:r w:rsidRPr="00B41175">
        <w:rPr>
          <w:lang w:val="en-US"/>
        </w:rPr>
        <w:t xml:space="preserve">functions)   </w:t>
      </w:r>
      <w:proofErr w:type="gramEnd"/>
      <w:r w:rsidRPr="00B41175">
        <w:rPr>
          <w:lang w:val="en-US"/>
        </w:rPr>
        <w:t xml:space="preserve">          |</w:t>
      </w:r>
    </w:p>
    <w:p w14:paraId="391F7128" w14:textId="06699D78" w:rsidR="00B41175" w:rsidRPr="00B41175" w:rsidRDefault="00B41175" w:rsidP="000C49BB">
      <w:pPr>
        <w:pStyle w:val="FigureASCII"/>
        <w:rPr>
          <w:lang w:val="en-US"/>
        </w:rPr>
      </w:pPr>
      <w:r w:rsidRPr="00B41175">
        <w:rPr>
          <w:lang w:val="en-US"/>
        </w:rPr>
        <w:t>|                         |                            |</w:t>
      </w:r>
    </w:p>
    <w:p w14:paraId="0644CFA5" w14:textId="1CCAAFD5" w:rsidR="00B41175" w:rsidRPr="00B41175" w:rsidRDefault="00B41175" w:rsidP="000C49BB">
      <w:pPr>
        <w:pStyle w:val="FigureASCII"/>
        <w:rPr>
          <w:lang w:val="en-US"/>
        </w:rPr>
      </w:pPr>
      <w:r w:rsidRPr="00B41175">
        <w:rPr>
          <w:lang w:val="en-US"/>
        </w:rPr>
        <w:t>|                         v                            |</w:t>
      </w:r>
    </w:p>
    <w:p w14:paraId="18DEA4B1" w14:textId="26C835EF" w:rsidR="00B41175" w:rsidRPr="00B41175" w:rsidRDefault="00B41175" w:rsidP="000C49BB">
      <w:pPr>
        <w:pStyle w:val="FigureASCII"/>
        <w:rPr>
          <w:lang w:val="en-US"/>
        </w:rPr>
      </w:pPr>
      <w:r w:rsidRPr="00B41175">
        <w:rPr>
          <w:lang w:val="en-US"/>
        </w:rPr>
        <w:t>|              +-------------------------+             |</w:t>
      </w:r>
    </w:p>
    <w:p w14:paraId="3060D32C" w14:textId="69C9EB2D" w:rsidR="00B41175" w:rsidRPr="00B41175" w:rsidRDefault="00B41175" w:rsidP="000C49BB">
      <w:pPr>
        <w:pStyle w:val="FigureASCII"/>
        <w:rPr>
          <w:lang w:val="en-US"/>
        </w:rPr>
      </w:pPr>
      <w:r w:rsidRPr="00B41175">
        <w:rPr>
          <w:lang w:val="en-US"/>
        </w:rPr>
        <w:t xml:space="preserve">|              |    FUNCTION </w:t>
      </w:r>
      <w:proofErr w:type="gramStart"/>
      <w:r w:rsidRPr="00B41175">
        <w:rPr>
          <w:lang w:val="en-US"/>
        </w:rPr>
        <w:t>ACTIVITIES  |</w:t>
      </w:r>
      <w:proofErr w:type="gramEnd"/>
      <w:r w:rsidRPr="00B41175">
        <w:rPr>
          <w:lang w:val="en-US"/>
        </w:rPr>
        <w:t xml:space="preserve">             |</w:t>
      </w:r>
    </w:p>
    <w:p w14:paraId="0D9213A8" w14:textId="024FFB46" w:rsidR="00B41175" w:rsidRPr="00B41175" w:rsidRDefault="00B41175" w:rsidP="000C49BB">
      <w:pPr>
        <w:pStyle w:val="FigureASCII"/>
        <w:rPr>
          <w:lang w:val="en-US"/>
        </w:rPr>
      </w:pPr>
      <w:r w:rsidRPr="00B41175">
        <w:rPr>
          <w:lang w:val="en-US"/>
        </w:rPr>
        <w:t xml:space="preserve">|              | (work performed by </w:t>
      </w:r>
      <w:proofErr w:type="gramStart"/>
      <w:r w:rsidRPr="00B41175">
        <w:rPr>
          <w:lang w:val="en-US"/>
        </w:rPr>
        <w:t>the  |</w:t>
      </w:r>
      <w:proofErr w:type="gramEnd"/>
      <w:r w:rsidRPr="00B41175">
        <w:rPr>
          <w:lang w:val="en-US"/>
        </w:rPr>
        <w:t xml:space="preserve">             |</w:t>
      </w:r>
    </w:p>
    <w:p w14:paraId="3808D140" w14:textId="51676706" w:rsidR="00B41175" w:rsidRPr="00B41175" w:rsidRDefault="00B41175" w:rsidP="000C49BB">
      <w:pPr>
        <w:pStyle w:val="FigureASCII"/>
        <w:rPr>
          <w:lang w:val="en-US"/>
        </w:rPr>
      </w:pPr>
      <w:r w:rsidRPr="00B41175">
        <w:rPr>
          <w:lang w:val="en-US"/>
        </w:rPr>
        <w:t xml:space="preserve">|              |        </w:t>
      </w:r>
      <w:proofErr w:type="gramStart"/>
      <w:r w:rsidRPr="00B41175">
        <w:rPr>
          <w:lang w:val="en-US"/>
        </w:rPr>
        <w:t xml:space="preserve">function)   </w:t>
      </w:r>
      <w:proofErr w:type="gramEnd"/>
      <w:r w:rsidRPr="00B41175">
        <w:rPr>
          <w:lang w:val="en-US"/>
        </w:rPr>
        <w:t xml:space="preserve">     |             |</w:t>
      </w:r>
    </w:p>
    <w:p w14:paraId="45504716" w14:textId="06E82CAC" w:rsidR="00B41175" w:rsidRPr="00B41175" w:rsidRDefault="00B41175" w:rsidP="000C49BB">
      <w:pPr>
        <w:pStyle w:val="FigureASCII"/>
        <w:rPr>
          <w:lang w:val="en-US"/>
        </w:rPr>
      </w:pPr>
      <w:r w:rsidRPr="00B41175">
        <w:rPr>
          <w:lang w:val="en-US"/>
        </w:rPr>
        <w:t>|              +-------------------------+             |</w:t>
      </w:r>
    </w:p>
    <w:p w14:paraId="33C3F1BB" w14:textId="140684A6" w:rsidR="00B41175" w:rsidRPr="00B41175" w:rsidRDefault="00B41175" w:rsidP="000C49BB">
      <w:pPr>
        <w:pStyle w:val="FigureASCII"/>
        <w:rPr>
          <w:lang w:val="en-US"/>
        </w:rPr>
      </w:pPr>
      <w:r w:rsidRPr="00B41175">
        <w:rPr>
          <w:lang w:val="en-US"/>
        </w:rPr>
        <w:t>|                         |                            |</w:t>
      </w:r>
    </w:p>
    <w:p w14:paraId="7F1D6B7F" w14:textId="591B96B1" w:rsidR="00B41175" w:rsidRPr="00B41175" w:rsidRDefault="00B41175" w:rsidP="000C49BB">
      <w:pPr>
        <w:pStyle w:val="FigureASCII"/>
        <w:rPr>
          <w:lang w:val="en-US"/>
        </w:rPr>
      </w:pPr>
      <w:r w:rsidRPr="00B41175">
        <w:rPr>
          <w:lang w:val="en-US"/>
        </w:rPr>
        <w:t>|              /          |           \                |</w:t>
      </w:r>
    </w:p>
    <w:p w14:paraId="26B1DBCD" w14:textId="1270DB98" w:rsidR="00B41175" w:rsidRPr="00B41175" w:rsidRDefault="00B41175" w:rsidP="000C49BB">
      <w:pPr>
        <w:pStyle w:val="FigureASCII"/>
        <w:rPr>
          <w:lang w:val="en-US"/>
        </w:rPr>
      </w:pPr>
      <w:r w:rsidRPr="00B41175">
        <w:rPr>
          <w:lang w:val="en-US"/>
        </w:rPr>
        <w:t>|             /           |            \               |</w:t>
      </w:r>
    </w:p>
    <w:p w14:paraId="104A1A46" w14:textId="0EA52126" w:rsidR="00B41175" w:rsidRPr="00B41175" w:rsidRDefault="00B41175" w:rsidP="000C49BB">
      <w:pPr>
        <w:pStyle w:val="FigureASCII"/>
        <w:rPr>
          <w:lang w:val="en-US"/>
        </w:rPr>
      </w:pPr>
      <w:r w:rsidRPr="00B41175">
        <w:rPr>
          <w:lang w:val="en-US"/>
        </w:rPr>
        <w:t xml:space="preserve">|            v            </w:t>
      </w:r>
      <w:proofErr w:type="spellStart"/>
      <w:r w:rsidRPr="00B41175">
        <w:rPr>
          <w:lang w:val="en-US"/>
        </w:rPr>
        <w:t>v</w:t>
      </w:r>
      <w:proofErr w:type="spellEnd"/>
      <w:r w:rsidRPr="00B41175">
        <w:rPr>
          <w:lang w:val="en-US"/>
        </w:rPr>
        <w:t xml:space="preserve">             </w:t>
      </w:r>
      <w:proofErr w:type="spellStart"/>
      <w:r w:rsidRPr="00B41175">
        <w:rPr>
          <w:lang w:val="en-US"/>
        </w:rPr>
        <w:t>v</w:t>
      </w:r>
      <w:proofErr w:type="spellEnd"/>
      <w:r w:rsidRPr="00B41175">
        <w:rPr>
          <w:lang w:val="en-US"/>
        </w:rPr>
        <w:t xml:space="preserve">              |</w:t>
      </w:r>
    </w:p>
    <w:p w14:paraId="05DE97E5" w14:textId="6FF57ADB" w:rsidR="00B41175" w:rsidRPr="00B41175" w:rsidRDefault="00B41175" w:rsidP="000C49BB">
      <w:pPr>
        <w:pStyle w:val="FigureASCII"/>
        <w:rPr>
          <w:lang w:val="en-US"/>
        </w:rPr>
      </w:pPr>
      <w:proofErr w:type="gramStart"/>
      <w:r w:rsidRPr="00B41175">
        <w:rPr>
          <w:lang w:val="en-US"/>
        </w:rPr>
        <w:t>|  Purchase</w:t>
      </w:r>
      <w:proofErr w:type="gramEnd"/>
      <w:r w:rsidRPr="00B41175">
        <w:rPr>
          <w:lang w:val="en-US"/>
        </w:rPr>
        <w:t xml:space="preserve"> Costs   Profit / Loss     Value Addition   |</w:t>
      </w:r>
    </w:p>
    <w:p w14:paraId="4775E2F7" w14:textId="37770B69" w:rsidR="00B41175" w:rsidRPr="00B41175" w:rsidRDefault="00B41175" w:rsidP="000C49BB">
      <w:pPr>
        <w:pStyle w:val="FigureASCII"/>
        <w:rPr>
          <w:lang w:val="en-US"/>
        </w:rPr>
      </w:pPr>
      <w:proofErr w:type="gramStart"/>
      <w:r w:rsidRPr="00B41175">
        <w:rPr>
          <w:lang w:val="en-US"/>
        </w:rPr>
        <w:t>|  (</w:t>
      </w:r>
      <w:proofErr w:type="gramEnd"/>
      <w:r w:rsidRPr="00B41175">
        <w:rPr>
          <w:lang w:val="en-US"/>
        </w:rPr>
        <w:t xml:space="preserve">funds drain  </w:t>
      </w:r>
      <w:proofErr w:type="gramStart"/>
      <w:r w:rsidRPr="00B41175">
        <w:rPr>
          <w:lang w:val="en-US"/>
        </w:rPr>
        <w:t xml:space="preserve">   (</w:t>
      </w:r>
      <w:proofErr w:type="gramEnd"/>
      <w:r w:rsidRPr="00B41175">
        <w:rPr>
          <w:lang w:val="en-US"/>
        </w:rPr>
        <w:t xml:space="preserve">result of    </w:t>
      </w:r>
      <w:proofErr w:type="gramStart"/>
      <w:r w:rsidRPr="00B41175">
        <w:rPr>
          <w:lang w:val="en-US"/>
        </w:rPr>
        <w:t xml:space="preserve">   (</w:t>
      </w:r>
      <w:proofErr w:type="gramEnd"/>
      <w:r w:rsidRPr="00B41175">
        <w:rPr>
          <w:lang w:val="en-US"/>
        </w:rPr>
        <w:t xml:space="preserve"> funds drain     |</w:t>
      </w:r>
    </w:p>
    <w:p w14:paraId="1090EF1B" w14:textId="6CFD8BB1" w:rsidR="00B41175" w:rsidRPr="00B41175" w:rsidRDefault="00B41175" w:rsidP="000C49BB">
      <w:pPr>
        <w:pStyle w:val="FigureASCII"/>
        <w:rPr>
          <w:lang w:val="en-US"/>
        </w:rPr>
      </w:pPr>
      <w:r w:rsidRPr="00B41175">
        <w:rPr>
          <w:lang w:val="en-US"/>
        </w:rPr>
        <w:t xml:space="preserve">|   </w:t>
      </w:r>
      <w:proofErr w:type="gramStart"/>
      <w:r w:rsidRPr="00B41175">
        <w:rPr>
          <w:lang w:val="en-US"/>
        </w:rPr>
        <w:t>purchases )</w:t>
      </w:r>
      <w:proofErr w:type="gramEnd"/>
      <w:r w:rsidRPr="00B41175">
        <w:rPr>
          <w:lang w:val="en-US"/>
        </w:rPr>
        <w:t xml:space="preserve">     the </w:t>
      </w:r>
      <w:proofErr w:type="gramStart"/>
      <w:r w:rsidRPr="00B41175">
        <w:rPr>
          <w:lang w:val="en-US"/>
        </w:rPr>
        <w:t>function )</w:t>
      </w:r>
      <w:proofErr w:type="gramEnd"/>
      <w:r w:rsidRPr="00B41175">
        <w:rPr>
          <w:lang w:val="en-US"/>
        </w:rPr>
        <w:t xml:space="preserve">   enhancement </w:t>
      </w:r>
      <w:proofErr w:type="gramStart"/>
      <w:r w:rsidRPr="00B41175">
        <w:rPr>
          <w:lang w:val="en-US"/>
        </w:rPr>
        <w:t>costs)|</w:t>
      </w:r>
      <w:proofErr w:type="gramEnd"/>
    </w:p>
    <w:p w14:paraId="4E064FF0" w14:textId="55E4E941" w:rsidR="00B41175" w:rsidRDefault="00B41175" w:rsidP="000C49BB">
      <w:pPr>
        <w:pStyle w:val="FigureASCII"/>
        <w:rPr>
          <w:lang w:val="en-US"/>
        </w:rPr>
      </w:pPr>
      <w:r w:rsidRPr="00B41175">
        <w:rPr>
          <w:lang w:val="en-US"/>
        </w:rPr>
        <w:t>+------------------------------------------------------+</w:t>
      </w:r>
    </w:p>
    <w:p w14:paraId="3E1C3BF1" w14:textId="77777777" w:rsidR="00D7479A" w:rsidRDefault="00D7479A" w:rsidP="000C49BB">
      <w:pPr>
        <w:rPr>
          <w:lang w:val="en-US"/>
        </w:rPr>
      </w:pPr>
    </w:p>
    <w:p w14:paraId="5F9E8981" w14:textId="4276FC21" w:rsidR="00F42F18" w:rsidRDefault="00D7479A" w:rsidP="000C49BB">
      <w:pPr>
        <w:rPr>
          <w:lang w:val="en-US"/>
        </w:rPr>
      </w:pPr>
      <w:r>
        <w:rPr>
          <w:lang w:val="en-US"/>
        </w:rPr>
        <w:t xml:space="preserve">Figure 2 - </w:t>
      </w:r>
      <w:r w:rsidRPr="00D7479A">
        <w:t>Function as an Economic Summarizer</w:t>
      </w:r>
    </w:p>
    <w:p w14:paraId="6C8C982C" w14:textId="77777777" w:rsidR="00EA30BA" w:rsidRDefault="00EA30BA" w:rsidP="000C49BB">
      <w:pPr>
        <w:rPr>
          <w:lang w:val="en-US"/>
        </w:rPr>
      </w:pPr>
    </w:p>
    <w:p w14:paraId="45B74017" w14:textId="77777777" w:rsidR="00EA30BA" w:rsidRDefault="00EA30BA" w:rsidP="000C49BB">
      <w:pPr>
        <w:rPr>
          <w:lang w:val="en-US"/>
        </w:rPr>
      </w:pPr>
    </w:p>
    <w:p w14:paraId="011AA1BE" w14:textId="77777777" w:rsidR="00EA30BA" w:rsidRPr="00EA30BA" w:rsidRDefault="00EA30BA" w:rsidP="000C49BB">
      <w:pPr>
        <w:rPr>
          <w:lang w:val="en-US"/>
        </w:rPr>
      </w:pPr>
    </w:p>
    <w:p w14:paraId="39A5C4AF" w14:textId="19155CA1" w:rsidR="00E23B52" w:rsidRPr="00E23B52" w:rsidRDefault="00E23B52" w:rsidP="000C49BB">
      <w:pPr>
        <w:pStyle w:val="Heading1"/>
      </w:pPr>
      <w:r w:rsidRPr="00E23B52">
        <w:lastRenderedPageBreak/>
        <w:t>Product Build Scope Areas and Allocation</w:t>
      </w:r>
    </w:p>
    <w:p w14:paraId="27773FD9" w14:textId="0DBEAF93" w:rsidR="00E23B52" w:rsidRPr="00E23B52" w:rsidRDefault="00E23B52" w:rsidP="000C49BB">
      <w:pPr>
        <w:pStyle w:val="Heading2"/>
      </w:pPr>
      <w:r w:rsidRPr="00E23B52">
        <w:t>Product Build Scope Area</w:t>
      </w:r>
    </w:p>
    <w:p w14:paraId="24D92C3E" w14:textId="77777777" w:rsidR="00E23B52" w:rsidRPr="00E23B52" w:rsidRDefault="00E23B52" w:rsidP="000C49BB">
      <w:r w:rsidRPr="00E23B52">
        <w:t>The original organizational model contains Product Build Scope Areas represented by the scope columns:</w:t>
      </w:r>
    </w:p>
    <w:p w14:paraId="3A831A25" w14:textId="77777777" w:rsidR="00E23B52" w:rsidRPr="00BC0B37" w:rsidRDefault="00E23B52" w:rsidP="000C49BB">
      <w:pPr>
        <w:pStyle w:val="ListParagraph"/>
      </w:pPr>
      <w:r w:rsidRPr="00BC0B37">
        <w:t>Foundings</w:t>
      </w:r>
    </w:p>
    <w:p w14:paraId="528ECC31" w14:textId="77777777" w:rsidR="00E23B52" w:rsidRPr="00BC0B37" w:rsidRDefault="00E23B52" w:rsidP="000C49BB">
      <w:pPr>
        <w:pStyle w:val="ListParagraph"/>
      </w:pPr>
      <w:r w:rsidRPr="00BC0B37">
        <w:t>Platform</w:t>
      </w:r>
    </w:p>
    <w:p w14:paraId="4B3C49F8" w14:textId="77777777" w:rsidR="00E23B52" w:rsidRPr="00BC0B37" w:rsidRDefault="00E23B52" w:rsidP="000C49BB">
      <w:pPr>
        <w:pStyle w:val="ListParagraph"/>
      </w:pPr>
      <w:r w:rsidRPr="00BC0B37">
        <w:t>Application-Platform</w:t>
      </w:r>
    </w:p>
    <w:p w14:paraId="62EE8496" w14:textId="77777777" w:rsidR="00E23B52" w:rsidRPr="00BC0B37" w:rsidRDefault="00E23B52" w:rsidP="000C49BB">
      <w:pPr>
        <w:pStyle w:val="ListParagraph"/>
      </w:pPr>
      <w:r w:rsidRPr="00BC0B37">
        <w:t>Application</w:t>
      </w:r>
    </w:p>
    <w:p w14:paraId="736151FF" w14:textId="77777777" w:rsidR="00E23B52" w:rsidRPr="00BC0B37" w:rsidRDefault="00E23B52" w:rsidP="000C49BB">
      <w:pPr>
        <w:pStyle w:val="ListParagraph"/>
      </w:pPr>
      <w:r w:rsidRPr="00BC0B37">
        <w:t>End-Customer</w:t>
      </w:r>
    </w:p>
    <w:p w14:paraId="779385DD" w14:textId="77777777" w:rsidR="00E23B52" w:rsidRPr="00E23B52" w:rsidRDefault="00E23B52" w:rsidP="000C49BB">
      <w:r w:rsidRPr="00E23B52">
        <w:t>These are structural scope areas rather than definitions of what a particular organization must produce.</w:t>
      </w:r>
    </w:p>
    <w:p w14:paraId="71837494" w14:textId="77777777" w:rsidR="00E23B52" w:rsidRPr="00E23B52" w:rsidRDefault="00E23B52" w:rsidP="000C49BB">
      <w:r w:rsidRPr="00E23B52">
        <w:t xml:space="preserve">The important relationship is between a </w:t>
      </w:r>
      <w:r w:rsidRPr="00E23B52">
        <w:rPr>
          <w:b/>
          <w:bCs/>
        </w:rPr>
        <w:t>function row</w:t>
      </w:r>
      <w:r w:rsidRPr="00E23B52">
        <w:t xml:space="preserve"> and a </w:t>
      </w:r>
      <w:r w:rsidRPr="00E23B52">
        <w:rPr>
          <w:b/>
          <w:bCs/>
        </w:rPr>
        <w:t>scope column</w:t>
      </w:r>
      <w:r w:rsidRPr="00E23B52">
        <w:t>.</w:t>
      </w:r>
    </w:p>
    <w:p w14:paraId="5B1C575D" w14:textId="77777777" w:rsidR="00E23B52" w:rsidRPr="00E23B52" w:rsidRDefault="00E23B52" w:rsidP="000C49BB">
      <w:r w:rsidRPr="00E23B52">
        <w:t>A numeric value in a Product Build Scope Area means:</w:t>
      </w:r>
    </w:p>
    <w:p w14:paraId="69505F87" w14:textId="77777777" w:rsidR="00E23B52" w:rsidRPr="00E23B52" w:rsidRDefault="00E23B52" w:rsidP="000C49BB">
      <w:r w:rsidRPr="00E23B52">
        <w:t>The function on that row participates in the scope identified by the column name.</w:t>
      </w:r>
    </w:p>
    <w:p w14:paraId="4B6DA897" w14:textId="77777777" w:rsidR="00E23B52" w:rsidRPr="00E23B52" w:rsidRDefault="00E23B52" w:rsidP="000C49BB">
      <w:r w:rsidRPr="00E23B52">
        <w:t>The numeric value therefore describes the function's participation in that scope.</w:t>
      </w:r>
    </w:p>
    <w:p w14:paraId="48E98DEF" w14:textId="55665AA3" w:rsidR="00E23B52" w:rsidRPr="00E23B52" w:rsidRDefault="00E23B52" w:rsidP="000C49BB">
      <w:pPr>
        <w:pStyle w:val="Heading2"/>
      </w:pPr>
      <w:r w:rsidRPr="00E23B52">
        <w:t>Scope areas can have quantities</w:t>
      </w:r>
    </w:p>
    <w:p w14:paraId="42F6E4F0" w14:textId="77777777" w:rsidR="00E23B52" w:rsidRPr="00E23B52" w:rsidRDefault="00E23B52" w:rsidP="000C49BB">
      <w:r w:rsidRPr="00E23B52">
        <w:t>The scope areas are not limited to a binary yes/no interpretation.</w:t>
      </w:r>
    </w:p>
    <w:p w14:paraId="14B9A03C" w14:textId="77777777" w:rsidR="00E23B52" w:rsidRPr="00E23B52" w:rsidRDefault="00E23B52" w:rsidP="000C49BB">
      <w:r w:rsidRPr="00E23B52">
        <w:t xml:space="preserve">A scope area can contain an actual </w:t>
      </w:r>
      <w:r w:rsidRPr="00E23B52">
        <w:rPr>
          <w:b/>
          <w:bCs/>
        </w:rPr>
        <w:t>number of instances</w:t>
      </w:r>
      <w:r w:rsidRPr="00E23B52">
        <w:t>.</w:t>
      </w:r>
    </w:p>
    <w:p w14:paraId="5C0BD15E" w14:textId="4FF791F2" w:rsidR="00E23B52" w:rsidRPr="00E23B52" w:rsidRDefault="00E23B52" w:rsidP="000C49BB">
      <w:r w:rsidRPr="00E23B52">
        <w:t>This makes the scope matrix useful as a calculation basis.</w:t>
      </w:r>
      <w:r w:rsidR="005A4988">
        <w:rPr>
          <w:lang w:val="en-US"/>
        </w:rPr>
        <w:t xml:space="preserve"> </w:t>
      </w:r>
      <w:r w:rsidRPr="00E23B52">
        <w:t>For example, if there are:</w:t>
      </w:r>
    </w:p>
    <w:p w14:paraId="4C6BDFC2" w14:textId="77777777" w:rsidR="00E23B52" w:rsidRPr="00E23B52" w:rsidRDefault="00E23B52" w:rsidP="000C49BB">
      <w:pPr>
        <w:pStyle w:val="ListParagraph"/>
      </w:pPr>
      <w:r w:rsidRPr="00E23B52">
        <w:t>2 Foundings;</w:t>
      </w:r>
    </w:p>
    <w:p w14:paraId="617402CC" w14:textId="77777777" w:rsidR="00E23B52" w:rsidRPr="00E23B52" w:rsidRDefault="00E23B52" w:rsidP="000C49BB">
      <w:pPr>
        <w:pStyle w:val="ListParagraph"/>
      </w:pPr>
      <w:r w:rsidRPr="00E23B52">
        <w:t>5 Platforms;</w:t>
      </w:r>
    </w:p>
    <w:p w14:paraId="3A9C2679" w14:textId="77777777" w:rsidR="00E23B52" w:rsidRPr="00E23B52" w:rsidRDefault="00E23B52" w:rsidP="000C49BB">
      <w:r w:rsidRPr="00E23B52">
        <w:t>then the model can recognize the resulting scope quantity when calculating the economic burden of a participating function.</w:t>
      </w:r>
    </w:p>
    <w:p w14:paraId="137CCC0C" w14:textId="3FAB6EF5" w:rsidR="00E23B52" w:rsidRPr="00E23B52" w:rsidRDefault="00E23B52" w:rsidP="000C49BB">
      <w:pPr>
        <w:pStyle w:val="Heading2"/>
      </w:pPr>
      <w:r w:rsidRPr="00E23B52">
        <w:t>Allocation through scope participation</w:t>
      </w:r>
    </w:p>
    <w:p w14:paraId="35ACA4E7" w14:textId="77777777" w:rsidR="00E23B52" w:rsidRPr="00E23B52" w:rsidRDefault="00E23B52" w:rsidP="000C49BB">
      <w:r w:rsidRPr="00E23B52">
        <w:t>A function's total economic result can be related to the scope areas in which it participates.</w:t>
      </w:r>
    </w:p>
    <w:p w14:paraId="3B3F02C4" w14:textId="77777777" w:rsidR="00E23B52" w:rsidRPr="00E23B52" w:rsidRDefault="00E23B52" w:rsidP="000C49BB">
      <w:r w:rsidRPr="00E23B52">
        <w:t>For example, where Research participates in Foundings and Platforms, and the relevant scope contains 2 Foundings and 5 Platforms, the resulting number of relevant Platform instances can provide an allocation basis.</w:t>
      </w:r>
    </w:p>
    <w:p w14:paraId="7B59F2AA" w14:textId="77777777" w:rsidR="00E23B52" w:rsidRPr="00E23B52" w:rsidRDefault="00E23B52" w:rsidP="000C49BB">
      <w:r w:rsidRPr="00E23B52">
        <w:t>If Research has:</w:t>
      </w:r>
    </w:p>
    <w:p w14:paraId="44BF5F51" w14:textId="77777777" w:rsidR="00E23B52" w:rsidRPr="00E23B52" w:rsidRDefault="00E23B52" w:rsidP="000C49BB">
      <w:pPr>
        <w:pStyle w:val="ListParagraph"/>
      </w:pPr>
      <w:r w:rsidRPr="00E23B52">
        <w:t>total cost: 100,000;</w:t>
      </w:r>
    </w:p>
    <w:p w14:paraId="7CB86E21" w14:textId="77777777" w:rsidR="00E23B52" w:rsidRPr="00E23B52" w:rsidRDefault="00E23B52" w:rsidP="000C49BB">
      <w:pPr>
        <w:pStyle w:val="ListParagraph"/>
      </w:pPr>
      <w:r w:rsidRPr="00E23B52">
        <w:t>income: 0;</w:t>
      </w:r>
    </w:p>
    <w:p w14:paraId="4A65E1AC" w14:textId="77777777" w:rsidR="00E23B52" w:rsidRPr="00E23B52" w:rsidRDefault="00E23B52" w:rsidP="000C49BB">
      <w:pPr>
        <w:pStyle w:val="ListParagraph"/>
      </w:pPr>
      <w:r w:rsidRPr="00E23B52">
        <w:t>10 relevant Platform instances;</w:t>
      </w:r>
    </w:p>
    <w:p w14:paraId="418F5CB9" w14:textId="77777777" w:rsidR="00E23B52" w:rsidRPr="00E23B52" w:rsidRDefault="00E23B52" w:rsidP="000C49BB">
      <w:r w:rsidRPr="00E23B52">
        <w:t>then the allocated Research cost is:</w:t>
      </w:r>
    </w:p>
    <w:p w14:paraId="33E50BDC" w14:textId="77777777" w:rsidR="00E23B52" w:rsidRPr="00E23B52" w:rsidRDefault="00E23B52" w:rsidP="000C49BB">
      <w:r w:rsidRPr="00E23B52">
        <w:lastRenderedPageBreak/>
        <w:t>100,000 / 10 = 10,000 per Platform</w:t>
      </w:r>
    </w:p>
    <w:p w14:paraId="7504CAEA" w14:textId="77777777" w:rsidR="00E23B52" w:rsidRPr="00E23B52" w:rsidRDefault="00E23B52" w:rsidP="000C49BB">
      <w:r w:rsidRPr="00E23B52">
        <w:t xml:space="preserve">The total Research cost remains 100,000. Allocation does not create or remove cost; it determines </w:t>
      </w:r>
      <w:r w:rsidRPr="00E23B52">
        <w:rPr>
          <w:b/>
          <w:bCs/>
        </w:rPr>
        <w:t>where the economic burden is attributed within the organizational/product-scope structure</w:t>
      </w:r>
      <w:r w:rsidRPr="00E23B52">
        <w:t>.</w:t>
      </w:r>
    </w:p>
    <w:p w14:paraId="53E96499" w14:textId="2ECC8233" w:rsidR="00E23B52" w:rsidRPr="00E23B52" w:rsidRDefault="00E23B52" w:rsidP="000C49BB">
      <w:pPr>
        <w:pStyle w:val="Heading2"/>
      </w:pPr>
      <w:r w:rsidRPr="00E23B52">
        <w:t>Scope and economics</w:t>
      </w:r>
    </w:p>
    <w:p w14:paraId="3BC52982" w14:textId="77777777" w:rsidR="00E23B52" w:rsidRPr="00E23B52" w:rsidRDefault="00E23B52" w:rsidP="000C49BB">
      <w:r w:rsidRPr="00E23B52">
        <w:t>The Product Build Scope Area is therefore both:</w:t>
      </w:r>
    </w:p>
    <w:p w14:paraId="15D63799" w14:textId="77777777" w:rsidR="00E23B52" w:rsidRPr="00E23B52" w:rsidRDefault="00E23B52" w:rsidP="000C49BB">
      <w:pPr>
        <w:pStyle w:val="ListParagraph"/>
        <w:numPr>
          <w:ilvl w:val="0"/>
          <w:numId w:val="7"/>
        </w:numPr>
      </w:pPr>
      <w:r w:rsidRPr="00E23B52">
        <w:t>a description of organizational/function participation; and</w:t>
      </w:r>
    </w:p>
    <w:p w14:paraId="561F941D" w14:textId="77777777" w:rsidR="00E23B52" w:rsidRPr="00E23B52" w:rsidRDefault="00E23B52" w:rsidP="000C49BB">
      <w:pPr>
        <w:pStyle w:val="ListParagraph"/>
        <w:numPr>
          <w:ilvl w:val="0"/>
          <w:numId w:val="7"/>
        </w:numPr>
      </w:pPr>
      <w:r w:rsidRPr="00E23B52">
        <w:t>a potential calculation dimension for allocating economic values.</w:t>
      </w:r>
    </w:p>
    <w:p w14:paraId="14820AD5" w14:textId="77777777" w:rsidR="00E23B52" w:rsidRPr="00E23B52" w:rsidRDefault="00E23B52" w:rsidP="000C49BB">
      <w:r w:rsidRPr="00E23B52">
        <w:t>This is important for the intended practical implementation of the model.</w:t>
      </w:r>
    </w:p>
    <w:p w14:paraId="012B6547" w14:textId="77777777" w:rsidR="00617356" w:rsidRPr="00617356" w:rsidRDefault="00617356" w:rsidP="00434AB9">
      <w:pPr>
        <w:pStyle w:val="Heading1"/>
      </w:pPr>
      <w:r w:rsidRPr="00617356">
        <w:lastRenderedPageBreak/>
        <w:t>Product Build Scope Matrix</w:t>
      </w:r>
    </w:p>
    <w:p w14:paraId="78D8FC47" w14:textId="77777777" w:rsidR="00617356" w:rsidRPr="00617356" w:rsidRDefault="00617356" w:rsidP="00617356">
      <w:r w:rsidRPr="00617356">
        <w:t>The Product Build Scope Matrix defines the relationship between the Organization's Functions and its Product Build Scope.</w:t>
      </w:r>
    </w:p>
    <w:p w14:paraId="3753256F" w14:textId="77777777" w:rsidR="00617356" w:rsidRPr="00617356" w:rsidRDefault="00617356" w:rsidP="00617356">
      <w:r w:rsidRPr="00617356">
        <w:t>The Product Build Scope consists of five fixed structural steps:</w:t>
      </w:r>
    </w:p>
    <w:p w14:paraId="0BCFD916" w14:textId="77777777" w:rsidR="00617356" w:rsidRPr="00617356" w:rsidRDefault="00617356" w:rsidP="00617356">
      <w:r w:rsidRPr="00617356">
        <w:rPr>
          <w:b/>
          <w:bCs/>
        </w:rPr>
        <w:t>Foundings → Platform → Application-Platform → Application → End-Customer</w:t>
      </w:r>
    </w:p>
    <w:p w14:paraId="3FC7D897" w14:textId="77777777" w:rsidR="00617356" w:rsidRPr="00617356" w:rsidRDefault="00617356" w:rsidP="00617356">
      <w:r w:rsidRPr="00617356">
        <w:t>The concrete meaning of each step depends on the organization and its product. The Hosting model provides the original example of these steps and their instances.</w:t>
      </w:r>
    </w:p>
    <w:p w14:paraId="70CCEA26" w14:textId="77777777" w:rsidR="00617356" w:rsidRPr="00617356" w:rsidRDefault="00617356" w:rsidP="00617356">
      <w:r w:rsidRPr="00617356">
        <w:t>The Function structure and the Product Build Scope are separate structures. The Function structure describes the Functions of the Organization, while the Product Build Scope describes how the product is structured from Foundings through to the End-Customer. The Product Build Scope Matrix connects these two structures.</w:t>
      </w:r>
    </w:p>
    <w:p w14:paraId="003FB715" w14:textId="77777777" w:rsidR="00617356" w:rsidRPr="00617356" w:rsidRDefault="00617356" w:rsidP="00434AB9">
      <w:pPr>
        <w:pStyle w:val="Heading2"/>
      </w:pPr>
      <w:r w:rsidRPr="00617356">
        <w:t>Function participation</w:t>
      </w:r>
    </w:p>
    <w:p w14:paraId="275F5D19" w14:textId="77777777" w:rsidR="00617356" w:rsidRPr="00617356" w:rsidRDefault="00617356" w:rsidP="00617356">
      <w:r w:rsidRPr="00617356">
        <w:t>A matrix value identifies the participation of a Function in a Product Build Scope Area.</w:t>
      </w:r>
    </w:p>
    <w:p w14:paraId="108351F7" w14:textId="77777777" w:rsidR="00617356" w:rsidRPr="00617356" w:rsidRDefault="00617356" w:rsidP="00617356">
      <w:r w:rsidRPr="00617356">
        <w:t>The current GMVA terminology and the participation values derived from the original 2001 matrix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905"/>
        <w:gridCol w:w="760"/>
        <w:gridCol w:w="1771"/>
        <w:gridCol w:w="1005"/>
        <w:gridCol w:w="1242"/>
      </w:tblGrid>
      <w:tr w:rsidR="00617356" w:rsidRPr="00617356" w14:paraId="5D7446CC" w14:textId="77777777">
        <w:trPr>
          <w:tblHeader/>
          <w:tblCellSpacing w:w="15" w:type="dxa"/>
        </w:trPr>
        <w:tc>
          <w:tcPr>
            <w:tcW w:w="0" w:type="auto"/>
            <w:vAlign w:val="center"/>
            <w:hideMark/>
          </w:tcPr>
          <w:p w14:paraId="18EC3657" w14:textId="77777777" w:rsidR="00617356" w:rsidRPr="00617356" w:rsidRDefault="00617356" w:rsidP="00434AB9">
            <w:pPr>
              <w:pStyle w:val="FigureChart"/>
            </w:pPr>
            <w:r w:rsidRPr="00617356">
              <w:t>Function</w:t>
            </w:r>
          </w:p>
        </w:tc>
        <w:tc>
          <w:tcPr>
            <w:tcW w:w="0" w:type="auto"/>
            <w:vAlign w:val="center"/>
            <w:hideMark/>
          </w:tcPr>
          <w:p w14:paraId="38ED77A1" w14:textId="77777777" w:rsidR="00617356" w:rsidRPr="00617356" w:rsidRDefault="00617356" w:rsidP="00434AB9">
            <w:pPr>
              <w:pStyle w:val="FigureChart"/>
            </w:pPr>
            <w:r w:rsidRPr="00617356">
              <w:t>Foundings</w:t>
            </w:r>
          </w:p>
        </w:tc>
        <w:tc>
          <w:tcPr>
            <w:tcW w:w="0" w:type="auto"/>
            <w:vAlign w:val="center"/>
            <w:hideMark/>
          </w:tcPr>
          <w:p w14:paraId="09133508" w14:textId="77777777" w:rsidR="00617356" w:rsidRPr="00617356" w:rsidRDefault="00617356" w:rsidP="00434AB9">
            <w:pPr>
              <w:pStyle w:val="FigureChart"/>
            </w:pPr>
            <w:r w:rsidRPr="00617356">
              <w:t>Platform</w:t>
            </w:r>
          </w:p>
        </w:tc>
        <w:tc>
          <w:tcPr>
            <w:tcW w:w="0" w:type="auto"/>
            <w:vAlign w:val="center"/>
            <w:hideMark/>
          </w:tcPr>
          <w:p w14:paraId="40E629B4" w14:textId="77777777" w:rsidR="00617356" w:rsidRPr="00617356" w:rsidRDefault="00617356" w:rsidP="00434AB9">
            <w:pPr>
              <w:pStyle w:val="FigureChart"/>
            </w:pPr>
            <w:r w:rsidRPr="00617356">
              <w:t>Application-Platform</w:t>
            </w:r>
          </w:p>
        </w:tc>
        <w:tc>
          <w:tcPr>
            <w:tcW w:w="0" w:type="auto"/>
            <w:vAlign w:val="center"/>
            <w:hideMark/>
          </w:tcPr>
          <w:p w14:paraId="58DAC843" w14:textId="77777777" w:rsidR="00617356" w:rsidRPr="00617356" w:rsidRDefault="00617356" w:rsidP="00434AB9">
            <w:pPr>
              <w:pStyle w:val="FigureChart"/>
            </w:pPr>
            <w:r w:rsidRPr="00617356">
              <w:t>Application</w:t>
            </w:r>
          </w:p>
        </w:tc>
        <w:tc>
          <w:tcPr>
            <w:tcW w:w="0" w:type="auto"/>
            <w:vAlign w:val="center"/>
            <w:hideMark/>
          </w:tcPr>
          <w:p w14:paraId="5C41A56E" w14:textId="77777777" w:rsidR="00617356" w:rsidRPr="00617356" w:rsidRDefault="00617356" w:rsidP="00434AB9">
            <w:pPr>
              <w:pStyle w:val="FigureChart"/>
            </w:pPr>
            <w:r w:rsidRPr="00617356">
              <w:t>End-Customer</w:t>
            </w:r>
          </w:p>
        </w:tc>
      </w:tr>
      <w:tr w:rsidR="00617356" w:rsidRPr="00617356" w14:paraId="1019A944" w14:textId="77777777">
        <w:trPr>
          <w:tblCellSpacing w:w="15" w:type="dxa"/>
        </w:trPr>
        <w:tc>
          <w:tcPr>
            <w:tcW w:w="0" w:type="auto"/>
            <w:vAlign w:val="center"/>
            <w:hideMark/>
          </w:tcPr>
          <w:p w14:paraId="50CCF825" w14:textId="77777777" w:rsidR="00617356" w:rsidRPr="00617356" w:rsidRDefault="00617356" w:rsidP="00434AB9">
            <w:pPr>
              <w:pStyle w:val="FigureChart"/>
            </w:pPr>
            <w:r w:rsidRPr="00617356">
              <w:t>1. Customer Service</w:t>
            </w:r>
          </w:p>
        </w:tc>
        <w:tc>
          <w:tcPr>
            <w:tcW w:w="0" w:type="auto"/>
            <w:vAlign w:val="center"/>
            <w:hideMark/>
          </w:tcPr>
          <w:p w14:paraId="62587CD4" w14:textId="77777777" w:rsidR="00617356" w:rsidRPr="00617356" w:rsidRDefault="00617356" w:rsidP="00434AB9">
            <w:pPr>
              <w:pStyle w:val="FigureChart"/>
            </w:pPr>
            <w:r w:rsidRPr="00617356">
              <w:t>1</w:t>
            </w:r>
          </w:p>
        </w:tc>
        <w:tc>
          <w:tcPr>
            <w:tcW w:w="0" w:type="auto"/>
            <w:vAlign w:val="center"/>
            <w:hideMark/>
          </w:tcPr>
          <w:p w14:paraId="77B9C59A" w14:textId="77777777" w:rsidR="00617356" w:rsidRPr="00617356" w:rsidRDefault="00617356" w:rsidP="00434AB9">
            <w:pPr>
              <w:pStyle w:val="FigureChart"/>
            </w:pPr>
            <w:r w:rsidRPr="00617356">
              <w:t>1</w:t>
            </w:r>
          </w:p>
        </w:tc>
        <w:tc>
          <w:tcPr>
            <w:tcW w:w="0" w:type="auto"/>
            <w:vAlign w:val="center"/>
            <w:hideMark/>
          </w:tcPr>
          <w:p w14:paraId="2CDE9710" w14:textId="77777777" w:rsidR="00617356" w:rsidRPr="00617356" w:rsidRDefault="00617356" w:rsidP="00434AB9">
            <w:pPr>
              <w:pStyle w:val="FigureChart"/>
            </w:pPr>
            <w:r w:rsidRPr="00617356">
              <w:t>1</w:t>
            </w:r>
          </w:p>
        </w:tc>
        <w:tc>
          <w:tcPr>
            <w:tcW w:w="0" w:type="auto"/>
            <w:vAlign w:val="center"/>
            <w:hideMark/>
          </w:tcPr>
          <w:p w14:paraId="72560CDD" w14:textId="77777777" w:rsidR="00617356" w:rsidRPr="00617356" w:rsidRDefault="00617356" w:rsidP="00434AB9">
            <w:pPr>
              <w:pStyle w:val="FigureChart"/>
            </w:pPr>
            <w:r w:rsidRPr="00617356">
              <w:t>1</w:t>
            </w:r>
          </w:p>
        </w:tc>
        <w:tc>
          <w:tcPr>
            <w:tcW w:w="0" w:type="auto"/>
            <w:vAlign w:val="center"/>
            <w:hideMark/>
          </w:tcPr>
          <w:p w14:paraId="6A386222" w14:textId="77777777" w:rsidR="00617356" w:rsidRPr="00617356" w:rsidRDefault="00617356" w:rsidP="00434AB9">
            <w:pPr>
              <w:pStyle w:val="FigureChart"/>
            </w:pPr>
            <w:r w:rsidRPr="00617356">
              <w:t>1</w:t>
            </w:r>
          </w:p>
        </w:tc>
      </w:tr>
      <w:tr w:rsidR="00617356" w:rsidRPr="00617356" w14:paraId="31D44CA2" w14:textId="77777777">
        <w:trPr>
          <w:tblCellSpacing w:w="15" w:type="dxa"/>
        </w:trPr>
        <w:tc>
          <w:tcPr>
            <w:tcW w:w="0" w:type="auto"/>
            <w:vAlign w:val="center"/>
            <w:hideMark/>
          </w:tcPr>
          <w:p w14:paraId="437F534B" w14:textId="77777777" w:rsidR="00617356" w:rsidRPr="00617356" w:rsidRDefault="00617356" w:rsidP="00434AB9">
            <w:pPr>
              <w:pStyle w:val="FigureChart"/>
            </w:pPr>
            <w:r w:rsidRPr="00617356">
              <w:t>2. Sales</w:t>
            </w:r>
          </w:p>
        </w:tc>
        <w:tc>
          <w:tcPr>
            <w:tcW w:w="0" w:type="auto"/>
            <w:vAlign w:val="center"/>
            <w:hideMark/>
          </w:tcPr>
          <w:p w14:paraId="06AB49ED" w14:textId="77777777" w:rsidR="00617356" w:rsidRPr="00617356" w:rsidRDefault="00617356" w:rsidP="00434AB9">
            <w:pPr>
              <w:pStyle w:val="FigureChart"/>
            </w:pPr>
            <w:r w:rsidRPr="00617356">
              <w:t>1</w:t>
            </w:r>
          </w:p>
        </w:tc>
        <w:tc>
          <w:tcPr>
            <w:tcW w:w="0" w:type="auto"/>
            <w:vAlign w:val="center"/>
            <w:hideMark/>
          </w:tcPr>
          <w:p w14:paraId="743FCF3A" w14:textId="77777777" w:rsidR="00617356" w:rsidRPr="00617356" w:rsidRDefault="00617356" w:rsidP="00434AB9">
            <w:pPr>
              <w:pStyle w:val="FigureChart"/>
            </w:pPr>
            <w:r w:rsidRPr="00617356">
              <w:t>1</w:t>
            </w:r>
          </w:p>
        </w:tc>
        <w:tc>
          <w:tcPr>
            <w:tcW w:w="0" w:type="auto"/>
            <w:vAlign w:val="center"/>
            <w:hideMark/>
          </w:tcPr>
          <w:p w14:paraId="4EFDE4DF" w14:textId="77777777" w:rsidR="00617356" w:rsidRPr="00617356" w:rsidRDefault="00617356" w:rsidP="00434AB9">
            <w:pPr>
              <w:pStyle w:val="FigureChart"/>
            </w:pPr>
            <w:r w:rsidRPr="00617356">
              <w:t>1</w:t>
            </w:r>
          </w:p>
        </w:tc>
        <w:tc>
          <w:tcPr>
            <w:tcW w:w="0" w:type="auto"/>
            <w:vAlign w:val="center"/>
            <w:hideMark/>
          </w:tcPr>
          <w:p w14:paraId="7D422223" w14:textId="77777777" w:rsidR="00617356" w:rsidRPr="00617356" w:rsidRDefault="00617356" w:rsidP="00434AB9">
            <w:pPr>
              <w:pStyle w:val="FigureChart"/>
            </w:pPr>
            <w:r w:rsidRPr="00617356">
              <w:t>1</w:t>
            </w:r>
          </w:p>
        </w:tc>
        <w:tc>
          <w:tcPr>
            <w:tcW w:w="0" w:type="auto"/>
            <w:vAlign w:val="center"/>
            <w:hideMark/>
          </w:tcPr>
          <w:p w14:paraId="6D24A4D4" w14:textId="77777777" w:rsidR="00617356" w:rsidRPr="00617356" w:rsidRDefault="00617356" w:rsidP="00434AB9">
            <w:pPr>
              <w:pStyle w:val="FigureChart"/>
            </w:pPr>
          </w:p>
        </w:tc>
      </w:tr>
      <w:tr w:rsidR="00617356" w:rsidRPr="00617356" w14:paraId="44B1EBF2" w14:textId="77777777">
        <w:trPr>
          <w:tblCellSpacing w:w="15" w:type="dxa"/>
        </w:trPr>
        <w:tc>
          <w:tcPr>
            <w:tcW w:w="0" w:type="auto"/>
            <w:vAlign w:val="center"/>
            <w:hideMark/>
          </w:tcPr>
          <w:p w14:paraId="388CA0D1" w14:textId="77777777" w:rsidR="00617356" w:rsidRPr="00617356" w:rsidRDefault="00617356" w:rsidP="00434AB9">
            <w:pPr>
              <w:pStyle w:val="FigureChart"/>
            </w:pPr>
            <w:r w:rsidRPr="00617356">
              <w:t>3. Deployment</w:t>
            </w:r>
          </w:p>
        </w:tc>
        <w:tc>
          <w:tcPr>
            <w:tcW w:w="0" w:type="auto"/>
            <w:vAlign w:val="center"/>
            <w:hideMark/>
          </w:tcPr>
          <w:p w14:paraId="06025416" w14:textId="77777777" w:rsidR="00617356" w:rsidRPr="00617356" w:rsidRDefault="00617356" w:rsidP="00434AB9">
            <w:pPr>
              <w:pStyle w:val="FigureChart"/>
            </w:pPr>
            <w:r w:rsidRPr="00617356">
              <w:t>1</w:t>
            </w:r>
          </w:p>
        </w:tc>
        <w:tc>
          <w:tcPr>
            <w:tcW w:w="0" w:type="auto"/>
            <w:vAlign w:val="center"/>
            <w:hideMark/>
          </w:tcPr>
          <w:p w14:paraId="22608186" w14:textId="77777777" w:rsidR="00617356" w:rsidRPr="00617356" w:rsidRDefault="00617356" w:rsidP="00434AB9">
            <w:pPr>
              <w:pStyle w:val="FigureChart"/>
            </w:pPr>
            <w:r w:rsidRPr="00617356">
              <w:t>1</w:t>
            </w:r>
          </w:p>
        </w:tc>
        <w:tc>
          <w:tcPr>
            <w:tcW w:w="0" w:type="auto"/>
            <w:vAlign w:val="center"/>
            <w:hideMark/>
          </w:tcPr>
          <w:p w14:paraId="6B55A7A0" w14:textId="77777777" w:rsidR="00617356" w:rsidRPr="00617356" w:rsidRDefault="00617356" w:rsidP="00434AB9">
            <w:pPr>
              <w:pStyle w:val="FigureChart"/>
            </w:pPr>
            <w:r w:rsidRPr="00617356">
              <w:t>1</w:t>
            </w:r>
          </w:p>
        </w:tc>
        <w:tc>
          <w:tcPr>
            <w:tcW w:w="0" w:type="auto"/>
            <w:vAlign w:val="center"/>
            <w:hideMark/>
          </w:tcPr>
          <w:p w14:paraId="500C9CEF" w14:textId="77777777" w:rsidR="00617356" w:rsidRPr="00617356" w:rsidRDefault="00617356" w:rsidP="00434AB9">
            <w:pPr>
              <w:pStyle w:val="FigureChart"/>
            </w:pPr>
            <w:r w:rsidRPr="00617356">
              <w:t>0.5</w:t>
            </w:r>
          </w:p>
        </w:tc>
        <w:tc>
          <w:tcPr>
            <w:tcW w:w="0" w:type="auto"/>
            <w:vAlign w:val="center"/>
            <w:hideMark/>
          </w:tcPr>
          <w:p w14:paraId="0EED67C0" w14:textId="77777777" w:rsidR="00617356" w:rsidRPr="00617356" w:rsidRDefault="00617356" w:rsidP="00434AB9">
            <w:pPr>
              <w:pStyle w:val="FigureChart"/>
            </w:pPr>
          </w:p>
        </w:tc>
      </w:tr>
      <w:tr w:rsidR="00617356" w:rsidRPr="00617356" w14:paraId="7C445F3D" w14:textId="77777777">
        <w:trPr>
          <w:tblCellSpacing w:w="15" w:type="dxa"/>
        </w:trPr>
        <w:tc>
          <w:tcPr>
            <w:tcW w:w="0" w:type="auto"/>
            <w:vAlign w:val="center"/>
            <w:hideMark/>
          </w:tcPr>
          <w:p w14:paraId="78B5696B" w14:textId="77777777" w:rsidR="00617356" w:rsidRPr="00617356" w:rsidRDefault="00617356" w:rsidP="00434AB9">
            <w:pPr>
              <w:pStyle w:val="FigureChart"/>
            </w:pPr>
            <w:r w:rsidRPr="00617356">
              <w:t>4. Product</w:t>
            </w:r>
          </w:p>
        </w:tc>
        <w:tc>
          <w:tcPr>
            <w:tcW w:w="0" w:type="auto"/>
            <w:vAlign w:val="center"/>
            <w:hideMark/>
          </w:tcPr>
          <w:p w14:paraId="629A2B26" w14:textId="77777777" w:rsidR="00617356" w:rsidRPr="00617356" w:rsidRDefault="00617356" w:rsidP="00434AB9">
            <w:pPr>
              <w:pStyle w:val="FigureChart"/>
            </w:pPr>
            <w:r w:rsidRPr="00617356">
              <w:t>1</w:t>
            </w:r>
          </w:p>
        </w:tc>
        <w:tc>
          <w:tcPr>
            <w:tcW w:w="0" w:type="auto"/>
            <w:vAlign w:val="center"/>
            <w:hideMark/>
          </w:tcPr>
          <w:p w14:paraId="4F76459E" w14:textId="77777777" w:rsidR="00617356" w:rsidRPr="00617356" w:rsidRDefault="00617356" w:rsidP="00434AB9">
            <w:pPr>
              <w:pStyle w:val="FigureChart"/>
            </w:pPr>
            <w:r w:rsidRPr="00617356">
              <w:t>1</w:t>
            </w:r>
          </w:p>
        </w:tc>
        <w:tc>
          <w:tcPr>
            <w:tcW w:w="0" w:type="auto"/>
            <w:vAlign w:val="center"/>
            <w:hideMark/>
          </w:tcPr>
          <w:p w14:paraId="07599F0F" w14:textId="77777777" w:rsidR="00617356" w:rsidRPr="00617356" w:rsidRDefault="00617356" w:rsidP="00434AB9">
            <w:pPr>
              <w:pStyle w:val="FigureChart"/>
            </w:pPr>
            <w:r w:rsidRPr="00617356">
              <w:t>1</w:t>
            </w:r>
          </w:p>
        </w:tc>
        <w:tc>
          <w:tcPr>
            <w:tcW w:w="0" w:type="auto"/>
            <w:vAlign w:val="center"/>
            <w:hideMark/>
          </w:tcPr>
          <w:p w14:paraId="1437C211" w14:textId="77777777" w:rsidR="00617356" w:rsidRPr="00617356" w:rsidRDefault="00617356" w:rsidP="00434AB9">
            <w:pPr>
              <w:pStyle w:val="FigureChart"/>
            </w:pPr>
            <w:r w:rsidRPr="00617356">
              <w:t>1</w:t>
            </w:r>
          </w:p>
        </w:tc>
        <w:tc>
          <w:tcPr>
            <w:tcW w:w="0" w:type="auto"/>
            <w:vAlign w:val="center"/>
            <w:hideMark/>
          </w:tcPr>
          <w:p w14:paraId="3A1CC1D2" w14:textId="77777777" w:rsidR="00617356" w:rsidRPr="00617356" w:rsidRDefault="00617356" w:rsidP="00434AB9">
            <w:pPr>
              <w:pStyle w:val="FigureChart"/>
            </w:pPr>
            <w:r w:rsidRPr="00617356">
              <w:t>1</w:t>
            </w:r>
          </w:p>
        </w:tc>
      </w:tr>
      <w:tr w:rsidR="00617356" w:rsidRPr="00617356" w14:paraId="6B29CC3A" w14:textId="77777777">
        <w:trPr>
          <w:tblCellSpacing w:w="15" w:type="dxa"/>
        </w:trPr>
        <w:tc>
          <w:tcPr>
            <w:tcW w:w="0" w:type="auto"/>
            <w:vAlign w:val="center"/>
            <w:hideMark/>
          </w:tcPr>
          <w:p w14:paraId="6606B213" w14:textId="77777777" w:rsidR="00617356" w:rsidRPr="00617356" w:rsidRDefault="00617356" w:rsidP="00434AB9">
            <w:pPr>
              <w:pStyle w:val="FigureChart"/>
            </w:pPr>
            <w:r w:rsidRPr="00617356">
              <w:t>5. Products and Projects</w:t>
            </w:r>
          </w:p>
        </w:tc>
        <w:tc>
          <w:tcPr>
            <w:tcW w:w="0" w:type="auto"/>
            <w:vAlign w:val="center"/>
            <w:hideMark/>
          </w:tcPr>
          <w:p w14:paraId="29EA7A1D" w14:textId="77777777" w:rsidR="00617356" w:rsidRPr="00617356" w:rsidRDefault="00617356" w:rsidP="00434AB9">
            <w:pPr>
              <w:pStyle w:val="FigureChart"/>
            </w:pPr>
            <w:r w:rsidRPr="00617356">
              <w:t>1</w:t>
            </w:r>
          </w:p>
        </w:tc>
        <w:tc>
          <w:tcPr>
            <w:tcW w:w="0" w:type="auto"/>
            <w:vAlign w:val="center"/>
            <w:hideMark/>
          </w:tcPr>
          <w:p w14:paraId="235B8400" w14:textId="77777777" w:rsidR="00617356" w:rsidRPr="00617356" w:rsidRDefault="00617356" w:rsidP="00434AB9">
            <w:pPr>
              <w:pStyle w:val="FigureChart"/>
            </w:pPr>
            <w:r w:rsidRPr="00617356">
              <w:t>1</w:t>
            </w:r>
          </w:p>
        </w:tc>
        <w:tc>
          <w:tcPr>
            <w:tcW w:w="0" w:type="auto"/>
            <w:vAlign w:val="center"/>
            <w:hideMark/>
          </w:tcPr>
          <w:p w14:paraId="08E3C932" w14:textId="77777777" w:rsidR="00617356" w:rsidRPr="00617356" w:rsidRDefault="00617356" w:rsidP="00434AB9">
            <w:pPr>
              <w:pStyle w:val="FigureChart"/>
            </w:pPr>
            <w:r w:rsidRPr="00617356">
              <w:t>1</w:t>
            </w:r>
          </w:p>
        </w:tc>
        <w:tc>
          <w:tcPr>
            <w:tcW w:w="0" w:type="auto"/>
            <w:vAlign w:val="center"/>
            <w:hideMark/>
          </w:tcPr>
          <w:p w14:paraId="25AA4ACC" w14:textId="77777777" w:rsidR="00617356" w:rsidRPr="00617356" w:rsidRDefault="00617356" w:rsidP="00434AB9">
            <w:pPr>
              <w:pStyle w:val="FigureChart"/>
            </w:pPr>
            <w:r w:rsidRPr="00617356">
              <w:t>1</w:t>
            </w:r>
          </w:p>
        </w:tc>
        <w:tc>
          <w:tcPr>
            <w:tcW w:w="0" w:type="auto"/>
            <w:vAlign w:val="center"/>
            <w:hideMark/>
          </w:tcPr>
          <w:p w14:paraId="11044077" w14:textId="77777777" w:rsidR="00617356" w:rsidRPr="00617356" w:rsidRDefault="00617356" w:rsidP="00434AB9">
            <w:pPr>
              <w:pStyle w:val="FigureChart"/>
            </w:pPr>
          </w:p>
        </w:tc>
      </w:tr>
      <w:tr w:rsidR="00617356" w:rsidRPr="00617356" w14:paraId="711A415C" w14:textId="77777777">
        <w:trPr>
          <w:tblCellSpacing w:w="15" w:type="dxa"/>
        </w:trPr>
        <w:tc>
          <w:tcPr>
            <w:tcW w:w="0" w:type="auto"/>
            <w:vAlign w:val="center"/>
            <w:hideMark/>
          </w:tcPr>
          <w:p w14:paraId="3D8CB359" w14:textId="77777777" w:rsidR="00617356" w:rsidRPr="00617356" w:rsidRDefault="00617356" w:rsidP="00434AB9">
            <w:pPr>
              <w:pStyle w:val="FigureChart"/>
            </w:pPr>
            <w:r w:rsidRPr="00617356">
              <w:t>6. Development</w:t>
            </w:r>
          </w:p>
        </w:tc>
        <w:tc>
          <w:tcPr>
            <w:tcW w:w="0" w:type="auto"/>
            <w:vAlign w:val="center"/>
            <w:hideMark/>
          </w:tcPr>
          <w:p w14:paraId="59C934EC" w14:textId="77777777" w:rsidR="00617356" w:rsidRPr="00617356" w:rsidRDefault="00617356" w:rsidP="00434AB9">
            <w:pPr>
              <w:pStyle w:val="FigureChart"/>
            </w:pPr>
            <w:r w:rsidRPr="00617356">
              <w:t>1</w:t>
            </w:r>
          </w:p>
        </w:tc>
        <w:tc>
          <w:tcPr>
            <w:tcW w:w="0" w:type="auto"/>
            <w:vAlign w:val="center"/>
            <w:hideMark/>
          </w:tcPr>
          <w:p w14:paraId="1700288A" w14:textId="77777777" w:rsidR="00617356" w:rsidRPr="00617356" w:rsidRDefault="00617356" w:rsidP="00434AB9">
            <w:pPr>
              <w:pStyle w:val="FigureChart"/>
            </w:pPr>
            <w:r w:rsidRPr="00617356">
              <w:t>1</w:t>
            </w:r>
          </w:p>
        </w:tc>
        <w:tc>
          <w:tcPr>
            <w:tcW w:w="0" w:type="auto"/>
            <w:vAlign w:val="center"/>
            <w:hideMark/>
          </w:tcPr>
          <w:p w14:paraId="7C1FF1B3" w14:textId="77777777" w:rsidR="00617356" w:rsidRPr="00617356" w:rsidRDefault="00617356" w:rsidP="00434AB9">
            <w:pPr>
              <w:pStyle w:val="FigureChart"/>
            </w:pPr>
            <w:r w:rsidRPr="00617356">
              <w:t>1</w:t>
            </w:r>
          </w:p>
        </w:tc>
        <w:tc>
          <w:tcPr>
            <w:tcW w:w="0" w:type="auto"/>
            <w:vAlign w:val="center"/>
            <w:hideMark/>
          </w:tcPr>
          <w:p w14:paraId="70884960" w14:textId="77777777" w:rsidR="00617356" w:rsidRPr="00617356" w:rsidRDefault="00617356" w:rsidP="00434AB9">
            <w:pPr>
              <w:pStyle w:val="FigureChart"/>
            </w:pPr>
            <w:r w:rsidRPr="00617356">
              <w:t>0.5</w:t>
            </w:r>
          </w:p>
        </w:tc>
        <w:tc>
          <w:tcPr>
            <w:tcW w:w="0" w:type="auto"/>
            <w:vAlign w:val="center"/>
            <w:hideMark/>
          </w:tcPr>
          <w:p w14:paraId="3773D0B3" w14:textId="77777777" w:rsidR="00617356" w:rsidRPr="00617356" w:rsidRDefault="00617356" w:rsidP="00434AB9">
            <w:pPr>
              <w:pStyle w:val="FigureChart"/>
            </w:pPr>
          </w:p>
        </w:tc>
      </w:tr>
      <w:tr w:rsidR="00617356" w:rsidRPr="00617356" w14:paraId="5F58BAD0" w14:textId="77777777">
        <w:trPr>
          <w:tblCellSpacing w:w="15" w:type="dxa"/>
        </w:trPr>
        <w:tc>
          <w:tcPr>
            <w:tcW w:w="0" w:type="auto"/>
            <w:vAlign w:val="center"/>
            <w:hideMark/>
          </w:tcPr>
          <w:p w14:paraId="174A5A90" w14:textId="77777777" w:rsidR="00617356" w:rsidRPr="00617356" w:rsidRDefault="00617356" w:rsidP="00434AB9">
            <w:pPr>
              <w:pStyle w:val="FigureChart"/>
            </w:pPr>
            <w:r w:rsidRPr="00617356">
              <w:t>7. Research</w:t>
            </w:r>
          </w:p>
        </w:tc>
        <w:tc>
          <w:tcPr>
            <w:tcW w:w="0" w:type="auto"/>
            <w:vAlign w:val="center"/>
            <w:hideMark/>
          </w:tcPr>
          <w:p w14:paraId="1A810EC5" w14:textId="77777777" w:rsidR="00617356" w:rsidRPr="00617356" w:rsidRDefault="00617356" w:rsidP="00434AB9">
            <w:pPr>
              <w:pStyle w:val="FigureChart"/>
            </w:pPr>
            <w:r w:rsidRPr="00617356">
              <w:t>1</w:t>
            </w:r>
          </w:p>
        </w:tc>
        <w:tc>
          <w:tcPr>
            <w:tcW w:w="0" w:type="auto"/>
            <w:vAlign w:val="center"/>
            <w:hideMark/>
          </w:tcPr>
          <w:p w14:paraId="642067D7" w14:textId="77777777" w:rsidR="00617356" w:rsidRPr="00617356" w:rsidRDefault="00617356" w:rsidP="00434AB9">
            <w:pPr>
              <w:pStyle w:val="FigureChart"/>
            </w:pPr>
            <w:r w:rsidRPr="00617356">
              <w:t>1</w:t>
            </w:r>
          </w:p>
        </w:tc>
        <w:tc>
          <w:tcPr>
            <w:tcW w:w="0" w:type="auto"/>
            <w:vAlign w:val="center"/>
            <w:hideMark/>
          </w:tcPr>
          <w:p w14:paraId="4A3C9FDC" w14:textId="77777777" w:rsidR="00617356" w:rsidRPr="00617356" w:rsidRDefault="00617356" w:rsidP="00434AB9">
            <w:pPr>
              <w:pStyle w:val="FigureChart"/>
            </w:pPr>
          </w:p>
        </w:tc>
        <w:tc>
          <w:tcPr>
            <w:tcW w:w="0" w:type="auto"/>
            <w:vAlign w:val="center"/>
            <w:hideMark/>
          </w:tcPr>
          <w:p w14:paraId="12CDA553" w14:textId="77777777" w:rsidR="00617356" w:rsidRPr="00617356" w:rsidRDefault="00617356" w:rsidP="00434AB9">
            <w:pPr>
              <w:pStyle w:val="FigureChart"/>
            </w:pPr>
          </w:p>
        </w:tc>
        <w:tc>
          <w:tcPr>
            <w:tcW w:w="0" w:type="auto"/>
            <w:vAlign w:val="center"/>
            <w:hideMark/>
          </w:tcPr>
          <w:p w14:paraId="764C11ED" w14:textId="77777777" w:rsidR="00617356" w:rsidRPr="00617356" w:rsidRDefault="00617356" w:rsidP="00434AB9">
            <w:pPr>
              <w:pStyle w:val="FigureChart"/>
            </w:pPr>
          </w:p>
        </w:tc>
      </w:tr>
    </w:tbl>
    <w:p w14:paraId="6A03B85E" w14:textId="77777777" w:rsidR="00617356" w:rsidRPr="00617356" w:rsidRDefault="00617356" w:rsidP="00617356">
      <w:r w:rsidRPr="00617356">
        <w:t xml:space="preserve">A value of </w:t>
      </w:r>
      <w:r w:rsidRPr="00617356">
        <w:rPr>
          <w:b/>
          <w:bCs/>
        </w:rPr>
        <w:t>1</w:t>
      </w:r>
      <w:r w:rsidRPr="00617356">
        <w:t xml:space="preserve"> means that the Function participates in the Product Build Scope Area. A value of </w:t>
      </w:r>
      <w:r w:rsidRPr="00617356">
        <w:rPr>
          <w:b/>
          <w:bCs/>
        </w:rPr>
        <w:t>0.5</w:t>
      </w:r>
      <w:r w:rsidRPr="00617356">
        <w:t xml:space="preserve"> means that the Function participates with a reduced degree of commitment. An empty cell means that the Function is not participating in that Product Build Scope Area.</w:t>
      </w:r>
    </w:p>
    <w:p w14:paraId="2BC4E330" w14:textId="77777777" w:rsidR="00617356" w:rsidRPr="00617356" w:rsidRDefault="00617356" w:rsidP="00617356">
      <w:r w:rsidRPr="00617356">
        <w:t xml:space="preserve">The participation value is a </w:t>
      </w:r>
      <w:r w:rsidRPr="00617356">
        <w:rPr>
          <w:b/>
          <w:bCs/>
        </w:rPr>
        <w:t>structural relationship</w:t>
      </w:r>
      <w:r w:rsidRPr="00617356">
        <w:t xml:space="preserve"> between a Function and a Product Build Scope Area. It is not a probability, frequency, or indication that participation occurs only in some instances.</w:t>
      </w:r>
    </w:p>
    <w:p w14:paraId="3B4C77A3" w14:textId="77777777" w:rsidR="00617356" w:rsidRPr="00617356" w:rsidRDefault="00617356" w:rsidP="00434AB9">
      <w:pPr>
        <w:pStyle w:val="Heading2"/>
      </w:pPr>
      <w:r w:rsidRPr="00617356">
        <w:t>Product Build Scope instances</w:t>
      </w:r>
    </w:p>
    <w:p w14:paraId="7F9681D3" w14:textId="77777777" w:rsidR="00617356" w:rsidRPr="00617356" w:rsidRDefault="00617356" w:rsidP="00617356">
      <w:r w:rsidRPr="00617356">
        <w:t>Each Product Build Scope Area can contain one or more individual instances. Multiple instances create forks in the Product Build Scope, allowing the structure to form a tree.</w:t>
      </w:r>
    </w:p>
    <w:p w14:paraId="4BFF8525" w14:textId="77777777" w:rsidR="00617356" w:rsidRPr="00617356" w:rsidRDefault="00617356" w:rsidP="00617356">
      <w:r w:rsidRPr="00617356">
        <w:t>For example:</w:t>
      </w:r>
    </w:p>
    <w:p w14:paraId="24A3C245" w14:textId="77777777" w:rsidR="00617356" w:rsidRPr="00617356" w:rsidRDefault="00617356" w:rsidP="00434AB9">
      <w:pPr>
        <w:pStyle w:val="FigureASCII"/>
      </w:pPr>
      <w:r w:rsidRPr="00617356">
        <w:lastRenderedPageBreak/>
        <w:t>Co-location                                      Founding</w:t>
      </w:r>
    </w:p>
    <w:p w14:paraId="3960A523" w14:textId="77777777" w:rsidR="00617356" w:rsidRPr="00617356" w:rsidRDefault="00617356" w:rsidP="00434AB9">
      <w:pPr>
        <w:pStyle w:val="FigureASCII"/>
      </w:pPr>
      <w:r w:rsidRPr="00617356">
        <w:t>│</w:t>
      </w:r>
    </w:p>
    <w:p w14:paraId="4BAC01E9" w14:textId="77777777" w:rsidR="00617356" w:rsidRPr="00617356" w:rsidRDefault="00617356" w:rsidP="00434AB9">
      <w:pPr>
        <w:pStyle w:val="FigureASCII"/>
      </w:pPr>
      <w:r w:rsidRPr="00617356">
        <w:rPr>
          <w:rFonts w:ascii="MS Gothic" w:eastAsia="MS Gothic" w:hAnsi="MS Gothic" w:cs="MS Gothic" w:hint="eastAsia"/>
        </w:rPr>
        <w:t>├</w:t>
      </w:r>
      <w:r w:rsidRPr="00617356">
        <w:rPr>
          <w:rFonts w:ascii="Aptos" w:hAnsi="Aptos" w:cs="Aptos"/>
        </w:rPr>
        <w:t>──</w:t>
      </w:r>
      <w:r w:rsidRPr="00617356">
        <w:t xml:space="preserve"> Hosting Floor                                Platform</w:t>
      </w:r>
    </w:p>
    <w:p w14:paraId="20D22B74" w14:textId="77777777" w:rsidR="00617356" w:rsidRPr="00617356" w:rsidRDefault="00617356" w:rsidP="00434AB9">
      <w:pPr>
        <w:pStyle w:val="FigureASCII"/>
      </w:pPr>
      <w:r w:rsidRPr="00617356">
        <w:t>│   └── Device Racks                             Application-Platform</w:t>
      </w:r>
    </w:p>
    <w:p w14:paraId="39D9B285" w14:textId="77777777" w:rsidR="00617356" w:rsidRPr="00617356" w:rsidRDefault="00617356" w:rsidP="00434AB9">
      <w:pPr>
        <w:pStyle w:val="FigureASCII"/>
      </w:pPr>
      <w:r w:rsidRPr="00617356">
        <w:t xml:space="preserve">│       </w:t>
      </w:r>
      <w:r w:rsidRPr="00617356">
        <w:rPr>
          <w:rFonts w:ascii="MS Gothic" w:eastAsia="MS Gothic" w:hAnsi="MS Gothic" w:cs="MS Gothic" w:hint="eastAsia"/>
        </w:rPr>
        <w:t>├</w:t>
      </w:r>
      <w:r w:rsidRPr="00617356">
        <w:rPr>
          <w:rFonts w:ascii="Aptos" w:hAnsi="Aptos" w:cs="Aptos"/>
        </w:rPr>
        <w:t>──</w:t>
      </w:r>
      <w:r w:rsidRPr="00617356">
        <w:t xml:space="preserve"> Rack 1                               Application</w:t>
      </w:r>
    </w:p>
    <w:p w14:paraId="6FA266B0" w14:textId="77777777" w:rsidR="00617356" w:rsidRPr="00617356" w:rsidRDefault="00617356" w:rsidP="00434AB9">
      <w:pPr>
        <w:pStyle w:val="FigureASCII"/>
      </w:pPr>
      <w:r w:rsidRPr="00617356">
        <w:t xml:space="preserve">│       </w:t>
      </w:r>
      <w:r w:rsidRPr="00617356">
        <w:rPr>
          <w:rFonts w:ascii="MS Gothic" w:eastAsia="MS Gothic" w:hAnsi="MS Gothic" w:cs="MS Gothic" w:hint="eastAsia"/>
        </w:rPr>
        <w:t>├</w:t>
      </w:r>
      <w:r w:rsidRPr="00617356">
        <w:rPr>
          <w:rFonts w:ascii="Aptos" w:hAnsi="Aptos" w:cs="Aptos"/>
        </w:rPr>
        <w:t>──</w:t>
      </w:r>
      <w:r w:rsidRPr="00617356">
        <w:t xml:space="preserve"> Rack 2                               Application</w:t>
      </w:r>
    </w:p>
    <w:p w14:paraId="444A6DFD" w14:textId="77777777" w:rsidR="00617356" w:rsidRPr="00617356" w:rsidRDefault="00617356" w:rsidP="00434AB9">
      <w:pPr>
        <w:pStyle w:val="FigureASCII"/>
      </w:pPr>
      <w:r w:rsidRPr="00617356">
        <w:t>│       └── ...                                  Application</w:t>
      </w:r>
    </w:p>
    <w:p w14:paraId="766A6D15" w14:textId="77777777" w:rsidR="00617356" w:rsidRPr="00617356" w:rsidRDefault="00617356" w:rsidP="00434AB9">
      <w:pPr>
        <w:pStyle w:val="FigureASCII"/>
      </w:pPr>
      <w:r w:rsidRPr="00617356">
        <w:t>│</w:t>
      </w:r>
    </w:p>
    <w:p w14:paraId="6BE7A73A" w14:textId="77777777" w:rsidR="00617356" w:rsidRPr="00617356" w:rsidRDefault="00617356" w:rsidP="00434AB9">
      <w:pPr>
        <w:pStyle w:val="FigureASCII"/>
      </w:pPr>
      <w:r w:rsidRPr="00617356">
        <w:t>└── Hardware Storage Facility                    Platform</w:t>
      </w:r>
    </w:p>
    <w:p w14:paraId="31074BCA" w14:textId="77777777" w:rsidR="00617356" w:rsidRPr="00617356" w:rsidRDefault="00617356" w:rsidP="00434AB9">
      <w:pPr>
        <w:pStyle w:val="FigureASCII"/>
      </w:pPr>
      <w:r w:rsidRPr="00617356">
        <w:t xml:space="preserve">    └── Stock Shelfs                             Application-Platform</w:t>
      </w:r>
    </w:p>
    <w:p w14:paraId="7FF357A0" w14:textId="77777777" w:rsidR="00617356" w:rsidRPr="00617356" w:rsidRDefault="00617356" w:rsidP="00434AB9">
      <w:pPr>
        <w:pStyle w:val="FigureASCII"/>
      </w:pPr>
      <w:r w:rsidRPr="00617356">
        <w:t xml:space="preserve">        </w:t>
      </w:r>
      <w:r w:rsidRPr="00617356">
        <w:rPr>
          <w:rFonts w:ascii="MS Gothic" w:eastAsia="MS Gothic" w:hAnsi="MS Gothic" w:cs="MS Gothic" w:hint="eastAsia"/>
        </w:rPr>
        <w:t>├</w:t>
      </w:r>
      <w:r w:rsidRPr="00617356">
        <w:rPr>
          <w:rFonts w:ascii="Aptos" w:hAnsi="Aptos" w:cs="Aptos"/>
        </w:rPr>
        <w:t>──</w:t>
      </w:r>
      <w:r w:rsidRPr="00617356">
        <w:t xml:space="preserve"> Shelf 1                              Application</w:t>
      </w:r>
    </w:p>
    <w:p w14:paraId="35758DC3" w14:textId="77777777" w:rsidR="00617356" w:rsidRPr="00617356" w:rsidRDefault="00617356" w:rsidP="00434AB9">
      <w:pPr>
        <w:pStyle w:val="FigureASCII"/>
      </w:pPr>
      <w:r w:rsidRPr="00617356">
        <w:t xml:space="preserve">        </w:t>
      </w:r>
      <w:r w:rsidRPr="00617356">
        <w:rPr>
          <w:rFonts w:ascii="MS Gothic" w:eastAsia="MS Gothic" w:hAnsi="MS Gothic" w:cs="MS Gothic" w:hint="eastAsia"/>
        </w:rPr>
        <w:t>├</w:t>
      </w:r>
      <w:r w:rsidRPr="00617356">
        <w:rPr>
          <w:rFonts w:ascii="Aptos" w:hAnsi="Aptos" w:cs="Aptos"/>
        </w:rPr>
        <w:t>──</w:t>
      </w:r>
      <w:r w:rsidRPr="00617356">
        <w:t xml:space="preserve"> Shelf 2                              Application</w:t>
      </w:r>
    </w:p>
    <w:p w14:paraId="79CC3665" w14:textId="77777777" w:rsidR="00617356" w:rsidRPr="00617356" w:rsidRDefault="00617356" w:rsidP="00434AB9">
      <w:pPr>
        <w:pStyle w:val="FigureASCII"/>
      </w:pPr>
      <w:r w:rsidRPr="00617356">
        <w:t xml:space="preserve">        └── ...                                  Application</w:t>
      </w:r>
    </w:p>
    <w:p w14:paraId="2A4FC89D" w14:textId="77777777" w:rsidR="00617356" w:rsidRPr="00617356" w:rsidRDefault="00617356" w:rsidP="00434AB9">
      <w:pPr>
        <w:pStyle w:val="FigureASCII"/>
      </w:pPr>
      <w:r w:rsidRPr="00617356">
        <w:t xml:space="preserve">            │</w:t>
      </w:r>
    </w:p>
    <w:p w14:paraId="51CFF5B1" w14:textId="77777777" w:rsidR="00617356" w:rsidRPr="00617356" w:rsidRDefault="00617356" w:rsidP="00434AB9">
      <w:pPr>
        <w:pStyle w:val="FigureASCII"/>
      </w:pPr>
      <w:r w:rsidRPr="00617356">
        <w:t xml:space="preserve">            └── Pallets                          End-Customer</w:t>
      </w:r>
    </w:p>
    <w:p w14:paraId="32116C28" w14:textId="77777777" w:rsidR="00617356" w:rsidRPr="00617356" w:rsidRDefault="00617356" w:rsidP="00617356">
      <w:r w:rsidRPr="00617356">
        <w:t>An individual instance inherits the participation defined for its Product Build Scope Area. The participation relationship does not change from one instance to another.</w:t>
      </w:r>
    </w:p>
    <w:p w14:paraId="616F00BD" w14:textId="77777777" w:rsidR="00617356" w:rsidRPr="00617356" w:rsidRDefault="00617356" w:rsidP="00617356">
      <w:r w:rsidRPr="00617356">
        <w:t xml:space="preserve">For example, every individual </w:t>
      </w:r>
      <w:r w:rsidRPr="00617356">
        <w:rPr>
          <w:b/>
          <w:bCs/>
        </w:rPr>
        <w:t>Application</w:t>
      </w:r>
      <w:r w:rsidRPr="00617356">
        <w:t xml:space="preserve"> instance inherits:</w:t>
      </w:r>
    </w:p>
    <w:p w14:paraId="7A7C3410" w14:textId="77777777" w:rsidR="00617356" w:rsidRPr="00617356" w:rsidRDefault="00617356" w:rsidP="00617356">
      <w:pPr>
        <w:numPr>
          <w:ilvl w:val="0"/>
          <w:numId w:val="38"/>
        </w:numPr>
      </w:pPr>
      <w:r w:rsidRPr="00617356">
        <w:t xml:space="preserve">Customer Service = 1 </w:t>
      </w:r>
    </w:p>
    <w:p w14:paraId="09E64F1D" w14:textId="77777777" w:rsidR="00617356" w:rsidRPr="00617356" w:rsidRDefault="00617356" w:rsidP="00617356">
      <w:pPr>
        <w:numPr>
          <w:ilvl w:val="0"/>
          <w:numId w:val="38"/>
        </w:numPr>
      </w:pPr>
      <w:r w:rsidRPr="00617356">
        <w:t xml:space="preserve">Sales = 1 </w:t>
      </w:r>
    </w:p>
    <w:p w14:paraId="6375C467" w14:textId="77777777" w:rsidR="00617356" w:rsidRPr="00617356" w:rsidRDefault="00617356" w:rsidP="00617356">
      <w:pPr>
        <w:numPr>
          <w:ilvl w:val="0"/>
          <w:numId w:val="38"/>
        </w:numPr>
      </w:pPr>
      <w:r w:rsidRPr="00617356">
        <w:t xml:space="preserve">Deployment = 0.5 </w:t>
      </w:r>
    </w:p>
    <w:p w14:paraId="37FC9E73" w14:textId="77777777" w:rsidR="00617356" w:rsidRPr="00617356" w:rsidRDefault="00617356" w:rsidP="00617356">
      <w:pPr>
        <w:numPr>
          <w:ilvl w:val="0"/>
          <w:numId w:val="38"/>
        </w:numPr>
      </w:pPr>
      <w:r w:rsidRPr="00617356">
        <w:t xml:space="preserve">Product = 1 </w:t>
      </w:r>
    </w:p>
    <w:p w14:paraId="7157855B" w14:textId="77777777" w:rsidR="00617356" w:rsidRPr="00617356" w:rsidRDefault="00617356" w:rsidP="00617356">
      <w:pPr>
        <w:numPr>
          <w:ilvl w:val="0"/>
          <w:numId w:val="38"/>
        </w:numPr>
      </w:pPr>
      <w:r w:rsidRPr="00617356">
        <w:t xml:space="preserve">Products and Projects = 1 </w:t>
      </w:r>
    </w:p>
    <w:p w14:paraId="45A3DD42" w14:textId="77777777" w:rsidR="00617356" w:rsidRPr="00617356" w:rsidRDefault="00617356" w:rsidP="00617356">
      <w:pPr>
        <w:numPr>
          <w:ilvl w:val="0"/>
          <w:numId w:val="38"/>
        </w:numPr>
      </w:pPr>
      <w:r w:rsidRPr="00617356">
        <w:t xml:space="preserve">Development = 0.5 </w:t>
      </w:r>
    </w:p>
    <w:p w14:paraId="3A6C07B7" w14:textId="77777777" w:rsidR="00617356" w:rsidRPr="00617356" w:rsidRDefault="00617356" w:rsidP="00434AB9">
      <w:pPr>
        <w:pStyle w:val="Heading2"/>
      </w:pPr>
      <w:r w:rsidRPr="00617356">
        <w:t>Participation and actual work</w:t>
      </w:r>
    </w:p>
    <w:p w14:paraId="5D70D00B" w14:textId="77777777" w:rsidR="00617356" w:rsidRPr="00617356" w:rsidRDefault="00617356" w:rsidP="00617356">
      <w:r w:rsidRPr="00617356">
        <w:t>The participation value does not prescribe the exact work performed for every individual instance.</w:t>
      </w:r>
    </w:p>
    <w:p w14:paraId="4BEA2AA9" w14:textId="77777777" w:rsidR="00617356" w:rsidRPr="00617356" w:rsidRDefault="00617356" w:rsidP="00617356">
      <w:r w:rsidRPr="00617356">
        <w:t>The actual work required by an instance may vary while the Function's participation value remains unchanged.</w:t>
      </w:r>
    </w:p>
    <w:p w14:paraId="7173681D" w14:textId="77777777" w:rsidR="00617356" w:rsidRPr="00617356" w:rsidRDefault="00617356" w:rsidP="00617356">
      <w:r w:rsidRPr="00617356">
        <w:t xml:space="preserve">For example, a new End-Customer may require a completely new Stock Shelf to be ordered and installed. Products and Projects may therefore need to participate in the task, together with Deployment. If the shelf type is already familiar, however, their participation does not require a full commitment of resources. Their existing knowledge and established way of working allow the task to be handled with the reduced participation represented by </w:t>
      </w:r>
      <w:r w:rsidRPr="00617356">
        <w:rPr>
          <w:b/>
          <w:bCs/>
        </w:rPr>
        <w:t>0.5</w:t>
      </w:r>
      <w:r w:rsidRPr="00617356">
        <w:t xml:space="preserve"> where that is the defined participation for the relevant Scope Area.</w:t>
      </w:r>
    </w:p>
    <w:p w14:paraId="736E0EC0" w14:textId="77777777" w:rsidR="00617356" w:rsidRPr="00617356" w:rsidRDefault="00617356" w:rsidP="00617356">
      <w:r w:rsidRPr="00617356">
        <w:t xml:space="preserve">Thus, the matrix describes the </w:t>
      </w:r>
      <w:r w:rsidRPr="00617356">
        <w:rPr>
          <w:b/>
          <w:bCs/>
        </w:rPr>
        <w:t>stable structural participation</w:t>
      </w:r>
      <w:r w:rsidRPr="00617356">
        <w:t>, while the actual tasks and resource requirements can vary according to the particular instance and situation.</w:t>
      </w:r>
    </w:p>
    <w:p w14:paraId="6038E372" w14:textId="77777777" w:rsidR="00617356" w:rsidRPr="00617356" w:rsidRDefault="00617356" w:rsidP="00434AB9">
      <w:pPr>
        <w:pStyle w:val="Heading2"/>
      </w:pPr>
      <w:r w:rsidRPr="00617356">
        <w:t>Matrix and economic analysis</w:t>
      </w:r>
    </w:p>
    <w:p w14:paraId="017A6475" w14:textId="77777777" w:rsidR="00617356" w:rsidRPr="00617356" w:rsidRDefault="00617356" w:rsidP="00617356">
      <w:r w:rsidRPr="00617356">
        <w:t xml:space="preserve">The Product Build Scope Matrix establishes </w:t>
      </w:r>
      <w:r w:rsidRPr="00617356">
        <w:rPr>
          <w:b/>
          <w:bCs/>
        </w:rPr>
        <w:t>who participates where</w:t>
      </w:r>
      <w:r w:rsidRPr="00617356">
        <w:t>. It does not itself constitute an economic allocation.</w:t>
      </w:r>
    </w:p>
    <w:p w14:paraId="4F6CA063" w14:textId="77777777" w:rsidR="00617356" w:rsidRPr="00617356" w:rsidRDefault="00617356" w:rsidP="00617356">
      <w:r w:rsidRPr="00617356">
        <w:lastRenderedPageBreak/>
        <w:t>The participation relationship can subsequently be used when analyzing or allocating economic activity, costs, refining, and results across the Product Build Scope.</w:t>
      </w:r>
    </w:p>
    <w:p w14:paraId="1551E58A" w14:textId="77777777" w:rsidR="00617356" w:rsidRPr="00617356" w:rsidRDefault="00617356" w:rsidP="00617356">
      <w:r w:rsidRPr="00617356">
        <w:t>This preserves the separation between:</w:t>
      </w:r>
    </w:p>
    <w:p w14:paraId="01DF8979" w14:textId="77777777" w:rsidR="00617356" w:rsidRPr="00617356" w:rsidRDefault="00617356" w:rsidP="00434AB9">
      <w:pPr>
        <w:pStyle w:val="FigureASCII"/>
      </w:pPr>
      <w:r w:rsidRPr="00617356">
        <w:t>Function structure</w:t>
      </w:r>
    </w:p>
    <w:p w14:paraId="77A98C1E" w14:textId="77777777" w:rsidR="00617356" w:rsidRPr="00617356" w:rsidRDefault="00617356" w:rsidP="00434AB9">
      <w:pPr>
        <w:pStyle w:val="FigureASCII"/>
      </w:pPr>
      <w:r w:rsidRPr="00617356">
        <w:t xml:space="preserve">       │</w:t>
      </w:r>
    </w:p>
    <w:p w14:paraId="3E715EB3" w14:textId="77777777" w:rsidR="00617356" w:rsidRPr="00617356" w:rsidRDefault="00617356" w:rsidP="00434AB9">
      <w:pPr>
        <w:pStyle w:val="FigureASCII"/>
      </w:pPr>
      <w:r w:rsidRPr="00617356">
        <w:t xml:space="preserve">       │ participation relationship</w:t>
      </w:r>
    </w:p>
    <w:p w14:paraId="1E4AD6EA" w14:textId="77777777" w:rsidR="00617356" w:rsidRPr="00617356" w:rsidRDefault="00617356" w:rsidP="00434AB9">
      <w:pPr>
        <w:pStyle w:val="FigureASCII"/>
      </w:pPr>
      <w:r w:rsidRPr="00617356">
        <w:t xml:space="preserve">       </w:t>
      </w:r>
      <w:r w:rsidRPr="00617356">
        <w:rPr>
          <w:rFonts w:ascii="Arial" w:hAnsi="Arial" w:cs="Arial"/>
        </w:rPr>
        <w:t>▼</w:t>
      </w:r>
    </w:p>
    <w:p w14:paraId="38239956" w14:textId="77777777" w:rsidR="00617356" w:rsidRPr="00617356" w:rsidRDefault="00617356" w:rsidP="00434AB9">
      <w:pPr>
        <w:pStyle w:val="FigureASCII"/>
      </w:pPr>
      <w:r w:rsidRPr="00617356">
        <w:t>Product Build Scope</w:t>
      </w:r>
    </w:p>
    <w:p w14:paraId="48BE5946" w14:textId="77777777" w:rsidR="00617356" w:rsidRPr="00617356" w:rsidRDefault="00617356" w:rsidP="00434AB9">
      <w:pPr>
        <w:pStyle w:val="FigureASCII"/>
      </w:pPr>
      <w:r w:rsidRPr="00617356">
        <w:t xml:space="preserve">       │</w:t>
      </w:r>
    </w:p>
    <w:p w14:paraId="4973B4E3" w14:textId="77777777" w:rsidR="00617356" w:rsidRPr="00617356" w:rsidRDefault="00617356" w:rsidP="00434AB9">
      <w:pPr>
        <w:pStyle w:val="FigureASCII"/>
      </w:pPr>
      <w:r w:rsidRPr="00617356">
        <w:t xml:space="preserve">       │ economic analysis / allocation</w:t>
      </w:r>
    </w:p>
    <w:p w14:paraId="76EF35DD" w14:textId="77777777" w:rsidR="00617356" w:rsidRPr="00617356" w:rsidRDefault="00617356" w:rsidP="00434AB9">
      <w:pPr>
        <w:pStyle w:val="FigureASCII"/>
      </w:pPr>
      <w:r w:rsidRPr="00617356">
        <w:t xml:space="preserve">       </w:t>
      </w:r>
      <w:r w:rsidRPr="00617356">
        <w:rPr>
          <w:rFonts w:ascii="Arial" w:hAnsi="Arial" w:cs="Arial"/>
        </w:rPr>
        <w:t>▼</w:t>
      </w:r>
    </w:p>
    <w:p w14:paraId="51F2517A" w14:textId="77777777" w:rsidR="00617356" w:rsidRPr="00617356" w:rsidRDefault="00617356" w:rsidP="00434AB9">
      <w:pPr>
        <w:pStyle w:val="FigureASCII"/>
      </w:pPr>
      <w:r w:rsidRPr="00617356">
        <w:t>Economic results</w:t>
      </w:r>
    </w:p>
    <w:p w14:paraId="582C8844" w14:textId="77777777" w:rsidR="00617356" w:rsidRPr="00617356" w:rsidRDefault="00617356" w:rsidP="00617356">
      <w:r w:rsidRPr="00617356">
        <w:t>The matrix therefore provides the structural basis for analyzing how organizational Functions participate in the different parts of a product's build scope, including forked Product Build Scope structures.</w:t>
      </w:r>
    </w:p>
    <w:p w14:paraId="5BE64F3D" w14:textId="2C80D3E8" w:rsidR="00E23B52" w:rsidRPr="00E23B52" w:rsidRDefault="00E23B52" w:rsidP="000C49BB"/>
    <w:p w14:paraId="2D7ACA67" w14:textId="4DD98577" w:rsidR="00E23B52" w:rsidRPr="00E23B52" w:rsidRDefault="00E23B52" w:rsidP="000C49BB">
      <w:pPr>
        <w:pStyle w:val="Heading1"/>
      </w:pPr>
      <w:r w:rsidRPr="00E23B52">
        <w:lastRenderedPageBreak/>
        <w:t>Refining and Organizational Profitability</w:t>
      </w:r>
    </w:p>
    <w:p w14:paraId="5AB392D4" w14:textId="76ABA628" w:rsidR="00E23B52" w:rsidRPr="00E23B52" w:rsidRDefault="00E23B52" w:rsidP="000C49BB">
      <w:pPr>
        <w:pStyle w:val="Heading2"/>
      </w:pPr>
      <w:r w:rsidRPr="00E23B52">
        <w:t>Refining</w:t>
      </w:r>
    </w:p>
    <w:p w14:paraId="3614BECF" w14:textId="77777777" w:rsidR="00E23B52" w:rsidRPr="00E23B52" w:rsidRDefault="00E23B52" w:rsidP="000C49BB">
      <w:r w:rsidRPr="00E23B52">
        <w:t xml:space="preserve">The term </w:t>
      </w:r>
      <w:r w:rsidRPr="00E23B52">
        <w:rPr>
          <w:b/>
          <w:bCs/>
        </w:rPr>
        <w:t>Refining</w:t>
      </w:r>
      <w:r w:rsidRPr="00E23B52">
        <w:t xml:space="preserve"> is used for the value-adding activity represented by the model.</w:t>
      </w:r>
    </w:p>
    <w:p w14:paraId="54E8E556" w14:textId="77777777" w:rsidR="00E23B52" w:rsidRPr="00E23B52" w:rsidRDefault="00E23B52" w:rsidP="000C49BB">
      <w:r w:rsidRPr="00E23B52">
        <w:t>Refining does not require physical transformation.</w:t>
      </w:r>
    </w:p>
    <w:p w14:paraId="05B301CB" w14:textId="77777777" w:rsidR="00E23B52" w:rsidRPr="00E23B52" w:rsidRDefault="00E23B52" w:rsidP="000C49BB">
      <w:r w:rsidRPr="00E23B52">
        <w:t>The essential question is whether an activity produces an economically meaningful increase or improvement in value within the organization's structure.</w:t>
      </w:r>
    </w:p>
    <w:p w14:paraId="3F586B4A" w14:textId="77777777" w:rsidR="00E23B52" w:rsidRPr="00E23B52" w:rsidRDefault="00E23B52" w:rsidP="000C49BB">
      <w:r w:rsidRPr="00E23B52">
        <w:t>The model therefore does not define value addition through the physical characteristics of an output.</w:t>
      </w:r>
    </w:p>
    <w:p w14:paraId="3E18C59B" w14:textId="32123F3F" w:rsidR="00E23B52" w:rsidRPr="00E23B52" w:rsidRDefault="00E23B52" w:rsidP="000C49BB">
      <w:pPr>
        <w:pStyle w:val="Heading2"/>
      </w:pPr>
      <w:r w:rsidRPr="00E23B52">
        <w:t>Profitability adjustment</w:t>
      </w:r>
    </w:p>
    <w:p w14:paraId="5761AF56" w14:textId="77777777" w:rsidR="00E23B52" w:rsidRPr="00E23B52" w:rsidRDefault="00E23B52" w:rsidP="000C49BB">
      <w:r w:rsidRPr="00E23B52">
        <w:t>Because the function separately exposes Income, Purchase Costs and Refining, its profitability can be analyzed through different adjustment points.</w:t>
      </w:r>
    </w:p>
    <w:p w14:paraId="599062E3" w14:textId="77777777" w:rsidR="00E23B52" w:rsidRPr="00E23B52" w:rsidRDefault="00E23B52" w:rsidP="000C49BB">
      <w:r w:rsidRPr="00E23B52">
        <w:t>The organization can investigate:</w:t>
      </w:r>
    </w:p>
    <w:p w14:paraId="132E86D8" w14:textId="77777777" w:rsidR="00E23B52" w:rsidRPr="00E23B52" w:rsidRDefault="00E23B52" w:rsidP="000C49BB">
      <w:pPr>
        <w:pStyle w:val="ListParagraph"/>
      </w:pPr>
      <w:r w:rsidRPr="00E23B52">
        <w:t>how much income a function receives;</w:t>
      </w:r>
    </w:p>
    <w:p w14:paraId="7AF7C0EA" w14:textId="77777777" w:rsidR="00E23B52" w:rsidRPr="00E23B52" w:rsidRDefault="00E23B52" w:rsidP="000C49BB">
      <w:pPr>
        <w:pStyle w:val="ListParagraph"/>
      </w:pPr>
      <w:r w:rsidRPr="00E23B52">
        <w:t>how much it spends on purchases;</w:t>
      </w:r>
    </w:p>
    <w:p w14:paraId="0DB0D6E8" w14:textId="77777777" w:rsidR="00E23B52" w:rsidRPr="00E23B52" w:rsidRDefault="00E23B52" w:rsidP="000C49BB">
      <w:pPr>
        <w:pStyle w:val="ListParagraph"/>
      </w:pPr>
      <w:r w:rsidRPr="00E23B52">
        <w:t>how much it spends on Refining;</w:t>
      </w:r>
    </w:p>
    <w:p w14:paraId="54314C89" w14:textId="77777777" w:rsidR="00E23B52" w:rsidRPr="00E23B52" w:rsidRDefault="00E23B52" w:rsidP="000C49BB">
      <w:pPr>
        <w:pStyle w:val="ListParagraph"/>
      </w:pPr>
      <w:r w:rsidRPr="00E23B52">
        <w:t>how activities are allocated between functions;</w:t>
      </w:r>
    </w:p>
    <w:p w14:paraId="0251FDD6" w14:textId="77777777" w:rsidR="00E23B52" w:rsidRPr="00E23B52" w:rsidRDefault="00E23B52" w:rsidP="000C49BB">
      <w:pPr>
        <w:pStyle w:val="ListParagraph"/>
      </w:pPr>
      <w:r w:rsidRPr="00E23B52">
        <w:t>how activities participate in different Product Build Scope Areas;</w:t>
      </w:r>
    </w:p>
    <w:p w14:paraId="1E83BAF5" w14:textId="77777777" w:rsidR="00E23B52" w:rsidRPr="00E23B52" w:rsidRDefault="00E23B52" w:rsidP="000C49BB">
      <w:pPr>
        <w:pStyle w:val="ListParagraph"/>
      </w:pPr>
      <w:r w:rsidRPr="00E23B52">
        <w:t>how changes affect function-level and organization-level Profit/Loss.</w:t>
      </w:r>
    </w:p>
    <w:p w14:paraId="3EA81608" w14:textId="77777777" w:rsidR="00E23B52" w:rsidRPr="00E23B52" w:rsidRDefault="00E23B52" w:rsidP="000C49BB">
      <w:r w:rsidRPr="00E23B52">
        <w:t>The objective is therefore not automatically to minimize every cost.</w:t>
      </w:r>
    </w:p>
    <w:p w14:paraId="51621742" w14:textId="77777777" w:rsidR="00E23B52" w:rsidRPr="00E23B52" w:rsidRDefault="00E23B52" w:rsidP="000C49BB">
      <w:r w:rsidRPr="00E23B52">
        <w:t>An additional expenditure may be economically justified when it creates sufficient additional value or useful reusable capability.</w:t>
      </w:r>
    </w:p>
    <w:p w14:paraId="3B231D76" w14:textId="77777777" w:rsidR="00E23B52" w:rsidRPr="00E23B52" w:rsidRDefault="00E23B52" w:rsidP="000C49BB">
      <w:pPr>
        <w:pStyle w:val="Heading2"/>
      </w:pPr>
      <w:r w:rsidRPr="00E23B52">
        <w:t>5.3 Reallocation of activities</w:t>
      </w:r>
    </w:p>
    <w:p w14:paraId="4D2E1394" w14:textId="77777777" w:rsidR="00E23B52" w:rsidRPr="00E23B52" w:rsidRDefault="00E23B52" w:rsidP="000C49BB">
      <w:r w:rsidRPr="00E23B52">
        <w:t>An activity can potentially be analyzed under different functions.</w:t>
      </w:r>
    </w:p>
    <w:p w14:paraId="7BB1FB30" w14:textId="77777777" w:rsidR="00E23B52" w:rsidRPr="00E23B52" w:rsidRDefault="00E23B52" w:rsidP="000C49BB">
      <w:r w:rsidRPr="00E23B52">
        <w:t>This allows the model to examine organizational alternatives such as whether an expenditure should be associated more directly with a current operational activity or with Development or Research that creates capability used across several scopes.</w:t>
      </w:r>
    </w:p>
    <w:p w14:paraId="75FE6C40" w14:textId="77777777" w:rsidR="00E23B52" w:rsidRPr="00E23B52" w:rsidRDefault="00E23B52" w:rsidP="000C49BB">
      <w:r w:rsidRPr="00E23B52">
        <w:t xml:space="preserve">This makes organizational structure itself an </w:t>
      </w:r>
      <w:r w:rsidRPr="00E23B52">
        <w:rPr>
          <w:b/>
          <w:bCs/>
        </w:rPr>
        <w:t>economic analysis variable</w:t>
      </w:r>
      <w:r w:rsidRPr="00E23B52">
        <w:t>.</w:t>
      </w:r>
    </w:p>
    <w:p w14:paraId="3C8BD15B" w14:textId="3AF3E756" w:rsidR="00E23B52" w:rsidRPr="00E23B52" w:rsidRDefault="00E23B52" w:rsidP="000C49BB">
      <w:pPr>
        <w:pStyle w:val="Heading2"/>
      </w:pPr>
      <w:r w:rsidRPr="00E23B52">
        <w:t>Organization as the large summarizer</w:t>
      </w:r>
    </w:p>
    <w:p w14:paraId="5AEB5E82" w14:textId="77777777" w:rsidR="00E23B52" w:rsidRPr="00E23B52" w:rsidRDefault="00E23B52" w:rsidP="000C49BB">
      <w:r w:rsidRPr="00E23B52">
        <w:t>At the highest level, the complete organization applies the same principle as an individual function.</w:t>
      </w:r>
    </w:p>
    <w:p w14:paraId="129581E3" w14:textId="77777777" w:rsidR="00E23B52" w:rsidRPr="00E23B52" w:rsidRDefault="00E23B52" w:rsidP="000C49BB">
      <w:r w:rsidRPr="00E23B52">
        <w:t>The organization receives external income, its functions consume funds through Purchase Costs and Refining, and the individual function results are summarized into the organization's Profit/Loss.</w:t>
      </w:r>
    </w:p>
    <w:p w14:paraId="0CA4A115" w14:textId="77777777" w:rsidR="00E23B52" w:rsidRPr="00E23B52" w:rsidRDefault="00E23B52" w:rsidP="000C49BB">
      <w:r w:rsidRPr="00E23B52">
        <w:t>Thus:</w:t>
      </w:r>
    </w:p>
    <w:p w14:paraId="22C45E46" w14:textId="77777777" w:rsidR="00E23B52" w:rsidRPr="00E23B52" w:rsidRDefault="00E23B52" w:rsidP="000C49BB">
      <w:r w:rsidRPr="00E23B52">
        <w:lastRenderedPageBreak/>
        <w:t>Function = economic summarizer</w:t>
      </w:r>
    </w:p>
    <w:p w14:paraId="62616D62" w14:textId="77777777" w:rsidR="00E23B52" w:rsidRPr="00E23B52" w:rsidRDefault="00E23B52" w:rsidP="000C49BB">
      <w:r w:rsidRPr="00E23B52">
        <w:t>and:</w:t>
      </w:r>
    </w:p>
    <w:p w14:paraId="7C477590" w14:textId="457F147E" w:rsidR="008C18F9" w:rsidRPr="006D7036" w:rsidRDefault="00E23B52" w:rsidP="000C49BB">
      <w:pPr>
        <w:rPr>
          <w:lang w:val="en-US"/>
        </w:rPr>
      </w:pPr>
      <w:r w:rsidRPr="00E23B52">
        <w:t>Organization = large economic summarizer composed of functions.</w:t>
      </w:r>
    </w:p>
    <w:p w14:paraId="5C760BD9" w14:textId="77777777" w:rsidR="008C18F9" w:rsidRPr="008C18F9" w:rsidRDefault="008C18F9" w:rsidP="000C49BB">
      <w:pPr>
        <w:pStyle w:val="FigureASCII"/>
        <w:rPr>
          <w:lang w:val="en-US"/>
        </w:rPr>
      </w:pPr>
      <w:r w:rsidRPr="008C18F9">
        <w:rPr>
          <w:lang w:val="en-US"/>
        </w:rPr>
        <w:t xml:space="preserve">             +------------------------------------------------------+</w:t>
      </w:r>
    </w:p>
    <w:p w14:paraId="37B16B75" w14:textId="77777777" w:rsidR="008C18F9" w:rsidRPr="008C18F9" w:rsidRDefault="008C18F9" w:rsidP="000C49BB">
      <w:pPr>
        <w:pStyle w:val="FigureASCII"/>
        <w:rPr>
          <w:lang w:val="en-US"/>
        </w:rPr>
      </w:pPr>
      <w:r w:rsidRPr="008C18F9">
        <w:rPr>
          <w:lang w:val="en-US"/>
        </w:rPr>
        <w:t xml:space="preserve">             |       INCOME to organization                         |</w:t>
      </w:r>
    </w:p>
    <w:p w14:paraId="2C74495D" w14:textId="77777777" w:rsidR="008C18F9" w:rsidRPr="008C18F9" w:rsidRDefault="008C18F9" w:rsidP="000C49BB">
      <w:pPr>
        <w:pStyle w:val="FigureASCII"/>
        <w:rPr>
          <w:lang w:val="en-US"/>
        </w:rPr>
      </w:pPr>
      <w:r w:rsidRPr="008C18F9">
        <w:rPr>
          <w:lang w:val="en-US"/>
        </w:rPr>
        <w:t xml:space="preserve">             |    </w:t>
      </w:r>
      <w:proofErr w:type="gramStart"/>
      <w:r w:rsidRPr="008C18F9">
        <w:rPr>
          <w:lang w:val="en-US"/>
        </w:rPr>
        <w:t xml:space="preserve">   (</w:t>
      </w:r>
      <w:proofErr w:type="gramEnd"/>
      <w:r w:rsidRPr="008C18F9">
        <w:rPr>
          <w:lang w:val="en-US"/>
        </w:rPr>
        <w:t xml:space="preserve">from customers / </w:t>
      </w:r>
      <w:proofErr w:type="gramStart"/>
      <w:r w:rsidRPr="008C18F9">
        <w:rPr>
          <w:lang w:val="en-US"/>
        </w:rPr>
        <w:t xml:space="preserve">market)   </w:t>
      </w:r>
      <w:proofErr w:type="gramEnd"/>
      <w:r w:rsidRPr="008C18F9">
        <w:rPr>
          <w:lang w:val="en-US"/>
        </w:rPr>
        <w:t xml:space="preserve">                   |</w:t>
      </w:r>
    </w:p>
    <w:p w14:paraId="042F30CF" w14:textId="77777777" w:rsidR="008C18F9" w:rsidRPr="008C18F9" w:rsidRDefault="008C18F9" w:rsidP="000C49BB">
      <w:pPr>
        <w:pStyle w:val="FigureASCII"/>
        <w:rPr>
          <w:lang w:val="en-US"/>
        </w:rPr>
      </w:pPr>
      <w:r w:rsidRPr="008C18F9">
        <w:rPr>
          <w:lang w:val="en-US"/>
        </w:rPr>
        <w:t xml:space="preserve">             |                         |                            |</w:t>
      </w:r>
    </w:p>
    <w:p w14:paraId="21701545" w14:textId="77777777" w:rsidR="008C18F9" w:rsidRPr="008C18F9" w:rsidRDefault="008C18F9" w:rsidP="000C49BB">
      <w:pPr>
        <w:pStyle w:val="FigureASCII"/>
        <w:rPr>
          <w:lang w:val="en-US"/>
        </w:rPr>
      </w:pPr>
      <w:r w:rsidRPr="008C18F9">
        <w:rPr>
          <w:lang w:val="en-US"/>
        </w:rPr>
        <w:t xml:space="preserve">             |                         v                            |</w:t>
      </w:r>
    </w:p>
    <w:p w14:paraId="63ECC803" w14:textId="77777777" w:rsidR="008C18F9" w:rsidRPr="008C18F9" w:rsidRDefault="008C18F9" w:rsidP="000C49BB">
      <w:pPr>
        <w:pStyle w:val="FigureASCII"/>
        <w:rPr>
          <w:lang w:val="en-US"/>
        </w:rPr>
      </w:pPr>
      <w:r w:rsidRPr="008C18F9">
        <w:rPr>
          <w:lang w:val="en-US"/>
        </w:rPr>
        <w:t xml:space="preserve">             |                                                      |</w:t>
      </w:r>
    </w:p>
    <w:p w14:paraId="0DC21407" w14:textId="77777777" w:rsidR="008C18F9" w:rsidRPr="008C18F9" w:rsidRDefault="008C18F9" w:rsidP="000C49BB">
      <w:pPr>
        <w:pStyle w:val="FigureASCII"/>
        <w:rPr>
          <w:lang w:val="en-US"/>
        </w:rPr>
      </w:pPr>
      <w:r w:rsidRPr="008C18F9">
        <w:rPr>
          <w:lang w:val="en-US"/>
        </w:rPr>
        <w:t xml:space="preserve">             |  ------------------   ------------------  ---------- |</w:t>
      </w:r>
    </w:p>
    <w:p w14:paraId="69870A76" w14:textId="77777777" w:rsidR="008C18F9" w:rsidRPr="008C18F9" w:rsidRDefault="008C18F9" w:rsidP="000C49BB">
      <w:pPr>
        <w:pStyle w:val="FigureASCII"/>
        <w:rPr>
          <w:lang w:val="en-US"/>
        </w:rPr>
      </w:pPr>
      <w:r w:rsidRPr="008C18F9">
        <w:rPr>
          <w:lang w:val="en-US"/>
        </w:rPr>
        <w:t xml:space="preserve">             </w:t>
      </w:r>
      <w:proofErr w:type="gramStart"/>
      <w:r w:rsidRPr="008C18F9">
        <w:rPr>
          <w:lang w:val="en-US"/>
        </w:rPr>
        <w:t>|  Total</w:t>
      </w:r>
      <w:proofErr w:type="gramEnd"/>
      <w:r w:rsidRPr="008C18F9">
        <w:rPr>
          <w:lang w:val="en-US"/>
        </w:rPr>
        <w:t xml:space="preserve"> Purchase     Total </w:t>
      </w:r>
      <w:proofErr w:type="spellStart"/>
      <w:r w:rsidRPr="008C18F9">
        <w:rPr>
          <w:lang w:val="en-US"/>
        </w:rPr>
        <w:t>Jalostus</w:t>
      </w:r>
      <w:proofErr w:type="spellEnd"/>
      <w:r w:rsidRPr="008C18F9">
        <w:rPr>
          <w:lang w:val="en-US"/>
        </w:rPr>
        <w:t xml:space="preserve"> /     PROFIT /    |</w:t>
      </w:r>
    </w:p>
    <w:p w14:paraId="7CA93A5D" w14:textId="77777777" w:rsidR="008C18F9" w:rsidRPr="008C18F9" w:rsidRDefault="008C18F9" w:rsidP="000C49BB">
      <w:pPr>
        <w:pStyle w:val="FigureASCII"/>
        <w:rPr>
          <w:lang w:val="en-US"/>
        </w:rPr>
      </w:pPr>
      <w:r w:rsidRPr="008C18F9">
        <w:rPr>
          <w:lang w:val="en-US"/>
        </w:rPr>
        <w:t xml:space="preserve">             </w:t>
      </w:r>
      <w:proofErr w:type="gramStart"/>
      <w:r w:rsidRPr="008C18F9">
        <w:rPr>
          <w:lang w:val="en-US"/>
        </w:rPr>
        <w:t>|  Costs</w:t>
      </w:r>
      <w:proofErr w:type="gramEnd"/>
      <w:r w:rsidRPr="008C18F9">
        <w:rPr>
          <w:lang w:val="en-US"/>
        </w:rPr>
        <w:t xml:space="preserve">              Value Addition        LOSS       |</w:t>
      </w:r>
    </w:p>
    <w:p w14:paraId="0330F867" w14:textId="77777777" w:rsidR="008C18F9" w:rsidRPr="008C18F9" w:rsidRDefault="008C18F9" w:rsidP="000C49BB">
      <w:pPr>
        <w:pStyle w:val="FigureASCII"/>
        <w:rPr>
          <w:lang w:val="en-US"/>
        </w:rPr>
      </w:pPr>
      <w:r w:rsidRPr="008C18F9">
        <w:rPr>
          <w:lang w:val="en-US"/>
        </w:rPr>
        <w:t xml:space="preserve">             </w:t>
      </w:r>
      <w:proofErr w:type="gramStart"/>
      <w:r w:rsidRPr="008C18F9">
        <w:rPr>
          <w:lang w:val="en-US"/>
        </w:rPr>
        <w:t>|  (</w:t>
      </w:r>
      <w:proofErr w:type="gramEnd"/>
      <w:r w:rsidRPr="008C18F9">
        <w:rPr>
          <w:lang w:val="en-US"/>
        </w:rPr>
        <w:t xml:space="preserve">funds </w:t>
      </w:r>
      <w:proofErr w:type="gramStart"/>
      <w:r w:rsidRPr="008C18F9">
        <w:rPr>
          <w:lang w:val="en-US"/>
        </w:rPr>
        <w:t>drain)      (</w:t>
      </w:r>
      <w:proofErr w:type="gramEnd"/>
      <w:r w:rsidRPr="008C18F9">
        <w:rPr>
          <w:lang w:val="en-US"/>
        </w:rPr>
        <w:t>total enhancement</w:t>
      </w:r>
      <w:proofErr w:type="gramStart"/>
      <w:r w:rsidRPr="008C18F9">
        <w:rPr>
          <w:lang w:val="en-US"/>
        </w:rPr>
        <w:t xml:space="preserve">   (</w:t>
      </w:r>
      <w:proofErr w:type="gramEnd"/>
      <w:r w:rsidRPr="008C18F9">
        <w:rPr>
          <w:lang w:val="en-US"/>
        </w:rPr>
        <w:t>overall    |</w:t>
      </w:r>
    </w:p>
    <w:p w14:paraId="08B62937" w14:textId="77777777" w:rsidR="008C18F9" w:rsidRPr="008C18F9" w:rsidRDefault="008C18F9" w:rsidP="000C49BB">
      <w:pPr>
        <w:pStyle w:val="FigureASCII"/>
        <w:rPr>
          <w:lang w:val="en-US"/>
        </w:rPr>
      </w:pPr>
      <w:r w:rsidRPr="008C18F9">
        <w:rPr>
          <w:lang w:val="en-US"/>
        </w:rPr>
        <w:t xml:space="preserve">             |                     costs - funds drain) result of   |</w:t>
      </w:r>
    </w:p>
    <w:p w14:paraId="4F57D363" w14:textId="77777777" w:rsidR="008C18F9" w:rsidRPr="008C18F9" w:rsidRDefault="008C18F9" w:rsidP="000C49BB">
      <w:pPr>
        <w:pStyle w:val="FigureASCII"/>
        <w:rPr>
          <w:lang w:val="en-US"/>
        </w:rPr>
      </w:pPr>
      <w:r w:rsidRPr="008C18F9">
        <w:rPr>
          <w:lang w:val="en-US"/>
        </w:rPr>
        <w:t xml:space="preserve">             |                                              org.)   |</w:t>
      </w:r>
    </w:p>
    <w:p w14:paraId="77555478" w14:textId="77777777" w:rsidR="008C18F9" w:rsidRPr="008C18F9" w:rsidRDefault="008C18F9" w:rsidP="000C49BB">
      <w:pPr>
        <w:pStyle w:val="FigureASCII"/>
        <w:rPr>
          <w:lang w:val="en-US"/>
        </w:rPr>
      </w:pPr>
      <w:r w:rsidRPr="008C18F9">
        <w:rPr>
          <w:lang w:val="en-US"/>
        </w:rPr>
        <w:t xml:space="preserve">             +------------------------------------------------------+</w:t>
      </w:r>
    </w:p>
    <w:p w14:paraId="6B5E4C11" w14:textId="4BE4824A" w:rsidR="00FE731B" w:rsidRDefault="00FE731B" w:rsidP="000C49BB">
      <w:pPr>
        <w:pStyle w:val="FigureASCII"/>
        <w:rPr>
          <w:lang w:val="en-US"/>
        </w:rPr>
      </w:pPr>
      <w:r>
        <w:rPr>
          <w:lang w:val="en-US"/>
        </w:rPr>
        <w:t xml:space="preserve">                                  ^</w:t>
      </w:r>
    </w:p>
    <w:p w14:paraId="1F967682" w14:textId="1DFF6F52" w:rsidR="008C18F9" w:rsidRPr="008C18F9" w:rsidRDefault="008C18F9" w:rsidP="000C49BB">
      <w:pPr>
        <w:pStyle w:val="FigureASCII"/>
        <w:rPr>
          <w:lang w:val="en-US"/>
        </w:rPr>
      </w:pPr>
      <w:r w:rsidRPr="008C18F9">
        <w:rPr>
          <w:lang w:val="en-US"/>
        </w:rPr>
        <w:t xml:space="preserve">                                  |</w:t>
      </w:r>
    </w:p>
    <w:p w14:paraId="6A4D16E4" w14:textId="77777777" w:rsidR="008C18F9" w:rsidRPr="008C18F9" w:rsidRDefault="008C18F9" w:rsidP="000C49BB">
      <w:pPr>
        <w:pStyle w:val="FigureASCII"/>
        <w:rPr>
          <w:lang w:val="en-US"/>
        </w:rPr>
      </w:pPr>
      <w:r w:rsidRPr="008C18F9">
        <w:rPr>
          <w:lang w:val="en-US"/>
        </w:rPr>
        <w:t xml:space="preserve">                                  v</w:t>
      </w:r>
    </w:p>
    <w:p w14:paraId="4268AB55" w14:textId="77777777" w:rsidR="008C18F9" w:rsidRPr="008C18F9" w:rsidRDefault="008C18F9" w:rsidP="000C49BB">
      <w:pPr>
        <w:pStyle w:val="FigureASCII"/>
        <w:rPr>
          <w:lang w:val="en-US"/>
        </w:rPr>
      </w:pPr>
      <w:r w:rsidRPr="008C18F9">
        <w:rPr>
          <w:lang w:val="en-US"/>
        </w:rPr>
        <w:t xml:space="preserve">                         PROFIT to bottom</w:t>
      </w:r>
    </w:p>
    <w:p w14:paraId="4481B6B1" w14:textId="77777777" w:rsidR="008C18F9" w:rsidRPr="008C18F9" w:rsidRDefault="008C18F9" w:rsidP="000C49BB">
      <w:pPr>
        <w:pStyle w:val="FigureASCII"/>
        <w:rPr>
          <w:lang w:val="en-US"/>
        </w:rPr>
      </w:pPr>
      <w:r w:rsidRPr="008C18F9">
        <w:rPr>
          <w:lang w:val="en-US"/>
        </w:rPr>
        <w:t xml:space="preserve">                       (owners, investors)</w:t>
      </w:r>
    </w:p>
    <w:p w14:paraId="3F4A83D6" w14:textId="77777777" w:rsidR="008C18F9" w:rsidRPr="008C18F9" w:rsidRDefault="008C18F9" w:rsidP="000C49BB">
      <w:pPr>
        <w:pStyle w:val="FigureASCII"/>
        <w:rPr>
          <w:lang w:val="en-US"/>
        </w:rPr>
      </w:pPr>
    </w:p>
    <w:p w14:paraId="1E0FA4BA" w14:textId="28B072EC" w:rsidR="00045A54" w:rsidRPr="008C18F9" w:rsidRDefault="008C18F9" w:rsidP="000C49BB">
      <w:pPr>
        <w:pStyle w:val="FigureASCII"/>
        <w:rPr>
          <w:lang w:val="en-US"/>
        </w:rPr>
      </w:pPr>
      <w:r w:rsidRPr="008C18F9">
        <w:rPr>
          <w:lang w:val="en-US"/>
        </w:rPr>
        <w:t xml:space="preserve">                or FUNDING NEEDED from bottom if negative</w:t>
      </w:r>
    </w:p>
    <w:p w14:paraId="4DBE3AAD" w14:textId="77777777" w:rsidR="008C18F9" w:rsidRDefault="008C18F9" w:rsidP="000C49BB">
      <w:pPr>
        <w:rPr>
          <w:lang w:val="en-US"/>
        </w:rPr>
      </w:pPr>
    </w:p>
    <w:p w14:paraId="7BDA8D91" w14:textId="27F3C44B" w:rsidR="00045A54" w:rsidRPr="00045A54" w:rsidRDefault="00045A54" w:rsidP="000C49BB">
      <w:pPr>
        <w:rPr>
          <w:lang w:val="en-US"/>
        </w:rPr>
      </w:pPr>
      <w:r>
        <w:rPr>
          <w:lang w:val="en-US"/>
        </w:rPr>
        <w:t xml:space="preserve">Figure 3 - </w:t>
      </w:r>
      <w:r w:rsidRPr="00045A54">
        <w:t xml:space="preserve">the organization </w:t>
      </w:r>
      <w:proofErr w:type="gramStart"/>
      <w:r w:rsidRPr="00045A54">
        <w:t>is itself</w:t>
      </w:r>
      <w:proofErr w:type="gramEnd"/>
      <w:r w:rsidRPr="00045A54">
        <w:t xml:space="preserve"> a single summarizer built from its functions.</w:t>
      </w:r>
    </w:p>
    <w:p w14:paraId="0B07283C" w14:textId="57CEF88E" w:rsidR="00E23B52" w:rsidRPr="00E23B52" w:rsidRDefault="00E23B52" w:rsidP="000C49BB"/>
    <w:p w14:paraId="2C9F2AF6" w14:textId="01113154" w:rsidR="00E23B52" w:rsidRPr="00E23B52" w:rsidRDefault="00E23B52" w:rsidP="000C49BB">
      <w:pPr>
        <w:pStyle w:val="Heading1"/>
      </w:pPr>
      <w:r w:rsidRPr="00E23B52">
        <w:lastRenderedPageBreak/>
        <w:t>Historical Use Case: Hosting Business</w:t>
      </w:r>
    </w:p>
    <w:p w14:paraId="713FFCCD" w14:textId="77777777" w:rsidR="00E23B52" w:rsidRPr="00E23B52" w:rsidRDefault="00E23B52" w:rsidP="000C49BB">
      <w:r w:rsidRPr="00E23B52">
        <w:t xml:space="preserve">The model was originally developed in connection with </w:t>
      </w:r>
      <w:r w:rsidRPr="00E23B52">
        <w:rPr>
          <w:b/>
          <w:bCs/>
        </w:rPr>
        <w:t>IT hosting business</w:t>
      </w:r>
      <w:r w:rsidRPr="00E23B52">
        <w:t xml:space="preserve">, and the first documented presentation in 2001 was titled </w:t>
      </w:r>
      <w:r w:rsidRPr="00E23B52">
        <w:rPr>
          <w:i/>
          <w:iCs/>
        </w:rPr>
        <w:t>Hosting Business</w:t>
      </w:r>
      <w:r w:rsidRPr="00E23B52">
        <w:t>.</w:t>
      </w:r>
    </w:p>
    <w:p w14:paraId="3ED231B8" w14:textId="77777777" w:rsidR="00E23B52" w:rsidRPr="00E23B52" w:rsidRDefault="00E23B52" w:rsidP="000C49BB">
      <w:r w:rsidRPr="00E23B52">
        <w:t xml:space="preserve">Hosting is therefore the </w:t>
      </w:r>
      <w:r w:rsidRPr="00E23B52">
        <w:rPr>
          <w:b/>
          <w:bCs/>
        </w:rPr>
        <w:t>historical environment in which the model was invented</w:t>
      </w:r>
      <w:r w:rsidRPr="00E23B52">
        <w:t>, not a limitation or foundation of the model.</w:t>
      </w:r>
    </w:p>
    <w:p w14:paraId="20CA3364" w14:textId="77777777" w:rsidR="00E23B52" w:rsidRPr="00E23B52" w:rsidRDefault="00E23B52" w:rsidP="000C49BB">
      <w:r w:rsidRPr="00E23B52">
        <w:t>The hosting-business work demonstrated how the function structure could be used to analyze organizational profitability and the economic allocation of activities.</w:t>
      </w:r>
    </w:p>
    <w:p w14:paraId="08224B1D" w14:textId="77777777" w:rsidR="00E23B52" w:rsidRPr="00E23B52" w:rsidRDefault="00E23B52" w:rsidP="000C49BB">
      <w:r w:rsidRPr="00E23B52">
        <w:t xml:space="preserve">One important use was examining whether costs should remain directly associated with existing operational/product activities or instead be associated with </w:t>
      </w:r>
      <w:r w:rsidRPr="00E23B52">
        <w:rPr>
          <w:b/>
          <w:bCs/>
        </w:rPr>
        <w:t>Development and Research</w:t>
      </w:r>
      <w:r w:rsidRPr="00E23B52">
        <w:t>, where appropriate, when those activities created reusable capabilities supporting additional product variations.</w:t>
      </w:r>
    </w:p>
    <w:p w14:paraId="26A84B76" w14:textId="77777777" w:rsidR="00E23B52" w:rsidRPr="00E23B52" w:rsidRDefault="00E23B52" w:rsidP="000C49BB">
      <w:r w:rsidRPr="00E23B52">
        <w:t>The significance of this historical use case is therefore methodological:</w:t>
      </w:r>
    </w:p>
    <w:p w14:paraId="2163C2FD" w14:textId="77777777" w:rsidR="00E23B52" w:rsidRPr="00E23B52" w:rsidRDefault="00E23B52" w:rsidP="000C49BB">
      <w:r w:rsidRPr="00E23B52">
        <w:t>The model could be used to investigate whether an alternative allocation of organizational activities and expenditure produced a better relationship between costs, value creation, product-scope support and profitability.</w:t>
      </w:r>
    </w:p>
    <w:p w14:paraId="41DCBE36" w14:textId="77777777" w:rsidR="00E1162A" w:rsidRPr="00E1162A" w:rsidRDefault="00E1162A" w:rsidP="000C49BB">
      <w:r w:rsidRPr="00E1162A">
        <w:t>Historical Development and Hosting Business</w:t>
      </w:r>
    </w:p>
    <w:p w14:paraId="4C79F881" w14:textId="77777777" w:rsidR="00E1162A" w:rsidRPr="00E1162A" w:rsidRDefault="00E1162A" w:rsidP="000C49BB">
      <w:pPr>
        <w:pStyle w:val="ListParagraph"/>
        <w:numPr>
          <w:ilvl w:val="0"/>
          <w:numId w:val="14"/>
        </w:numPr>
      </w:pPr>
      <w:r w:rsidRPr="00E1162A">
        <w:t xml:space="preserve">15 August 2001 — Original working model </w:t>
      </w:r>
    </w:p>
    <w:p w14:paraId="7E3F535D" w14:textId="77777777" w:rsidR="00E1162A" w:rsidRPr="00E1162A" w:rsidRDefault="00E1162A" w:rsidP="000C49BB">
      <w:pPr>
        <w:pStyle w:val="ListParagraph"/>
        <w:numPr>
          <w:ilvl w:val="1"/>
          <w:numId w:val="14"/>
        </w:numPr>
      </w:pPr>
      <w:r w:rsidRPr="00E1162A">
        <w:t xml:space="preserve">Business-theme.xls </w:t>
      </w:r>
    </w:p>
    <w:p w14:paraId="5E6E0334" w14:textId="77777777" w:rsidR="00E1162A" w:rsidRPr="00E1162A" w:rsidRDefault="00E1162A" w:rsidP="000C49BB">
      <w:pPr>
        <w:pStyle w:val="ListParagraph"/>
        <w:numPr>
          <w:ilvl w:val="1"/>
          <w:numId w:val="14"/>
        </w:numPr>
      </w:pPr>
      <w:r w:rsidRPr="00E1162A">
        <w:t xml:space="preserve">original organization/function structure </w:t>
      </w:r>
    </w:p>
    <w:p w14:paraId="3D7DDBCD" w14:textId="77777777" w:rsidR="00E1162A" w:rsidRPr="00E1162A" w:rsidRDefault="00E1162A" w:rsidP="000C49BB">
      <w:pPr>
        <w:pStyle w:val="ListParagraph"/>
        <w:numPr>
          <w:ilvl w:val="1"/>
          <w:numId w:val="14"/>
        </w:numPr>
      </w:pPr>
      <w:r w:rsidRPr="00E1162A">
        <w:t xml:space="preserve">product-build structure </w:t>
      </w:r>
    </w:p>
    <w:p w14:paraId="20660F42" w14:textId="77777777" w:rsidR="00E1162A" w:rsidRPr="00E1162A" w:rsidRDefault="00E1162A" w:rsidP="000C49BB">
      <w:pPr>
        <w:pStyle w:val="ListParagraph"/>
        <w:numPr>
          <w:ilvl w:val="1"/>
          <w:numId w:val="14"/>
        </w:numPr>
      </w:pPr>
      <w:r w:rsidRPr="00E1162A">
        <w:t xml:space="preserve">economic summarizer </w:t>
      </w:r>
    </w:p>
    <w:p w14:paraId="06640AE8" w14:textId="77777777" w:rsidR="00E1162A" w:rsidRPr="00E1162A" w:rsidRDefault="00E1162A" w:rsidP="000C49BB">
      <w:pPr>
        <w:pStyle w:val="ListParagraph"/>
        <w:numPr>
          <w:ilvl w:val="1"/>
          <w:numId w:val="14"/>
        </w:numPr>
      </w:pPr>
      <w:r w:rsidRPr="00E1162A">
        <w:t xml:space="preserve">response-time structure </w:t>
      </w:r>
    </w:p>
    <w:p w14:paraId="47031509" w14:textId="77777777" w:rsidR="00E1162A" w:rsidRPr="00E1162A" w:rsidRDefault="00E1162A" w:rsidP="000C49BB">
      <w:pPr>
        <w:pStyle w:val="ListParagraph"/>
        <w:numPr>
          <w:ilvl w:val="0"/>
          <w:numId w:val="14"/>
        </w:numPr>
      </w:pPr>
      <w:r w:rsidRPr="00E1162A">
        <w:t xml:space="preserve">2001–2003 — Illustrative improvement scenarios </w:t>
      </w:r>
    </w:p>
    <w:p w14:paraId="5C4AE14B" w14:textId="77777777" w:rsidR="00E1162A" w:rsidRPr="00E1162A" w:rsidRDefault="00E1162A" w:rsidP="000C49BB">
      <w:pPr>
        <w:pStyle w:val="ListParagraph"/>
        <w:numPr>
          <w:ilvl w:val="1"/>
          <w:numId w:val="14"/>
        </w:numPr>
      </w:pPr>
      <w:r w:rsidRPr="00E1162A">
        <w:t xml:space="preserve">Budget 2001 </w:t>
      </w:r>
    </w:p>
    <w:p w14:paraId="3FB1F115" w14:textId="77777777" w:rsidR="00E1162A" w:rsidRPr="00E1162A" w:rsidRDefault="00E1162A" w:rsidP="000C49BB">
      <w:pPr>
        <w:pStyle w:val="ListParagraph"/>
        <w:numPr>
          <w:ilvl w:val="1"/>
          <w:numId w:val="14"/>
        </w:numPr>
      </w:pPr>
      <w:r w:rsidRPr="00E1162A">
        <w:t xml:space="preserve">Budget 2002 </w:t>
      </w:r>
    </w:p>
    <w:p w14:paraId="287A8F9E" w14:textId="77777777" w:rsidR="00E1162A" w:rsidRPr="00E1162A" w:rsidRDefault="00E1162A" w:rsidP="000C49BB">
      <w:pPr>
        <w:pStyle w:val="ListParagraph"/>
        <w:numPr>
          <w:ilvl w:val="1"/>
          <w:numId w:val="14"/>
        </w:numPr>
      </w:pPr>
      <w:r w:rsidRPr="00E1162A">
        <w:t xml:space="preserve">Budget 2003 </w:t>
      </w:r>
    </w:p>
    <w:p w14:paraId="00E463D7" w14:textId="77777777" w:rsidR="00E1162A" w:rsidRPr="00E1162A" w:rsidRDefault="00E1162A" w:rsidP="000C49BB">
      <w:pPr>
        <w:pStyle w:val="ListParagraph"/>
        <w:numPr>
          <w:ilvl w:val="1"/>
          <w:numId w:val="14"/>
        </w:numPr>
      </w:pPr>
      <w:r w:rsidRPr="00E1162A">
        <w:t xml:space="preserve">explicitly labelled speculative/optimistic plans </w:t>
      </w:r>
    </w:p>
    <w:p w14:paraId="54D6CE80" w14:textId="77777777" w:rsidR="00E1162A" w:rsidRPr="00E1162A" w:rsidRDefault="00E1162A" w:rsidP="000C49BB">
      <w:pPr>
        <w:pStyle w:val="ListParagraph"/>
        <w:numPr>
          <w:ilvl w:val="1"/>
          <w:numId w:val="14"/>
        </w:numPr>
      </w:pPr>
      <w:r w:rsidRPr="00E1162A">
        <w:t xml:space="preserve">not historical financial evidence </w:t>
      </w:r>
    </w:p>
    <w:p w14:paraId="4FBCE276" w14:textId="77777777" w:rsidR="00E1162A" w:rsidRPr="00E1162A" w:rsidRDefault="00E1162A" w:rsidP="000C49BB">
      <w:pPr>
        <w:pStyle w:val="ListParagraph"/>
        <w:numPr>
          <w:ilvl w:val="0"/>
          <w:numId w:val="14"/>
        </w:numPr>
      </w:pPr>
      <w:r w:rsidRPr="00E1162A">
        <w:t xml:space="preserve">2010 — Formal documentation </w:t>
      </w:r>
    </w:p>
    <w:p w14:paraId="1C48A5A2" w14:textId="77777777" w:rsidR="00E1162A" w:rsidRPr="00E1162A" w:rsidRDefault="00E1162A" w:rsidP="000C49BB">
      <w:pPr>
        <w:pStyle w:val="ListParagraph"/>
        <w:numPr>
          <w:ilvl w:val="1"/>
          <w:numId w:val="14"/>
        </w:numPr>
      </w:pPr>
      <w:r w:rsidRPr="00E1162A">
        <w:t xml:space="preserve">Yleinen lisäarvontuottamisen malli </w:t>
      </w:r>
    </w:p>
    <w:p w14:paraId="3DFAFE32" w14:textId="13431B78" w:rsidR="000446F6" w:rsidRPr="000446F6" w:rsidRDefault="00E1162A" w:rsidP="000C49BB">
      <w:pPr>
        <w:pStyle w:val="ListParagraph"/>
        <w:numPr>
          <w:ilvl w:val="1"/>
          <w:numId w:val="14"/>
        </w:numPr>
      </w:pPr>
      <w:r w:rsidRPr="00E1162A">
        <w:t>formal research/documentation of the model</w:t>
      </w:r>
    </w:p>
    <w:p w14:paraId="64DFBA06" w14:textId="77777777" w:rsidR="000446F6" w:rsidRPr="00B31AF9" w:rsidRDefault="000446F6" w:rsidP="000C49BB">
      <w:pPr>
        <w:pStyle w:val="FigureASCII"/>
      </w:pPr>
      <w:r w:rsidRPr="00B31AF9">
        <w:lastRenderedPageBreak/>
        <w:t>15 Aug 2001</w:t>
      </w:r>
    </w:p>
    <w:p w14:paraId="75F06413" w14:textId="77777777" w:rsidR="000446F6" w:rsidRPr="00B31AF9" w:rsidRDefault="000446F6" w:rsidP="000C49BB">
      <w:pPr>
        <w:pStyle w:val="FigureASCII"/>
      </w:pPr>
      <w:r w:rsidRPr="00B31AF9">
        <w:t>ORIGINAL WORKING MODEL</w:t>
      </w:r>
    </w:p>
    <w:p w14:paraId="223C1C53" w14:textId="77777777" w:rsidR="000446F6" w:rsidRPr="00B31AF9" w:rsidRDefault="000446F6" w:rsidP="000C49BB">
      <w:pPr>
        <w:pStyle w:val="FigureASCII"/>
      </w:pPr>
      <w:r w:rsidRPr="00B31AF9">
        <w:t xml:space="preserve">        |</w:t>
      </w:r>
    </w:p>
    <w:p w14:paraId="77175385" w14:textId="77777777" w:rsidR="000446F6" w:rsidRPr="00B31AF9" w:rsidRDefault="000446F6" w:rsidP="000C49BB">
      <w:pPr>
        <w:pStyle w:val="FigureASCII"/>
      </w:pPr>
      <w:r w:rsidRPr="00B31AF9">
        <w:t xml:space="preserve">        +-- structure</w:t>
      </w:r>
    </w:p>
    <w:p w14:paraId="54EC1E6F" w14:textId="77777777" w:rsidR="000446F6" w:rsidRPr="00B31AF9" w:rsidRDefault="000446F6" w:rsidP="000C49BB">
      <w:pPr>
        <w:pStyle w:val="FigureASCII"/>
      </w:pPr>
      <w:r w:rsidRPr="00B31AF9">
        <w:t xml:space="preserve">        +-- functions</w:t>
      </w:r>
    </w:p>
    <w:p w14:paraId="015871C1" w14:textId="77777777" w:rsidR="000446F6" w:rsidRPr="00B31AF9" w:rsidRDefault="000446F6" w:rsidP="000C49BB">
      <w:pPr>
        <w:pStyle w:val="FigureASCII"/>
      </w:pPr>
      <w:r w:rsidRPr="00B31AF9">
        <w:t xml:space="preserve">        +-- scope</w:t>
      </w:r>
    </w:p>
    <w:p w14:paraId="39109C08" w14:textId="77777777" w:rsidR="000446F6" w:rsidRPr="00B31AF9" w:rsidRDefault="000446F6" w:rsidP="000C49BB">
      <w:pPr>
        <w:pStyle w:val="FigureASCII"/>
      </w:pPr>
      <w:r w:rsidRPr="00B31AF9">
        <w:t xml:space="preserve">        +-- economics</w:t>
      </w:r>
    </w:p>
    <w:p w14:paraId="4D3EAB1C" w14:textId="77777777" w:rsidR="000446F6" w:rsidRPr="00B31AF9" w:rsidRDefault="000446F6" w:rsidP="000C49BB">
      <w:pPr>
        <w:pStyle w:val="FigureASCII"/>
      </w:pPr>
      <w:r w:rsidRPr="00B31AF9">
        <w:t xml:space="preserve">        |</w:t>
      </w:r>
    </w:p>
    <w:p w14:paraId="78372C0F" w14:textId="77777777" w:rsidR="000446F6" w:rsidRPr="00B31AF9" w:rsidRDefault="000446F6" w:rsidP="000C49BB">
      <w:pPr>
        <w:pStyle w:val="FigureASCII"/>
      </w:pPr>
      <w:r w:rsidRPr="00B31AF9">
        <w:t xml:space="preserve">        +-- speculative improvement scenarios</w:t>
      </w:r>
    </w:p>
    <w:p w14:paraId="77A221F3" w14:textId="77777777" w:rsidR="000446F6" w:rsidRPr="00B31AF9" w:rsidRDefault="000446F6" w:rsidP="000C49BB">
      <w:pPr>
        <w:pStyle w:val="FigureASCII"/>
      </w:pPr>
      <w:r w:rsidRPr="00B31AF9">
        <w:t xml:space="preserve">        |      2001 → 2002 → 2003</w:t>
      </w:r>
    </w:p>
    <w:p w14:paraId="21FD53B3" w14:textId="77777777" w:rsidR="000446F6" w:rsidRPr="00B31AF9" w:rsidRDefault="000446F6" w:rsidP="000C49BB">
      <w:pPr>
        <w:pStyle w:val="FigureASCII"/>
      </w:pPr>
      <w:r w:rsidRPr="00B31AF9">
        <w:t xml:space="preserve">        |</w:t>
      </w:r>
    </w:p>
    <w:p w14:paraId="0E80CD93" w14:textId="77777777" w:rsidR="000446F6" w:rsidRPr="00B31AF9" w:rsidRDefault="000446F6" w:rsidP="000C49BB">
      <w:pPr>
        <w:pStyle w:val="FigureASCII"/>
      </w:pPr>
      <w:r w:rsidRPr="00B31AF9">
        <w:t xml:space="preserve">        v</w:t>
      </w:r>
    </w:p>
    <w:p w14:paraId="7E5B482E" w14:textId="3F1668C8" w:rsidR="000446F6" w:rsidRPr="00B31AF9" w:rsidRDefault="000446F6" w:rsidP="000C49BB">
      <w:pPr>
        <w:pStyle w:val="FigureASCII"/>
      </w:pPr>
      <w:r w:rsidRPr="00B31AF9">
        <w:t>22 Jan 2010</w:t>
      </w:r>
      <w:r w:rsidR="001F43C7" w:rsidRPr="00B31AF9">
        <w:t xml:space="preserve"> </w:t>
      </w:r>
    </w:p>
    <w:p w14:paraId="0EED0D5E" w14:textId="3502A3BA" w:rsidR="000446F6" w:rsidRPr="00B31AF9" w:rsidRDefault="000446F6" w:rsidP="000C49BB">
      <w:pPr>
        <w:pStyle w:val="FigureASCII"/>
      </w:pPr>
      <w:r w:rsidRPr="00B31AF9">
        <w:t>FORMAL MODEL DOCUMENTATION</w:t>
      </w:r>
      <w:r w:rsidR="0060621F" w:rsidRPr="00B31AF9">
        <w:t xml:space="preserve"> </w:t>
      </w:r>
      <w:r w:rsidR="004F2A30" w:rsidRPr="00B31AF9">
        <w:t>AND CONSEPT OF SUMMARIZER</w:t>
      </w:r>
    </w:p>
    <w:p w14:paraId="37267DFB" w14:textId="77777777" w:rsidR="000446F6" w:rsidRPr="00B31AF9" w:rsidRDefault="000446F6" w:rsidP="000C49BB">
      <w:pPr>
        <w:pStyle w:val="FigureASCII"/>
      </w:pPr>
      <w:r w:rsidRPr="00B31AF9">
        <w:t xml:space="preserve">        |</w:t>
      </w:r>
    </w:p>
    <w:p w14:paraId="5ABBCDD0" w14:textId="77777777" w:rsidR="000446F6" w:rsidRPr="00B31AF9" w:rsidRDefault="000446F6" w:rsidP="000C49BB">
      <w:pPr>
        <w:pStyle w:val="FigureASCII"/>
      </w:pPr>
      <w:r w:rsidRPr="00B31AF9">
        <w:t xml:space="preserve">        v</w:t>
      </w:r>
    </w:p>
    <w:p w14:paraId="15E23052" w14:textId="53C6ADB2" w:rsidR="004F2A30" w:rsidRPr="00B31AF9" w:rsidRDefault="004F2A30" w:rsidP="000C49BB">
      <w:pPr>
        <w:pStyle w:val="FigureASCII"/>
      </w:pPr>
      <w:r w:rsidRPr="00B31AF9">
        <w:t>8</w:t>
      </w:r>
      <w:r w:rsidR="00E40EB7" w:rsidRPr="00B31AF9">
        <w:t xml:space="preserve"> Sep</w:t>
      </w:r>
      <w:r w:rsidRPr="00B31AF9">
        <w:t xml:space="preserve"> 20</w:t>
      </w:r>
      <w:r w:rsidR="00E40EB7" w:rsidRPr="00B31AF9">
        <w:t>26</w:t>
      </w:r>
    </w:p>
    <w:p w14:paraId="6F29C8C4" w14:textId="5F30AB25" w:rsidR="000446F6" w:rsidRPr="00C5626E" w:rsidRDefault="00E40EB7" w:rsidP="000C49BB">
      <w:pPr>
        <w:pStyle w:val="FigureASCII"/>
        <w:rPr>
          <w:lang w:val="en-US"/>
        </w:rPr>
      </w:pPr>
      <w:r w:rsidRPr="00B31AF9">
        <w:t xml:space="preserve">COMBINED FUNCTIONALITY TO CREATE THE </w:t>
      </w:r>
      <w:r w:rsidR="000446F6" w:rsidRPr="00B31AF9">
        <w:t>GENERIC MODEL</w:t>
      </w:r>
      <w:r w:rsidR="00C5626E" w:rsidRPr="00B31AF9">
        <w:t xml:space="preserve"> </w:t>
      </w:r>
    </w:p>
    <w:p w14:paraId="49D28DD9" w14:textId="77777777" w:rsidR="000446F6" w:rsidRDefault="000446F6" w:rsidP="000C49BB">
      <w:pPr>
        <w:rPr>
          <w:lang w:val="en-US"/>
        </w:rPr>
      </w:pPr>
    </w:p>
    <w:p w14:paraId="53752258" w14:textId="55412432" w:rsidR="000446F6" w:rsidRPr="001F43C7" w:rsidRDefault="00C5626E" w:rsidP="000C49BB">
      <w:pPr>
        <w:rPr>
          <w:lang w:val="en-US"/>
        </w:rPr>
      </w:pPr>
      <w:r w:rsidRPr="001F43C7">
        <w:rPr>
          <w:lang w:val="en-US"/>
        </w:rPr>
        <w:t xml:space="preserve">Figure 4 </w:t>
      </w:r>
      <w:r w:rsidR="001F43C7" w:rsidRPr="001F43C7">
        <w:rPr>
          <w:lang w:val="en-US"/>
        </w:rPr>
        <w:t>–</w:t>
      </w:r>
      <w:r w:rsidRPr="001F43C7">
        <w:rPr>
          <w:lang w:val="en-US"/>
        </w:rPr>
        <w:t xml:space="preserve"> </w:t>
      </w:r>
      <w:r w:rsidR="001F43C7" w:rsidRPr="001F43C7">
        <w:rPr>
          <w:lang w:val="en-US"/>
        </w:rPr>
        <w:t xml:space="preserve">Slow pace of progress to enhance model presentation </w:t>
      </w:r>
    </w:p>
    <w:p w14:paraId="21E3FAA9" w14:textId="78A77BFD" w:rsidR="00106486" w:rsidRPr="00106486" w:rsidRDefault="008A4524" w:rsidP="000C49BB">
      <w:pPr>
        <w:pStyle w:val="Heading1"/>
        <w:rPr>
          <w:lang w:val="en-US"/>
        </w:rPr>
      </w:pPr>
      <w:r w:rsidRPr="008A4524">
        <w:lastRenderedPageBreak/>
        <w:t>Application of the Summarizer Method</w:t>
      </w:r>
    </w:p>
    <w:p w14:paraId="7C70405C" w14:textId="595B41AF" w:rsidR="008A4524" w:rsidRPr="008A4524" w:rsidRDefault="008A4524" w:rsidP="000C49BB">
      <w:pPr>
        <w:pStyle w:val="Heading2"/>
      </w:pPr>
      <w:r w:rsidRPr="008A4524">
        <w:t>2001–2003 Improvement Scenarios</w:t>
      </w:r>
    </w:p>
    <w:p w14:paraId="79620367" w14:textId="77777777" w:rsidR="008A4524" w:rsidRPr="008A4524" w:rsidRDefault="008A4524" w:rsidP="000C49BB">
      <w:r w:rsidRPr="008A4524">
        <w:rPr>
          <w:b/>
          <w:bCs/>
        </w:rPr>
        <w:t>Document status:</w:t>
      </w:r>
      <w:r w:rsidRPr="008A4524">
        <w:t xml:space="preserve"> Source-derived historical analysis.</w:t>
      </w:r>
      <w:r w:rsidRPr="008A4524">
        <w:br/>
        <w:t xml:space="preserve">The 2001–2003 figures are </w:t>
      </w:r>
      <w:r w:rsidRPr="008A4524">
        <w:rPr>
          <w:b/>
          <w:bCs/>
        </w:rPr>
        <w:t>speculative planning scenarios</w:t>
      </w:r>
      <w:r w:rsidRPr="008A4524">
        <w:t>, not historical financial results or source-of-truth accounting data.</w:t>
      </w:r>
    </w:p>
    <w:p w14:paraId="40297B88" w14:textId="5A612F69" w:rsidR="008A4524" w:rsidRPr="008A4524" w:rsidRDefault="008A4524" w:rsidP="000C49BB">
      <w:pPr>
        <w:pStyle w:val="Heading2"/>
      </w:pPr>
      <w:r w:rsidRPr="008A4524">
        <w:t>Purpose of the Historical Scenario</w:t>
      </w:r>
    </w:p>
    <w:p w14:paraId="1274E6A7" w14:textId="77777777" w:rsidR="008A4524" w:rsidRPr="008A4524" w:rsidRDefault="008A4524" w:rsidP="000C49BB">
      <w:r w:rsidRPr="008A4524">
        <w:t xml:space="preserve">The original work dated </w:t>
      </w:r>
      <w:r w:rsidRPr="008A4524">
        <w:rPr>
          <w:b/>
          <w:bCs/>
        </w:rPr>
        <w:t>15 August 2001</w:t>
      </w:r>
      <w:r w:rsidRPr="008A4524">
        <w:t xml:space="preserve"> provides an early practical example of the Generic Model of Value Addition being used not only to describe an organization, but to examine </w:t>
      </w:r>
      <w:r w:rsidRPr="008A4524">
        <w:rPr>
          <w:b/>
          <w:bCs/>
        </w:rPr>
        <w:t>how changes in the economics of its functions could improve the organization as a whole</w:t>
      </w:r>
      <w:r w:rsidRPr="008A4524">
        <w:t>.</w:t>
      </w:r>
    </w:p>
    <w:p w14:paraId="29C14AC5" w14:textId="77777777" w:rsidR="008A4524" w:rsidRPr="008A4524" w:rsidRDefault="008A4524" w:rsidP="000C49BB">
      <w:r w:rsidRPr="008A4524">
        <w:t xml:space="preserve">The original material contains an organization/function structure together with economic calculations for 2001, 2002 and 2003. The organizational structure identifies functions such as Support, Sales, Deployment, Application, Application Platform, Platform, Support Functions, Technology Groups, Development and Research. </w:t>
      </w:r>
    </w:p>
    <w:p w14:paraId="775E2095" w14:textId="77777777" w:rsidR="008A4524" w:rsidRPr="008A4524" w:rsidRDefault="008A4524" w:rsidP="000C49BB">
      <w:r w:rsidRPr="008A4524">
        <w:t xml:space="preserve">The three budget sheets should </w:t>
      </w:r>
      <w:r w:rsidRPr="008A4524">
        <w:rPr>
          <w:b/>
          <w:bCs/>
        </w:rPr>
        <w:t>not</w:t>
      </w:r>
      <w:r w:rsidRPr="008A4524">
        <w:t xml:space="preserve"> be interpreted as historical financial accounts. They represent an optimistic, speculative development path: a scenario for how the hosting organization could potentially improve its economic result by changing quantities, unit economics and the allocation of activity between functions.</w:t>
      </w:r>
    </w:p>
    <w:p w14:paraId="4D3E836B" w14:textId="1B798489" w:rsidR="008A4524" w:rsidRPr="00571030" w:rsidRDefault="008A4524" w:rsidP="000C49BB">
      <w:pPr>
        <w:rPr>
          <w:lang w:val="en-US"/>
        </w:rPr>
      </w:pPr>
      <w:r w:rsidRPr="008A4524">
        <w:t xml:space="preserve">The important historical evidence is therefore not whether the forecast was subsequently achieved. The important evidence is that the model was being used as a </w:t>
      </w:r>
      <w:r w:rsidRPr="008A4524">
        <w:rPr>
          <w:b/>
          <w:bCs/>
        </w:rPr>
        <w:t>management and organizational improvement instrument</w:t>
      </w:r>
      <w:r w:rsidRPr="008A4524">
        <w:t>.</w:t>
      </w:r>
    </w:p>
    <w:p w14:paraId="532CE79D" w14:textId="77777777" w:rsidR="002E39BB" w:rsidRDefault="002E39BB" w:rsidP="000C49BB">
      <w:pPr>
        <w:rPr>
          <w:rFonts w:asciiTheme="majorHAnsi" w:eastAsiaTheme="majorEastAsia" w:hAnsiTheme="majorHAnsi" w:cstheme="majorBidi"/>
          <w:color w:val="0F4761" w:themeColor="accent1" w:themeShade="BF"/>
          <w:sz w:val="32"/>
          <w:szCs w:val="32"/>
          <w:lang w:val="en-US"/>
        </w:rPr>
      </w:pPr>
      <w:r>
        <w:rPr>
          <w:lang w:val="en-US"/>
        </w:rPr>
        <w:br w:type="page"/>
      </w:r>
    </w:p>
    <w:p w14:paraId="724489E4" w14:textId="751A8592" w:rsidR="008A4524" w:rsidRPr="008A4524" w:rsidRDefault="008A4524" w:rsidP="000C49BB">
      <w:pPr>
        <w:pStyle w:val="Heading2"/>
      </w:pPr>
      <w:r w:rsidRPr="008A4524">
        <w:lastRenderedPageBreak/>
        <w:t>The Summarizer View</w:t>
      </w:r>
    </w:p>
    <w:p w14:paraId="4A6AF0DB" w14:textId="77777777" w:rsidR="008A4524" w:rsidRPr="008A4524" w:rsidRDefault="008A4524" w:rsidP="000C49BB">
      <w:r w:rsidRPr="008A4524">
        <w:t xml:space="preserve">The central idea demonstrated by the original calculations is that each organizational activity can be viewed as a </w:t>
      </w:r>
      <w:r w:rsidRPr="008A4524">
        <w:rPr>
          <w:b/>
          <w:bCs/>
        </w:rPr>
        <w:t>summarizer</w:t>
      </w:r>
      <w:r w:rsidRPr="008A4524">
        <w:t>.</w:t>
      </w:r>
    </w:p>
    <w:p w14:paraId="03A6D34F" w14:textId="77777777" w:rsidR="008A4524" w:rsidRPr="008A4524" w:rsidRDefault="008A4524" w:rsidP="000C49BB">
      <w:r w:rsidRPr="008A4524">
        <w:t>A function receives economic activity, performs its activities, consumes resources and produces an economic result. The individual results can then be summarized into the result of the whole organization.</w:t>
      </w:r>
    </w:p>
    <w:p w14:paraId="320537B2" w14:textId="77777777" w:rsidR="008A4524" w:rsidRPr="008A4524" w:rsidRDefault="008A4524" w:rsidP="000C49BB">
      <w:r w:rsidRPr="008A4524">
        <w:t>Conceptually:</w:t>
      </w:r>
    </w:p>
    <w:p w14:paraId="0D3671C6" w14:textId="77777777" w:rsidR="008A4524" w:rsidRPr="006D7036" w:rsidRDefault="008A4524" w:rsidP="000C49BB">
      <w:pPr>
        <w:pStyle w:val="FigureASCII"/>
      </w:pPr>
      <w:r w:rsidRPr="006D7036">
        <w:t xml:space="preserve">                    FUNCTION</w:t>
      </w:r>
    </w:p>
    <w:p w14:paraId="7CB75EB1" w14:textId="77777777" w:rsidR="008A4524" w:rsidRPr="006D7036" w:rsidRDefault="008A4524" w:rsidP="000C49BB">
      <w:pPr>
        <w:pStyle w:val="FigureASCII"/>
      </w:pPr>
      <w:r w:rsidRPr="006D7036">
        <w:t xml:space="preserve">                       |</w:t>
      </w:r>
    </w:p>
    <w:p w14:paraId="21B89B1F" w14:textId="77777777" w:rsidR="008A4524" w:rsidRPr="006D7036" w:rsidRDefault="008A4524" w:rsidP="000C49BB">
      <w:pPr>
        <w:pStyle w:val="FigureASCII"/>
      </w:pPr>
      <w:r w:rsidRPr="006D7036">
        <w:t xml:space="preserve">          +------------+------------+</w:t>
      </w:r>
    </w:p>
    <w:p w14:paraId="4223C09D" w14:textId="77777777" w:rsidR="008A4524" w:rsidRPr="006D7036" w:rsidRDefault="008A4524" w:rsidP="000C49BB">
      <w:pPr>
        <w:pStyle w:val="FigureASCII"/>
      </w:pPr>
      <w:r w:rsidRPr="006D7036">
        <w:t xml:space="preserve">          |            |            |</w:t>
      </w:r>
    </w:p>
    <w:p w14:paraId="70A12465" w14:textId="77777777" w:rsidR="008A4524" w:rsidRPr="006D7036" w:rsidRDefault="008A4524" w:rsidP="000C49BB">
      <w:pPr>
        <w:pStyle w:val="FigureASCII"/>
      </w:pPr>
      <w:r w:rsidRPr="006D7036">
        <w:t xml:space="preserve">       Income       Costs       Result</w:t>
      </w:r>
    </w:p>
    <w:p w14:paraId="70FE1CF7" w14:textId="77777777" w:rsidR="008A4524" w:rsidRPr="006D7036" w:rsidRDefault="008A4524" w:rsidP="000C49BB">
      <w:pPr>
        <w:pStyle w:val="FigureASCII"/>
      </w:pPr>
      <w:r w:rsidRPr="006D7036">
        <w:t xml:space="preserve">          |            |            |</w:t>
      </w:r>
    </w:p>
    <w:p w14:paraId="5FAA2DAF" w14:textId="77777777" w:rsidR="008A4524" w:rsidRPr="006D7036" w:rsidRDefault="008A4524" w:rsidP="000C49BB">
      <w:pPr>
        <w:pStyle w:val="FigureASCII"/>
      </w:pPr>
      <w:r w:rsidRPr="006D7036">
        <w:t xml:space="preserve">          +------------+------------+</w:t>
      </w:r>
    </w:p>
    <w:p w14:paraId="1EA77974" w14:textId="77777777" w:rsidR="008A4524" w:rsidRPr="006D7036" w:rsidRDefault="008A4524" w:rsidP="000C49BB">
      <w:pPr>
        <w:pStyle w:val="FigureASCII"/>
      </w:pPr>
      <w:r w:rsidRPr="006D7036">
        <w:t xml:space="preserve">                       |</w:t>
      </w:r>
    </w:p>
    <w:p w14:paraId="19EB19AE" w14:textId="77777777" w:rsidR="008A4524" w:rsidRPr="006D7036" w:rsidRDefault="008A4524" w:rsidP="000C49BB">
      <w:pPr>
        <w:pStyle w:val="FigureASCII"/>
      </w:pPr>
      <w:r w:rsidRPr="006D7036">
        <w:t xml:space="preserve">                 Function Result</w:t>
      </w:r>
    </w:p>
    <w:p w14:paraId="6B44E713" w14:textId="77777777" w:rsidR="008A4524" w:rsidRPr="006D7036" w:rsidRDefault="008A4524" w:rsidP="000C49BB">
      <w:pPr>
        <w:pStyle w:val="FigureASCII"/>
      </w:pPr>
      <w:r w:rsidRPr="006D7036">
        <w:t xml:space="preserve">                       |</w:t>
      </w:r>
    </w:p>
    <w:p w14:paraId="4D61ACF4" w14:textId="77777777" w:rsidR="008A4524" w:rsidRPr="006D7036" w:rsidRDefault="008A4524" w:rsidP="000C49BB">
      <w:pPr>
        <w:pStyle w:val="FigureASCII"/>
      </w:pPr>
      <w:r w:rsidRPr="006D7036">
        <w:t xml:space="preserve">                       v</w:t>
      </w:r>
    </w:p>
    <w:p w14:paraId="3734D998" w14:textId="77777777" w:rsidR="008A4524" w:rsidRPr="006D7036" w:rsidRDefault="008A4524" w:rsidP="000C49BB">
      <w:pPr>
        <w:pStyle w:val="FigureASCII"/>
      </w:pPr>
      <w:r w:rsidRPr="006D7036">
        <w:t xml:space="preserve">              ORGANIZATION</w:t>
      </w:r>
    </w:p>
    <w:p w14:paraId="018C649B" w14:textId="77777777" w:rsidR="008A4524" w:rsidRPr="006D7036" w:rsidRDefault="008A4524" w:rsidP="000C49BB">
      <w:pPr>
        <w:pStyle w:val="FigureASCII"/>
      </w:pPr>
      <w:r w:rsidRPr="006D7036">
        <w:t xml:space="preserve">              BIG SUMMARIZER</w:t>
      </w:r>
    </w:p>
    <w:p w14:paraId="3D7701A4" w14:textId="77777777" w:rsidR="00347014" w:rsidRPr="00347014" w:rsidRDefault="00347014" w:rsidP="000C49BB">
      <w:pPr>
        <w:pStyle w:val="FigureASCII"/>
        <w:rPr>
          <w:lang w:val="en-US"/>
        </w:rPr>
      </w:pPr>
    </w:p>
    <w:p w14:paraId="01FC2D42" w14:textId="77777777" w:rsidR="008A4524" w:rsidRPr="008A4524" w:rsidRDefault="008A4524" w:rsidP="000C49BB">
      <w:r w:rsidRPr="008A4524">
        <w:t xml:space="preserve">The original budget tables make this concept quantitative. They contain </w:t>
      </w:r>
      <w:r w:rsidRPr="008A4524">
        <w:rPr>
          <w:b/>
          <w:bCs/>
        </w:rPr>
        <w:t>Category, Quantity, Unit and Amount</w:t>
      </w:r>
      <w:r w:rsidRPr="008A4524">
        <w:t xml:space="preserve">, allowing the economic effect of changing the quantity or unit economics of an activity to be reflected in the organization-level result. The 2002 table, for example, contains Deployment, Application, Application Platform, Platform, Support Functions, Technology Groups and Development with quantities, unit values and resulting amounts. </w:t>
      </w:r>
    </w:p>
    <w:p w14:paraId="1C0F4E26" w14:textId="1E32EFA1" w:rsidR="008A4524" w:rsidRPr="00FA1650" w:rsidRDefault="008A4524" w:rsidP="000C49BB">
      <w:pPr>
        <w:rPr>
          <w:lang w:val="en-US"/>
        </w:rPr>
      </w:pPr>
      <w:r w:rsidRPr="008A4524">
        <w:t xml:space="preserve">This is an important extension of the purely structural organization diagram: the functions are not only organizational boxes. They become </w:t>
      </w:r>
      <w:r w:rsidRPr="008A4524">
        <w:rPr>
          <w:b/>
          <w:bCs/>
        </w:rPr>
        <w:t>economic summarizers whose changing values affect the summarizer above them</w:t>
      </w:r>
      <w:r w:rsidRPr="008A4524">
        <w:t>.</w:t>
      </w:r>
    </w:p>
    <w:p w14:paraId="14E9EEA4" w14:textId="77777777" w:rsidR="00FA1650" w:rsidRDefault="00FA1650" w:rsidP="000C49BB">
      <w:pPr>
        <w:rPr>
          <w:rFonts w:asciiTheme="majorHAnsi" w:eastAsiaTheme="majorEastAsia" w:hAnsiTheme="majorHAnsi" w:cstheme="majorBidi"/>
          <w:color w:val="0F4761" w:themeColor="accent1" w:themeShade="BF"/>
          <w:sz w:val="32"/>
          <w:szCs w:val="32"/>
          <w:lang w:val="en-US"/>
        </w:rPr>
      </w:pPr>
      <w:r>
        <w:rPr>
          <w:lang w:val="en-US"/>
        </w:rPr>
        <w:br w:type="page"/>
      </w:r>
    </w:p>
    <w:p w14:paraId="1235DA27" w14:textId="0F1FE85A" w:rsidR="008A4524" w:rsidRPr="008A4524" w:rsidRDefault="008A4524" w:rsidP="000C49BB">
      <w:pPr>
        <w:pStyle w:val="Heading2"/>
      </w:pPr>
      <w:r w:rsidRPr="008A4524">
        <w:lastRenderedPageBreak/>
        <w:t>The 2001 Starting Scenario</w:t>
      </w:r>
    </w:p>
    <w:p w14:paraId="36FED58C" w14:textId="77777777" w:rsidR="008A4524" w:rsidRPr="008A4524" w:rsidRDefault="008A4524" w:rsidP="000C49BB">
      <w:r w:rsidRPr="008A4524">
        <w:t>The 2001 scenario represents the starting point of the hypothetical improvement exercise.</w:t>
      </w:r>
    </w:p>
    <w:p w14:paraId="69532B5B" w14:textId="77777777" w:rsidR="008A4524" w:rsidRPr="008A4524" w:rsidRDefault="008A4524" w:rsidP="000C49BB">
      <w:r w:rsidRPr="008A4524">
        <w:t>The surviving source material shows an organization-level result of approximately:</w:t>
      </w:r>
    </w:p>
    <w:p w14:paraId="36B3378C" w14:textId="77777777" w:rsidR="008A4524" w:rsidRPr="008A4524" w:rsidRDefault="008A4524" w:rsidP="000C49BB">
      <w:r w:rsidRPr="008A4524">
        <w:t>−336,000</w:t>
      </w:r>
    </w:p>
    <w:p w14:paraId="1466C882" w14:textId="77777777" w:rsidR="008A4524" w:rsidRDefault="008A4524" w:rsidP="000C49BB">
      <w:pPr>
        <w:rPr>
          <w:lang w:val="en-US"/>
        </w:rPr>
      </w:pPr>
      <w:r w:rsidRPr="008A4524">
        <w:t xml:space="preserve">The major positive contribution comes from Application activity, while several other functions and activity areas carry negative amounts. The source material shows, among other values, Application at 9,600 × 340 with a resulting </w:t>
      </w:r>
      <w:r w:rsidRPr="008A4524">
        <w:rPr>
          <w:b/>
          <w:bCs/>
        </w:rPr>
        <w:t>1,564,000</w:t>
      </w:r>
      <w:r w:rsidRPr="008A4524">
        <w:t xml:space="preserve">, Application Platform at </w:t>
      </w:r>
      <w:r w:rsidRPr="008A4524">
        <w:rPr>
          <w:b/>
          <w:bCs/>
        </w:rPr>
        <w:t>−375,000</w:t>
      </w:r>
      <w:r w:rsidRPr="008A4524">
        <w:t xml:space="preserve">, Platform at </w:t>
      </w:r>
      <w:r w:rsidRPr="008A4524">
        <w:rPr>
          <w:b/>
          <w:bCs/>
        </w:rPr>
        <w:t>−300,000</w:t>
      </w:r>
      <w:r w:rsidRPr="008A4524">
        <w:t xml:space="preserve">, Support Functions at </w:t>
      </w:r>
      <w:r w:rsidRPr="008A4524">
        <w:rPr>
          <w:b/>
          <w:bCs/>
        </w:rPr>
        <w:t>−500,000</w:t>
      </w:r>
      <w:r w:rsidRPr="008A4524">
        <w:t xml:space="preserve">, Technology Groups at </w:t>
      </w:r>
      <w:r w:rsidRPr="008A4524">
        <w:rPr>
          <w:b/>
          <w:bCs/>
        </w:rPr>
        <w:t>−250,000</w:t>
      </w:r>
      <w:r w:rsidRPr="008A4524">
        <w:t xml:space="preserve">, and Development at </w:t>
      </w:r>
      <w:r w:rsidRPr="008A4524">
        <w:rPr>
          <w:b/>
          <w:bCs/>
        </w:rPr>
        <w:t>−375,000</w:t>
      </w:r>
      <w:r w:rsidRPr="008A4524">
        <w:t xml:space="preserve">. </w:t>
      </w:r>
    </w:p>
    <w:p w14:paraId="7400BFA4" w14:textId="77777777" w:rsidR="00161E23" w:rsidRPr="00161E23" w:rsidRDefault="00161E23" w:rsidP="00BF4FAE">
      <w:pPr>
        <w:jc w:val="center"/>
        <w:rPr>
          <w:lang w:val="en-US"/>
        </w:rPr>
      </w:pPr>
    </w:p>
    <w:tbl>
      <w:tblPr>
        <w:tblW w:w="6924" w:type="dxa"/>
        <w:jc w:val="center"/>
        <w:tblLook w:val="04A0" w:firstRow="1" w:lastRow="0" w:firstColumn="1" w:lastColumn="0" w:noHBand="0" w:noVBand="1"/>
      </w:tblPr>
      <w:tblGrid>
        <w:gridCol w:w="459"/>
        <w:gridCol w:w="459"/>
        <w:gridCol w:w="2060"/>
        <w:gridCol w:w="1120"/>
        <w:gridCol w:w="800"/>
        <w:gridCol w:w="920"/>
        <w:gridCol w:w="1106"/>
      </w:tblGrid>
      <w:tr w:rsidR="00161E23" w:rsidRPr="00161E23" w14:paraId="0A54425A" w14:textId="77777777" w:rsidTr="002461B7">
        <w:trPr>
          <w:trHeight w:val="270"/>
          <w:jc w:val="center"/>
        </w:trPr>
        <w:tc>
          <w:tcPr>
            <w:tcW w:w="459" w:type="dxa"/>
            <w:tcBorders>
              <w:top w:val="nil"/>
              <w:left w:val="nil"/>
              <w:bottom w:val="nil"/>
              <w:right w:val="nil"/>
            </w:tcBorders>
            <w:noWrap/>
            <w:vAlign w:val="bottom"/>
            <w:hideMark/>
          </w:tcPr>
          <w:p w14:paraId="205B92A2" w14:textId="77777777" w:rsidR="00161E23" w:rsidRPr="00161E23" w:rsidRDefault="00161E23" w:rsidP="00BF4FAE">
            <w:pPr>
              <w:pStyle w:val="FigureChart"/>
            </w:pPr>
          </w:p>
        </w:tc>
        <w:tc>
          <w:tcPr>
            <w:tcW w:w="459" w:type="dxa"/>
            <w:tcBorders>
              <w:top w:val="nil"/>
              <w:left w:val="nil"/>
              <w:bottom w:val="nil"/>
              <w:right w:val="nil"/>
            </w:tcBorders>
            <w:noWrap/>
            <w:vAlign w:val="bottom"/>
            <w:hideMark/>
          </w:tcPr>
          <w:p w14:paraId="74150B11" w14:textId="77777777" w:rsidR="00161E23" w:rsidRPr="00161E23" w:rsidRDefault="00161E23" w:rsidP="00BF4FAE">
            <w:pPr>
              <w:pStyle w:val="FigureChart"/>
            </w:pPr>
          </w:p>
        </w:tc>
        <w:tc>
          <w:tcPr>
            <w:tcW w:w="2060" w:type="dxa"/>
            <w:tcBorders>
              <w:top w:val="nil"/>
              <w:left w:val="nil"/>
              <w:bottom w:val="nil"/>
              <w:right w:val="nil"/>
            </w:tcBorders>
            <w:noWrap/>
            <w:vAlign w:val="bottom"/>
            <w:hideMark/>
          </w:tcPr>
          <w:p w14:paraId="6656908C" w14:textId="77777777" w:rsidR="00161E23" w:rsidRPr="00161E23" w:rsidRDefault="00161E23" w:rsidP="00BF4FAE">
            <w:pPr>
              <w:pStyle w:val="FigureChart"/>
            </w:pPr>
          </w:p>
        </w:tc>
        <w:tc>
          <w:tcPr>
            <w:tcW w:w="1120" w:type="dxa"/>
            <w:tcBorders>
              <w:top w:val="nil"/>
              <w:left w:val="nil"/>
              <w:bottom w:val="single" w:sz="4" w:space="0" w:color="auto"/>
              <w:right w:val="single" w:sz="4" w:space="0" w:color="FFFFFF"/>
            </w:tcBorders>
            <w:shd w:val="clear" w:color="000000" w:fill="000000"/>
            <w:noWrap/>
            <w:vAlign w:val="bottom"/>
            <w:hideMark/>
          </w:tcPr>
          <w:p w14:paraId="21F430FD" w14:textId="77777777" w:rsidR="00161E23" w:rsidRPr="00161E23" w:rsidRDefault="00161E23" w:rsidP="00BF4FAE">
            <w:pPr>
              <w:pStyle w:val="FigureChart"/>
            </w:pPr>
            <w:r w:rsidRPr="00161E23">
              <w:t>income / â</w:t>
            </w:r>
          </w:p>
        </w:tc>
        <w:tc>
          <w:tcPr>
            <w:tcW w:w="800" w:type="dxa"/>
            <w:tcBorders>
              <w:top w:val="nil"/>
              <w:left w:val="nil"/>
              <w:bottom w:val="single" w:sz="4" w:space="0" w:color="auto"/>
              <w:right w:val="single" w:sz="4" w:space="0" w:color="FFFFFF"/>
            </w:tcBorders>
            <w:shd w:val="clear" w:color="000000" w:fill="000000"/>
            <w:noWrap/>
            <w:vAlign w:val="bottom"/>
            <w:hideMark/>
          </w:tcPr>
          <w:p w14:paraId="3008237E" w14:textId="77777777" w:rsidR="00161E23" w:rsidRPr="00161E23" w:rsidRDefault="00161E23" w:rsidP="00BF4FAE">
            <w:pPr>
              <w:pStyle w:val="FigureChart"/>
            </w:pPr>
            <w:r w:rsidRPr="00161E23">
              <w:t>units</w:t>
            </w:r>
          </w:p>
        </w:tc>
        <w:tc>
          <w:tcPr>
            <w:tcW w:w="920" w:type="dxa"/>
            <w:tcBorders>
              <w:top w:val="nil"/>
              <w:left w:val="nil"/>
              <w:bottom w:val="single" w:sz="4" w:space="0" w:color="auto"/>
              <w:right w:val="single" w:sz="4" w:space="0" w:color="FFFFFF"/>
            </w:tcBorders>
            <w:shd w:val="clear" w:color="000000" w:fill="000000"/>
            <w:noWrap/>
            <w:vAlign w:val="bottom"/>
            <w:hideMark/>
          </w:tcPr>
          <w:p w14:paraId="43465A7C" w14:textId="77777777" w:rsidR="00161E23" w:rsidRPr="00161E23" w:rsidRDefault="00161E23" w:rsidP="00BF4FAE">
            <w:pPr>
              <w:pStyle w:val="FigureChart"/>
            </w:pPr>
            <w:r w:rsidRPr="00161E23">
              <w:t>costs / â</w:t>
            </w:r>
          </w:p>
        </w:tc>
        <w:tc>
          <w:tcPr>
            <w:tcW w:w="1106" w:type="dxa"/>
            <w:tcBorders>
              <w:top w:val="nil"/>
              <w:left w:val="nil"/>
              <w:bottom w:val="single" w:sz="4" w:space="0" w:color="auto"/>
              <w:right w:val="nil"/>
            </w:tcBorders>
            <w:shd w:val="clear" w:color="000000" w:fill="000000"/>
            <w:noWrap/>
            <w:vAlign w:val="bottom"/>
            <w:hideMark/>
          </w:tcPr>
          <w:p w14:paraId="7D0A2C59" w14:textId="77777777" w:rsidR="00161E23" w:rsidRPr="00161E23" w:rsidRDefault="00161E23" w:rsidP="00BF4FAE">
            <w:pPr>
              <w:pStyle w:val="FigureChart"/>
            </w:pPr>
            <w:r w:rsidRPr="00161E23">
              <w:t>summary</w:t>
            </w:r>
          </w:p>
        </w:tc>
      </w:tr>
      <w:tr w:rsidR="00161E23" w:rsidRPr="00161E23" w14:paraId="5676099C" w14:textId="77777777" w:rsidTr="002461B7">
        <w:trPr>
          <w:trHeight w:val="255"/>
          <w:jc w:val="center"/>
        </w:trPr>
        <w:tc>
          <w:tcPr>
            <w:tcW w:w="459" w:type="dxa"/>
            <w:vMerge w:val="restart"/>
            <w:tcBorders>
              <w:top w:val="single" w:sz="4" w:space="0" w:color="auto"/>
              <w:left w:val="single" w:sz="4" w:space="0" w:color="auto"/>
              <w:bottom w:val="single" w:sz="4" w:space="0" w:color="000000"/>
              <w:right w:val="single" w:sz="4" w:space="0" w:color="auto"/>
            </w:tcBorders>
            <w:noWrap/>
            <w:textDirection w:val="btLr"/>
            <w:hideMark/>
          </w:tcPr>
          <w:p w14:paraId="5D823F73" w14:textId="77777777" w:rsidR="00161E23" w:rsidRPr="00161E23" w:rsidRDefault="00161E23" w:rsidP="00BF4FAE">
            <w:pPr>
              <w:pStyle w:val="FigureChart"/>
            </w:pPr>
            <w:r w:rsidRPr="00161E23">
              <w:t>Production Management</w:t>
            </w:r>
          </w:p>
        </w:tc>
        <w:tc>
          <w:tcPr>
            <w:tcW w:w="459" w:type="dxa"/>
            <w:vMerge w:val="restart"/>
            <w:tcBorders>
              <w:top w:val="single" w:sz="4" w:space="0" w:color="auto"/>
              <w:left w:val="single" w:sz="4" w:space="0" w:color="auto"/>
              <w:bottom w:val="single" w:sz="4" w:space="0" w:color="000000"/>
              <w:right w:val="single" w:sz="4" w:space="0" w:color="auto"/>
            </w:tcBorders>
            <w:noWrap/>
            <w:textDirection w:val="btLr"/>
            <w:hideMark/>
          </w:tcPr>
          <w:p w14:paraId="68C906ED" w14:textId="77777777" w:rsidR="00161E23" w:rsidRPr="00161E23" w:rsidRDefault="00161E23" w:rsidP="00BF4FAE">
            <w:pPr>
              <w:pStyle w:val="FigureChart"/>
            </w:pPr>
            <w:r w:rsidRPr="00161E23">
              <w:t>CED= Documentation, Education, Competence</w:t>
            </w:r>
          </w:p>
        </w:tc>
        <w:tc>
          <w:tcPr>
            <w:tcW w:w="2060" w:type="dxa"/>
            <w:tcBorders>
              <w:top w:val="single" w:sz="4" w:space="0" w:color="auto"/>
              <w:left w:val="nil"/>
              <w:bottom w:val="single" w:sz="4" w:space="0" w:color="auto"/>
              <w:right w:val="single" w:sz="4" w:space="0" w:color="auto"/>
            </w:tcBorders>
            <w:noWrap/>
            <w:vAlign w:val="bottom"/>
            <w:hideMark/>
          </w:tcPr>
          <w:p w14:paraId="031B9E60" w14:textId="77777777" w:rsidR="00161E23" w:rsidRPr="00161E23" w:rsidRDefault="00161E23" w:rsidP="00BF4FAE">
            <w:pPr>
              <w:pStyle w:val="FigureChart"/>
            </w:pPr>
            <w:r w:rsidRPr="00161E23">
              <w:t>Support (HelpDesk)</w:t>
            </w:r>
          </w:p>
        </w:tc>
        <w:tc>
          <w:tcPr>
            <w:tcW w:w="1120" w:type="dxa"/>
            <w:tcBorders>
              <w:top w:val="nil"/>
              <w:left w:val="nil"/>
              <w:bottom w:val="dashed" w:sz="4" w:space="0" w:color="auto"/>
              <w:right w:val="single" w:sz="4" w:space="0" w:color="auto"/>
            </w:tcBorders>
            <w:noWrap/>
            <w:vAlign w:val="bottom"/>
            <w:hideMark/>
          </w:tcPr>
          <w:p w14:paraId="5597680B" w14:textId="0A253735" w:rsidR="00161E23" w:rsidRPr="00161E23" w:rsidRDefault="00161E23" w:rsidP="00BF4FAE">
            <w:pPr>
              <w:pStyle w:val="FigureChart"/>
            </w:pPr>
          </w:p>
        </w:tc>
        <w:tc>
          <w:tcPr>
            <w:tcW w:w="800" w:type="dxa"/>
            <w:tcBorders>
              <w:top w:val="nil"/>
              <w:left w:val="nil"/>
              <w:bottom w:val="dashed" w:sz="4" w:space="0" w:color="auto"/>
              <w:right w:val="single" w:sz="4" w:space="0" w:color="auto"/>
            </w:tcBorders>
            <w:noWrap/>
            <w:vAlign w:val="bottom"/>
            <w:hideMark/>
          </w:tcPr>
          <w:p w14:paraId="2C7F5D6B" w14:textId="50C39F21" w:rsidR="00161E23" w:rsidRPr="00161E23" w:rsidRDefault="00161E23" w:rsidP="00BF4FAE">
            <w:pPr>
              <w:pStyle w:val="FigureChart"/>
            </w:pPr>
          </w:p>
        </w:tc>
        <w:tc>
          <w:tcPr>
            <w:tcW w:w="920" w:type="dxa"/>
            <w:tcBorders>
              <w:top w:val="nil"/>
              <w:left w:val="nil"/>
              <w:bottom w:val="dashed" w:sz="4" w:space="0" w:color="auto"/>
              <w:right w:val="single" w:sz="4" w:space="0" w:color="auto"/>
            </w:tcBorders>
            <w:noWrap/>
            <w:vAlign w:val="bottom"/>
            <w:hideMark/>
          </w:tcPr>
          <w:p w14:paraId="2D2FA02C" w14:textId="7BBC9BA3" w:rsidR="00161E23" w:rsidRPr="00161E23" w:rsidRDefault="00161E23" w:rsidP="00BF4FAE">
            <w:pPr>
              <w:pStyle w:val="FigureChart"/>
            </w:pPr>
          </w:p>
        </w:tc>
        <w:tc>
          <w:tcPr>
            <w:tcW w:w="1106" w:type="dxa"/>
            <w:tcBorders>
              <w:top w:val="nil"/>
              <w:left w:val="nil"/>
              <w:bottom w:val="dashed" w:sz="4" w:space="0" w:color="auto"/>
              <w:right w:val="single" w:sz="4" w:space="0" w:color="auto"/>
            </w:tcBorders>
            <w:noWrap/>
            <w:vAlign w:val="bottom"/>
            <w:hideMark/>
          </w:tcPr>
          <w:p w14:paraId="17208AB5" w14:textId="0DABB693" w:rsidR="00161E23" w:rsidRPr="00161E23" w:rsidRDefault="00161E23" w:rsidP="00BF4FAE">
            <w:pPr>
              <w:pStyle w:val="FigureChart"/>
            </w:pPr>
          </w:p>
        </w:tc>
      </w:tr>
      <w:tr w:rsidR="00161E23" w:rsidRPr="00161E23" w14:paraId="1E5AEF8B"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095B86EF"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17542976" w14:textId="77777777" w:rsidR="00161E23" w:rsidRPr="00161E23" w:rsidRDefault="00161E23" w:rsidP="00BF4FAE">
            <w:pPr>
              <w:pStyle w:val="FigureChart"/>
            </w:pPr>
          </w:p>
        </w:tc>
        <w:tc>
          <w:tcPr>
            <w:tcW w:w="2060" w:type="dxa"/>
            <w:tcBorders>
              <w:top w:val="nil"/>
              <w:left w:val="nil"/>
              <w:bottom w:val="single" w:sz="4" w:space="0" w:color="auto"/>
              <w:right w:val="single" w:sz="4" w:space="0" w:color="auto"/>
            </w:tcBorders>
            <w:noWrap/>
            <w:vAlign w:val="bottom"/>
            <w:hideMark/>
          </w:tcPr>
          <w:p w14:paraId="12C754E8" w14:textId="77777777" w:rsidR="00161E23" w:rsidRPr="00161E23" w:rsidRDefault="00161E23" w:rsidP="00BF4FAE">
            <w:pPr>
              <w:pStyle w:val="FigureChart"/>
            </w:pPr>
            <w:r w:rsidRPr="00161E23">
              <w:t>Sales</w:t>
            </w:r>
          </w:p>
        </w:tc>
        <w:tc>
          <w:tcPr>
            <w:tcW w:w="1120" w:type="dxa"/>
            <w:tcBorders>
              <w:top w:val="nil"/>
              <w:left w:val="nil"/>
              <w:bottom w:val="dashed" w:sz="4" w:space="0" w:color="auto"/>
              <w:right w:val="single" w:sz="4" w:space="0" w:color="auto"/>
            </w:tcBorders>
            <w:noWrap/>
            <w:vAlign w:val="bottom"/>
            <w:hideMark/>
          </w:tcPr>
          <w:p w14:paraId="0411153D" w14:textId="0F87F0B5" w:rsidR="00161E23" w:rsidRPr="00161E23" w:rsidRDefault="00161E23" w:rsidP="00BF4FAE">
            <w:pPr>
              <w:pStyle w:val="FigureChart"/>
            </w:pPr>
          </w:p>
        </w:tc>
        <w:tc>
          <w:tcPr>
            <w:tcW w:w="800" w:type="dxa"/>
            <w:tcBorders>
              <w:top w:val="nil"/>
              <w:left w:val="nil"/>
              <w:bottom w:val="dashed" w:sz="4" w:space="0" w:color="auto"/>
              <w:right w:val="single" w:sz="4" w:space="0" w:color="auto"/>
            </w:tcBorders>
            <w:noWrap/>
            <w:vAlign w:val="bottom"/>
            <w:hideMark/>
          </w:tcPr>
          <w:p w14:paraId="1E68672E" w14:textId="77777777" w:rsidR="00161E23" w:rsidRPr="00161E23" w:rsidRDefault="00161E23" w:rsidP="00BF4FAE">
            <w:pPr>
              <w:pStyle w:val="FigureChart"/>
            </w:pPr>
            <w:r w:rsidRPr="00161E23">
              <w:t>500</w:t>
            </w:r>
          </w:p>
        </w:tc>
        <w:tc>
          <w:tcPr>
            <w:tcW w:w="920" w:type="dxa"/>
            <w:tcBorders>
              <w:top w:val="nil"/>
              <w:left w:val="nil"/>
              <w:bottom w:val="dashed" w:sz="4" w:space="0" w:color="auto"/>
              <w:right w:val="single" w:sz="4" w:space="0" w:color="auto"/>
            </w:tcBorders>
            <w:noWrap/>
            <w:vAlign w:val="bottom"/>
            <w:hideMark/>
          </w:tcPr>
          <w:p w14:paraId="264B1506" w14:textId="77777777" w:rsidR="00161E23" w:rsidRPr="00161E23" w:rsidRDefault="00161E23" w:rsidP="00BF4FAE">
            <w:pPr>
              <w:pStyle w:val="FigureChart"/>
            </w:pPr>
            <w:r w:rsidRPr="00161E23">
              <w:t>500</w:t>
            </w:r>
          </w:p>
        </w:tc>
        <w:tc>
          <w:tcPr>
            <w:tcW w:w="1106" w:type="dxa"/>
            <w:tcBorders>
              <w:top w:val="nil"/>
              <w:left w:val="nil"/>
              <w:bottom w:val="dashed" w:sz="4" w:space="0" w:color="auto"/>
              <w:right w:val="single" w:sz="4" w:space="0" w:color="auto"/>
            </w:tcBorders>
            <w:noWrap/>
            <w:vAlign w:val="bottom"/>
            <w:hideMark/>
          </w:tcPr>
          <w:p w14:paraId="29723B55" w14:textId="77777777" w:rsidR="00161E23" w:rsidRPr="00161E23" w:rsidRDefault="00161E23" w:rsidP="00BF4FAE">
            <w:pPr>
              <w:pStyle w:val="FigureChart"/>
            </w:pPr>
            <w:r w:rsidRPr="00161E23">
              <w:t>-250 000</w:t>
            </w:r>
          </w:p>
        </w:tc>
      </w:tr>
      <w:tr w:rsidR="00161E23" w:rsidRPr="00161E23" w14:paraId="6BAAE8FC" w14:textId="77777777" w:rsidTr="002461B7">
        <w:trPr>
          <w:trHeight w:val="270"/>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21A45BCC"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396272B5" w14:textId="77777777" w:rsidR="00161E23" w:rsidRPr="00161E23" w:rsidRDefault="00161E23" w:rsidP="00BF4FAE">
            <w:pPr>
              <w:pStyle w:val="FigureChart"/>
            </w:pPr>
          </w:p>
        </w:tc>
        <w:tc>
          <w:tcPr>
            <w:tcW w:w="2060" w:type="dxa"/>
            <w:tcBorders>
              <w:top w:val="nil"/>
              <w:left w:val="nil"/>
              <w:bottom w:val="nil"/>
              <w:right w:val="single" w:sz="4" w:space="0" w:color="auto"/>
            </w:tcBorders>
            <w:noWrap/>
            <w:vAlign w:val="bottom"/>
            <w:hideMark/>
          </w:tcPr>
          <w:p w14:paraId="10D75C2E" w14:textId="77777777" w:rsidR="00161E23" w:rsidRPr="00161E23" w:rsidRDefault="00161E23" w:rsidP="00BF4FAE">
            <w:pPr>
              <w:pStyle w:val="FigureChart"/>
            </w:pPr>
            <w:r w:rsidRPr="00161E23">
              <w:t>Deployment</w:t>
            </w:r>
          </w:p>
        </w:tc>
        <w:tc>
          <w:tcPr>
            <w:tcW w:w="1120" w:type="dxa"/>
            <w:tcBorders>
              <w:top w:val="nil"/>
              <w:left w:val="nil"/>
              <w:bottom w:val="nil"/>
              <w:right w:val="single" w:sz="4" w:space="0" w:color="auto"/>
            </w:tcBorders>
            <w:noWrap/>
            <w:vAlign w:val="bottom"/>
            <w:hideMark/>
          </w:tcPr>
          <w:p w14:paraId="30F7FCB2" w14:textId="77777777" w:rsidR="00161E23" w:rsidRPr="00161E23" w:rsidRDefault="00161E23" w:rsidP="00BF4FAE">
            <w:pPr>
              <w:pStyle w:val="FigureChart"/>
            </w:pPr>
            <w:r w:rsidRPr="00161E23">
              <w:t>1 000</w:t>
            </w:r>
          </w:p>
        </w:tc>
        <w:tc>
          <w:tcPr>
            <w:tcW w:w="800" w:type="dxa"/>
            <w:tcBorders>
              <w:top w:val="nil"/>
              <w:left w:val="nil"/>
              <w:bottom w:val="nil"/>
              <w:right w:val="single" w:sz="4" w:space="0" w:color="auto"/>
            </w:tcBorders>
            <w:noWrap/>
            <w:vAlign w:val="bottom"/>
            <w:hideMark/>
          </w:tcPr>
          <w:p w14:paraId="34A6040B" w14:textId="77777777" w:rsidR="00161E23" w:rsidRPr="00161E23" w:rsidRDefault="00161E23" w:rsidP="00BF4FAE">
            <w:pPr>
              <w:pStyle w:val="FigureChart"/>
            </w:pPr>
            <w:r w:rsidRPr="00161E23">
              <w:t>150</w:t>
            </w:r>
          </w:p>
        </w:tc>
        <w:tc>
          <w:tcPr>
            <w:tcW w:w="920" w:type="dxa"/>
            <w:tcBorders>
              <w:top w:val="nil"/>
              <w:left w:val="nil"/>
              <w:bottom w:val="nil"/>
              <w:right w:val="single" w:sz="4" w:space="0" w:color="auto"/>
            </w:tcBorders>
            <w:noWrap/>
            <w:vAlign w:val="bottom"/>
            <w:hideMark/>
          </w:tcPr>
          <w:p w14:paraId="5FF5E97E" w14:textId="77777777" w:rsidR="00161E23" w:rsidRPr="00161E23" w:rsidRDefault="00161E23" w:rsidP="00BF4FAE">
            <w:pPr>
              <w:pStyle w:val="FigureChart"/>
            </w:pPr>
            <w:r w:rsidRPr="00161E23">
              <w:t>4 500</w:t>
            </w:r>
          </w:p>
        </w:tc>
        <w:tc>
          <w:tcPr>
            <w:tcW w:w="1106" w:type="dxa"/>
            <w:tcBorders>
              <w:top w:val="nil"/>
              <w:left w:val="nil"/>
              <w:bottom w:val="nil"/>
              <w:right w:val="single" w:sz="4" w:space="0" w:color="auto"/>
            </w:tcBorders>
            <w:noWrap/>
            <w:vAlign w:val="bottom"/>
            <w:hideMark/>
          </w:tcPr>
          <w:p w14:paraId="780B7C42" w14:textId="77777777" w:rsidR="00161E23" w:rsidRPr="00161E23" w:rsidRDefault="00161E23" w:rsidP="00BF4FAE">
            <w:pPr>
              <w:pStyle w:val="FigureChart"/>
            </w:pPr>
            <w:r w:rsidRPr="00161E23">
              <w:t>-525 000</w:t>
            </w:r>
          </w:p>
        </w:tc>
      </w:tr>
      <w:tr w:rsidR="00161E23" w:rsidRPr="00161E23" w14:paraId="147EE1D8"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16B8F2E0"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504A416F" w14:textId="77777777" w:rsidR="00161E23" w:rsidRPr="00161E23" w:rsidRDefault="00161E23" w:rsidP="00BF4FAE">
            <w:pPr>
              <w:pStyle w:val="FigureChart"/>
            </w:pPr>
          </w:p>
        </w:tc>
        <w:tc>
          <w:tcPr>
            <w:tcW w:w="2060" w:type="dxa"/>
            <w:tcBorders>
              <w:top w:val="single" w:sz="8" w:space="0" w:color="auto"/>
              <w:left w:val="nil"/>
              <w:bottom w:val="single" w:sz="4" w:space="0" w:color="auto"/>
              <w:right w:val="single" w:sz="4" w:space="0" w:color="auto"/>
            </w:tcBorders>
            <w:shd w:val="clear" w:color="000000" w:fill="C0C0C0"/>
            <w:noWrap/>
            <w:vAlign w:val="bottom"/>
            <w:hideMark/>
          </w:tcPr>
          <w:p w14:paraId="4BBD12CB" w14:textId="77777777" w:rsidR="00161E23" w:rsidRPr="00161E23" w:rsidRDefault="00161E23" w:rsidP="00BF4FAE">
            <w:pPr>
              <w:pStyle w:val="FigureChart"/>
            </w:pPr>
            <w:r w:rsidRPr="00161E23">
              <w:t>End-User</w:t>
            </w:r>
          </w:p>
        </w:tc>
        <w:tc>
          <w:tcPr>
            <w:tcW w:w="1120" w:type="dxa"/>
            <w:tcBorders>
              <w:top w:val="single" w:sz="8" w:space="0" w:color="auto"/>
              <w:left w:val="nil"/>
              <w:bottom w:val="dashed" w:sz="4" w:space="0" w:color="auto"/>
              <w:right w:val="single" w:sz="4" w:space="0" w:color="auto"/>
            </w:tcBorders>
            <w:noWrap/>
            <w:vAlign w:val="bottom"/>
            <w:hideMark/>
          </w:tcPr>
          <w:p w14:paraId="2F86DCEC" w14:textId="6D2A1848" w:rsidR="00161E23" w:rsidRPr="00161E23" w:rsidRDefault="00161E23" w:rsidP="00BF4FAE">
            <w:pPr>
              <w:pStyle w:val="FigureChart"/>
            </w:pPr>
          </w:p>
        </w:tc>
        <w:tc>
          <w:tcPr>
            <w:tcW w:w="800" w:type="dxa"/>
            <w:tcBorders>
              <w:top w:val="single" w:sz="8" w:space="0" w:color="auto"/>
              <w:left w:val="nil"/>
              <w:bottom w:val="dashed" w:sz="4" w:space="0" w:color="auto"/>
              <w:right w:val="single" w:sz="4" w:space="0" w:color="auto"/>
            </w:tcBorders>
            <w:noWrap/>
            <w:vAlign w:val="bottom"/>
            <w:hideMark/>
          </w:tcPr>
          <w:p w14:paraId="63D62824" w14:textId="77777777" w:rsidR="00161E23" w:rsidRPr="00161E23" w:rsidRDefault="00161E23" w:rsidP="00BF4FAE">
            <w:pPr>
              <w:pStyle w:val="FigureChart"/>
            </w:pPr>
            <w:r w:rsidRPr="00161E23">
              <w:t>300 000</w:t>
            </w:r>
          </w:p>
        </w:tc>
        <w:tc>
          <w:tcPr>
            <w:tcW w:w="920" w:type="dxa"/>
            <w:tcBorders>
              <w:top w:val="single" w:sz="8" w:space="0" w:color="auto"/>
              <w:left w:val="nil"/>
              <w:bottom w:val="dashed" w:sz="4" w:space="0" w:color="auto"/>
              <w:right w:val="single" w:sz="4" w:space="0" w:color="auto"/>
            </w:tcBorders>
            <w:noWrap/>
            <w:vAlign w:val="bottom"/>
            <w:hideMark/>
          </w:tcPr>
          <w:p w14:paraId="29CEE830" w14:textId="02F27BC5" w:rsidR="00161E23" w:rsidRPr="00161E23" w:rsidRDefault="00161E23" w:rsidP="00BF4FAE">
            <w:pPr>
              <w:pStyle w:val="FigureChart"/>
            </w:pPr>
          </w:p>
        </w:tc>
        <w:tc>
          <w:tcPr>
            <w:tcW w:w="1106" w:type="dxa"/>
            <w:tcBorders>
              <w:top w:val="single" w:sz="8" w:space="0" w:color="auto"/>
              <w:left w:val="nil"/>
              <w:bottom w:val="dashed" w:sz="4" w:space="0" w:color="auto"/>
              <w:right w:val="single" w:sz="4" w:space="0" w:color="auto"/>
            </w:tcBorders>
            <w:noWrap/>
            <w:vAlign w:val="bottom"/>
            <w:hideMark/>
          </w:tcPr>
          <w:p w14:paraId="01AE3DA0" w14:textId="2B82E08D" w:rsidR="00161E23" w:rsidRPr="00161E23" w:rsidRDefault="00161E23" w:rsidP="00BF4FAE">
            <w:pPr>
              <w:pStyle w:val="FigureChart"/>
            </w:pPr>
          </w:p>
        </w:tc>
      </w:tr>
      <w:tr w:rsidR="00161E23" w:rsidRPr="00161E23" w14:paraId="78BCC05E"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62AAD038"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4E02E064" w14:textId="77777777" w:rsidR="00161E23" w:rsidRPr="00161E23" w:rsidRDefault="00161E23" w:rsidP="00BF4FAE">
            <w:pPr>
              <w:pStyle w:val="FigureChart"/>
            </w:pPr>
          </w:p>
        </w:tc>
        <w:tc>
          <w:tcPr>
            <w:tcW w:w="2060" w:type="dxa"/>
            <w:tcBorders>
              <w:top w:val="nil"/>
              <w:left w:val="dotted" w:sz="4" w:space="0" w:color="auto"/>
              <w:bottom w:val="single" w:sz="4" w:space="0" w:color="auto"/>
              <w:right w:val="single" w:sz="4" w:space="0" w:color="auto"/>
            </w:tcBorders>
            <w:shd w:val="clear" w:color="000000" w:fill="C0C0C0"/>
            <w:noWrap/>
            <w:vAlign w:val="bottom"/>
            <w:hideMark/>
          </w:tcPr>
          <w:p w14:paraId="5F673351" w14:textId="77777777" w:rsidR="00161E23" w:rsidRPr="00161E23" w:rsidRDefault="00161E23" w:rsidP="00BF4FAE">
            <w:pPr>
              <w:pStyle w:val="FigureChart"/>
            </w:pPr>
            <w:r w:rsidRPr="00161E23">
              <w:t>Application</w:t>
            </w:r>
          </w:p>
        </w:tc>
        <w:tc>
          <w:tcPr>
            <w:tcW w:w="1120" w:type="dxa"/>
            <w:tcBorders>
              <w:top w:val="nil"/>
              <w:left w:val="nil"/>
              <w:bottom w:val="dashed" w:sz="4" w:space="0" w:color="auto"/>
              <w:right w:val="single" w:sz="4" w:space="0" w:color="auto"/>
            </w:tcBorders>
            <w:noWrap/>
            <w:vAlign w:val="bottom"/>
            <w:hideMark/>
          </w:tcPr>
          <w:p w14:paraId="1528A636" w14:textId="77777777" w:rsidR="00161E23" w:rsidRPr="00161E23" w:rsidRDefault="00161E23" w:rsidP="00BF4FAE">
            <w:pPr>
              <w:pStyle w:val="FigureChart"/>
            </w:pPr>
            <w:r w:rsidRPr="00161E23">
              <w:t>9 600</w:t>
            </w:r>
          </w:p>
        </w:tc>
        <w:tc>
          <w:tcPr>
            <w:tcW w:w="800" w:type="dxa"/>
            <w:tcBorders>
              <w:top w:val="nil"/>
              <w:left w:val="nil"/>
              <w:bottom w:val="dashed" w:sz="4" w:space="0" w:color="auto"/>
              <w:right w:val="single" w:sz="4" w:space="0" w:color="auto"/>
            </w:tcBorders>
            <w:noWrap/>
            <w:vAlign w:val="bottom"/>
            <w:hideMark/>
          </w:tcPr>
          <w:p w14:paraId="537D1BCA" w14:textId="77777777" w:rsidR="00161E23" w:rsidRPr="00161E23" w:rsidRDefault="00161E23" w:rsidP="00BF4FAE">
            <w:pPr>
              <w:pStyle w:val="FigureChart"/>
            </w:pPr>
            <w:r w:rsidRPr="00161E23">
              <w:t>340</w:t>
            </w:r>
          </w:p>
        </w:tc>
        <w:tc>
          <w:tcPr>
            <w:tcW w:w="920" w:type="dxa"/>
            <w:tcBorders>
              <w:top w:val="nil"/>
              <w:left w:val="nil"/>
              <w:bottom w:val="dashed" w:sz="4" w:space="0" w:color="auto"/>
              <w:right w:val="single" w:sz="4" w:space="0" w:color="auto"/>
            </w:tcBorders>
            <w:noWrap/>
            <w:vAlign w:val="bottom"/>
            <w:hideMark/>
          </w:tcPr>
          <w:p w14:paraId="019FFABD" w14:textId="77777777" w:rsidR="00161E23" w:rsidRPr="00161E23" w:rsidRDefault="00161E23" w:rsidP="00BF4FAE">
            <w:pPr>
              <w:pStyle w:val="FigureChart"/>
            </w:pPr>
            <w:r w:rsidRPr="00161E23">
              <w:t>5 000</w:t>
            </w:r>
          </w:p>
        </w:tc>
        <w:tc>
          <w:tcPr>
            <w:tcW w:w="1106" w:type="dxa"/>
            <w:tcBorders>
              <w:top w:val="nil"/>
              <w:left w:val="nil"/>
              <w:bottom w:val="dashed" w:sz="4" w:space="0" w:color="auto"/>
              <w:right w:val="single" w:sz="4" w:space="0" w:color="auto"/>
            </w:tcBorders>
            <w:noWrap/>
            <w:vAlign w:val="bottom"/>
            <w:hideMark/>
          </w:tcPr>
          <w:p w14:paraId="7162DCC7" w14:textId="77777777" w:rsidR="00161E23" w:rsidRPr="00161E23" w:rsidRDefault="00161E23" w:rsidP="00BF4FAE">
            <w:pPr>
              <w:pStyle w:val="FigureChart"/>
            </w:pPr>
            <w:r w:rsidRPr="00161E23">
              <w:t>1 564 000</w:t>
            </w:r>
          </w:p>
        </w:tc>
      </w:tr>
      <w:tr w:rsidR="00161E23" w:rsidRPr="00161E23" w14:paraId="04A1F435"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7C2CC81C"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5D05E503" w14:textId="77777777" w:rsidR="00161E23" w:rsidRPr="00161E23" w:rsidRDefault="00161E23" w:rsidP="00BF4FAE">
            <w:pPr>
              <w:pStyle w:val="FigureChart"/>
            </w:pPr>
          </w:p>
        </w:tc>
        <w:tc>
          <w:tcPr>
            <w:tcW w:w="2060" w:type="dxa"/>
            <w:tcBorders>
              <w:top w:val="nil"/>
              <w:left w:val="dotted" w:sz="4" w:space="0" w:color="auto"/>
              <w:bottom w:val="single" w:sz="4" w:space="0" w:color="auto"/>
              <w:right w:val="single" w:sz="4" w:space="0" w:color="auto"/>
            </w:tcBorders>
            <w:shd w:val="clear" w:color="000000" w:fill="C0C0C0"/>
            <w:noWrap/>
            <w:vAlign w:val="bottom"/>
            <w:hideMark/>
          </w:tcPr>
          <w:p w14:paraId="462F9442" w14:textId="77777777" w:rsidR="00161E23" w:rsidRPr="00161E23" w:rsidRDefault="00161E23" w:rsidP="00BF4FAE">
            <w:pPr>
              <w:pStyle w:val="FigureChart"/>
            </w:pPr>
            <w:r w:rsidRPr="00161E23">
              <w:t>Application Platform</w:t>
            </w:r>
          </w:p>
        </w:tc>
        <w:tc>
          <w:tcPr>
            <w:tcW w:w="1120" w:type="dxa"/>
            <w:tcBorders>
              <w:top w:val="nil"/>
              <w:left w:val="nil"/>
              <w:bottom w:val="dashed" w:sz="4" w:space="0" w:color="auto"/>
              <w:right w:val="single" w:sz="4" w:space="0" w:color="auto"/>
            </w:tcBorders>
            <w:noWrap/>
            <w:vAlign w:val="bottom"/>
            <w:hideMark/>
          </w:tcPr>
          <w:p w14:paraId="2A577E98" w14:textId="56ED4C9A" w:rsidR="00161E23" w:rsidRPr="00161E23" w:rsidRDefault="00161E23" w:rsidP="00BF4FAE">
            <w:pPr>
              <w:pStyle w:val="FigureChart"/>
            </w:pPr>
          </w:p>
        </w:tc>
        <w:tc>
          <w:tcPr>
            <w:tcW w:w="800" w:type="dxa"/>
            <w:tcBorders>
              <w:top w:val="nil"/>
              <w:left w:val="nil"/>
              <w:bottom w:val="dashed" w:sz="4" w:space="0" w:color="auto"/>
              <w:right w:val="single" w:sz="4" w:space="0" w:color="auto"/>
            </w:tcBorders>
            <w:noWrap/>
            <w:vAlign w:val="bottom"/>
            <w:hideMark/>
          </w:tcPr>
          <w:p w14:paraId="79A06628" w14:textId="77777777" w:rsidR="00161E23" w:rsidRPr="00161E23" w:rsidRDefault="00161E23" w:rsidP="00BF4FAE">
            <w:pPr>
              <w:pStyle w:val="FigureChart"/>
            </w:pPr>
            <w:r w:rsidRPr="00161E23">
              <w:t>5</w:t>
            </w:r>
          </w:p>
        </w:tc>
        <w:tc>
          <w:tcPr>
            <w:tcW w:w="920" w:type="dxa"/>
            <w:tcBorders>
              <w:top w:val="nil"/>
              <w:left w:val="nil"/>
              <w:bottom w:val="dashed" w:sz="4" w:space="0" w:color="auto"/>
              <w:right w:val="single" w:sz="4" w:space="0" w:color="auto"/>
            </w:tcBorders>
            <w:noWrap/>
            <w:vAlign w:val="bottom"/>
            <w:hideMark/>
          </w:tcPr>
          <w:p w14:paraId="197BFDAD" w14:textId="77777777" w:rsidR="00161E23" w:rsidRPr="00161E23" w:rsidRDefault="00161E23" w:rsidP="00BF4FAE">
            <w:pPr>
              <w:pStyle w:val="FigureChart"/>
            </w:pPr>
            <w:r w:rsidRPr="00161E23">
              <w:t>15 000</w:t>
            </w:r>
          </w:p>
        </w:tc>
        <w:tc>
          <w:tcPr>
            <w:tcW w:w="1106" w:type="dxa"/>
            <w:tcBorders>
              <w:top w:val="nil"/>
              <w:left w:val="nil"/>
              <w:bottom w:val="dashed" w:sz="4" w:space="0" w:color="auto"/>
              <w:right w:val="single" w:sz="4" w:space="0" w:color="auto"/>
            </w:tcBorders>
            <w:noWrap/>
            <w:vAlign w:val="bottom"/>
            <w:hideMark/>
          </w:tcPr>
          <w:p w14:paraId="44BF941D" w14:textId="77777777" w:rsidR="00161E23" w:rsidRPr="00161E23" w:rsidRDefault="00161E23" w:rsidP="00BF4FAE">
            <w:pPr>
              <w:pStyle w:val="FigureChart"/>
            </w:pPr>
            <w:r w:rsidRPr="00161E23">
              <w:t>-75 000</w:t>
            </w:r>
          </w:p>
        </w:tc>
      </w:tr>
      <w:tr w:rsidR="00161E23" w:rsidRPr="00161E23" w14:paraId="04A1AEAB"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5422364C"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3F89DF6C" w14:textId="77777777" w:rsidR="00161E23" w:rsidRPr="00161E23" w:rsidRDefault="00161E23" w:rsidP="00BF4FAE">
            <w:pPr>
              <w:pStyle w:val="FigureChart"/>
            </w:pPr>
          </w:p>
        </w:tc>
        <w:tc>
          <w:tcPr>
            <w:tcW w:w="2060" w:type="dxa"/>
            <w:tcBorders>
              <w:top w:val="nil"/>
              <w:left w:val="dotted" w:sz="4" w:space="0" w:color="auto"/>
              <w:bottom w:val="single" w:sz="4" w:space="0" w:color="auto"/>
              <w:right w:val="single" w:sz="4" w:space="0" w:color="auto"/>
            </w:tcBorders>
            <w:shd w:val="clear" w:color="000000" w:fill="C0C0C0"/>
            <w:noWrap/>
            <w:vAlign w:val="bottom"/>
            <w:hideMark/>
          </w:tcPr>
          <w:p w14:paraId="274CF599" w14:textId="77777777" w:rsidR="00161E23" w:rsidRPr="00161E23" w:rsidRDefault="00161E23" w:rsidP="00BF4FAE">
            <w:pPr>
              <w:pStyle w:val="FigureChart"/>
            </w:pPr>
            <w:r w:rsidRPr="00161E23">
              <w:t>Platform</w:t>
            </w:r>
          </w:p>
        </w:tc>
        <w:tc>
          <w:tcPr>
            <w:tcW w:w="1120" w:type="dxa"/>
            <w:tcBorders>
              <w:top w:val="nil"/>
              <w:left w:val="nil"/>
              <w:bottom w:val="dashed" w:sz="4" w:space="0" w:color="auto"/>
              <w:right w:val="single" w:sz="4" w:space="0" w:color="auto"/>
            </w:tcBorders>
            <w:noWrap/>
            <w:vAlign w:val="bottom"/>
            <w:hideMark/>
          </w:tcPr>
          <w:p w14:paraId="4E76AD5F" w14:textId="68A09672" w:rsidR="00161E23" w:rsidRPr="00161E23" w:rsidRDefault="00161E23" w:rsidP="00BF4FAE">
            <w:pPr>
              <w:pStyle w:val="FigureChart"/>
            </w:pPr>
          </w:p>
        </w:tc>
        <w:tc>
          <w:tcPr>
            <w:tcW w:w="800" w:type="dxa"/>
            <w:tcBorders>
              <w:top w:val="nil"/>
              <w:left w:val="nil"/>
              <w:bottom w:val="dashed" w:sz="4" w:space="0" w:color="auto"/>
              <w:right w:val="single" w:sz="4" w:space="0" w:color="auto"/>
            </w:tcBorders>
            <w:noWrap/>
            <w:vAlign w:val="bottom"/>
            <w:hideMark/>
          </w:tcPr>
          <w:p w14:paraId="39E5F798" w14:textId="77777777" w:rsidR="00161E23" w:rsidRPr="00161E23" w:rsidRDefault="00161E23" w:rsidP="00BF4FAE">
            <w:pPr>
              <w:pStyle w:val="FigureChart"/>
            </w:pPr>
            <w:r w:rsidRPr="00161E23">
              <w:t>15</w:t>
            </w:r>
          </w:p>
        </w:tc>
        <w:tc>
          <w:tcPr>
            <w:tcW w:w="920" w:type="dxa"/>
            <w:tcBorders>
              <w:top w:val="nil"/>
              <w:left w:val="nil"/>
              <w:bottom w:val="dashed" w:sz="4" w:space="0" w:color="auto"/>
              <w:right w:val="single" w:sz="4" w:space="0" w:color="auto"/>
            </w:tcBorders>
            <w:noWrap/>
            <w:vAlign w:val="bottom"/>
            <w:hideMark/>
          </w:tcPr>
          <w:p w14:paraId="46585324" w14:textId="77777777" w:rsidR="00161E23" w:rsidRPr="00161E23" w:rsidRDefault="00161E23" w:rsidP="00BF4FAE">
            <w:pPr>
              <w:pStyle w:val="FigureChart"/>
            </w:pPr>
            <w:r w:rsidRPr="00161E23">
              <w:t>20 000</w:t>
            </w:r>
          </w:p>
        </w:tc>
        <w:tc>
          <w:tcPr>
            <w:tcW w:w="1106" w:type="dxa"/>
            <w:tcBorders>
              <w:top w:val="nil"/>
              <w:left w:val="nil"/>
              <w:bottom w:val="dashed" w:sz="4" w:space="0" w:color="auto"/>
              <w:right w:val="single" w:sz="4" w:space="0" w:color="auto"/>
            </w:tcBorders>
            <w:noWrap/>
            <w:vAlign w:val="bottom"/>
            <w:hideMark/>
          </w:tcPr>
          <w:p w14:paraId="457A6C83" w14:textId="77777777" w:rsidR="00161E23" w:rsidRPr="00161E23" w:rsidRDefault="00161E23" w:rsidP="00BF4FAE">
            <w:pPr>
              <w:pStyle w:val="FigureChart"/>
            </w:pPr>
            <w:r w:rsidRPr="00161E23">
              <w:t>-300 000</w:t>
            </w:r>
          </w:p>
        </w:tc>
      </w:tr>
      <w:tr w:rsidR="00161E23" w:rsidRPr="00161E23" w14:paraId="45F0A17F" w14:textId="77777777" w:rsidTr="002461B7">
        <w:trPr>
          <w:trHeight w:val="270"/>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49B677C3"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781D6308" w14:textId="77777777" w:rsidR="00161E23" w:rsidRPr="00161E23" w:rsidRDefault="00161E23" w:rsidP="00BF4FAE">
            <w:pPr>
              <w:pStyle w:val="FigureChart"/>
            </w:pPr>
          </w:p>
        </w:tc>
        <w:tc>
          <w:tcPr>
            <w:tcW w:w="2060" w:type="dxa"/>
            <w:tcBorders>
              <w:top w:val="nil"/>
              <w:left w:val="single" w:sz="8" w:space="0" w:color="auto"/>
              <w:bottom w:val="nil"/>
              <w:right w:val="single" w:sz="4" w:space="0" w:color="auto"/>
            </w:tcBorders>
            <w:shd w:val="clear" w:color="000000" w:fill="C0C0C0"/>
            <w:noWrap/>
            <w:vAlign w:val="bottom"/>
            <w:hideMark/>
          </w:tcPr>
          <w:p w14:paraId="1A6D1907" w14:textId="77777777" w:rsidR="00161E23" w:rsidRPr="00161E23" w:rsidRDefault="00161E23" w:rsidP="00BF4FAE">
            <w:pPr>
              <w:pStyle w:val="FigureChart"/>
            </w:pPr>
            <w:r w:rsidRPr="00161E23">
              <w:t>Support Functions</w:t>
            </w:r>
          </w:p>
        </w:tc>
        <w:tc>
          <w:tcPr>
            <w:tcW w:w="1120" w:type="dxa"/>
            <w:tcBorders>
              <w:top w:val="nil"/>
              <w:left w:val="nil"/>
              <w:bottom w:val="nil"/>
              <w:right w:val="single" w:sz="4" w:space="0" w:color="auto"/>
            </w:tcBorders>
            <w:noWrap/>
            <w:vAlign w:val="bottom"/>
            <w:hideMark/>
          </w:tcPr>
          <w:p w14:paraId="6665E367" w14:textId="73B87FD5" w:rsidR="00161E23" w:rsidRPr="00161E23" w:rsidRDefault="00161E23" w:rsidP="00BF4FAE">
            <w:pPr>
              <w:pStyle w:val="FigureChart"/>
            </w:pPr>
          </w:p>
        </w:tc>
        <w:tc>
          <w:tcPr>
            <w:tcW w:w="800" w:type="dxa"/>
            <w:tcBorders>
              <w:top w:val="nil"/>
              <w:left w:val="nil"/>
              <w:bottom w:val="nil"/>
              <w:right w:val="single" w:sz="4" w:space="0" w:color="auto"/>
            </w:tcBorders>
            <w:noWrap/>
            <w:vAlign w:val="bottom"/>
            <w:hideMark/>
          </w:tcPr>
          <w:p w14:paraId="6DD1D9A8" w14:textId="77777777" w:rsidR="00161E23" w:rsidRPr="00161E23" w:rsidRDefault="00161E23" w:rsidP="00BF4FAE">
            <w:pPr>
              <w:pStyle w:val="FigureChart"/>
            </w:pPr>
            <w:r w:rsidRPr="00161E23">
              <w:t>10</w:t>
            </w:r>
          </w:p>
        </w:tc>
        <w:tc>
          <w:tcPr>
            <w:tcW w:w="920" w:type="dxa"/>
            <w:tcBorders>
              <w:top w:val="nil"/>
              <w:left w:val="nil"/>
              <w:bottom w:val="nil"/>
              <w:right w:val="single" w:sz="4" w:space="0" w:color="auto"/>
            </w:tcBorders>
            <w:noWrap/>
            <w:vAlign w:val="bottom"/>
            <w:hideMark/>
          </w:tcPr>
          <w:p w14:paraId="2697E9CF" w14:textId="77777777" w:rsidR="00161E23" w:rsidRPr="00161E23" w:rsidRDefault="00161E23" w:rsidP="00BF4FAE">
            <w:pPr>
              <w:pStyle w:val="FigureChart"/>
            </w:pPr>
            <w:r w:rsidRPr="00161E23">
              <w:t>50 000</w:t>
            </w:r>
          </w:p>
        </w:tc>
        <w:tc>
          <w:tcPr>
            <w:tcW w:w="1106" w:type="dxa"/>
            <w:tcBorders>
              <w:top w:val="nil"/>
              <w:left w:val="nil"/>
              <w:bottom w:val="nil"/>
              <w:right w:val="single" w:sz="4" w:space="0" w:color="auto"/>
            </w:tcBorders>
            <w:noWrap/>
            <w:vAlign w:val="bottom"/>
            <w:hideMark/>
          </w:tcPr>
          <w:p w14:paraId="2CF173B5" w14:textId="77777777" w:rsidR="00161E23" w:rsidRPr="00161E23" w:rsidRDefault="00161E23" w:rsidP="00BF4FAE">
            <w:pPr>
              <w:pStyle w:val="FigureChart"/>
            </w:pPr>
            <w:r w:rsidRPr="00161E23">
              <w:t>-500 000</w:t>
            </w:r>
          </w:p>
        </w:tc>
      </w:tr>
      <w:tr w:rsidR="00161E23" w:rsidRPr="00161E23" w14:paraId="597A07CF"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3B706E90"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634E5397" w14:textId="77777777" w:rsidR="00161E23" w:rsidRPr="00161E23" w:rsidRDefault="00161E23" w:rsidP="00BF4FAE">
            <w:pPr>
              <w:pStyle w:val="FigureChart"/>
            </w:pPr>
          </w:p>
        </w:tc>
        <w:tc>
          <w:tcPr>
            <w:tcW w:w="2060" w:type="dxa"/>
            <w:tcBorders>
              <w:top w:val="single" w:sz="8" w:space="0" w:color="auto"/>
              <w:left w:val="nil"/>
              <w:bottom w:val="single" w:sz="4" w:space="0" w:color="auto"/>
              <w:right w:val="single" w:sz="4" w:space="0" w:color="auto"/>
            </w:tcBorders>
            <w:noWrap/>
            <w:vAlign w:val="bottom"/>
            <w:hideMark/>
          </w:tcPr>
          <w:p w14:paraId="4EE9BA6C" w14:textId="77777777" w:rsidR="00161E23" w:rsidRPr="00161E23" w:rsidRDefault="00161E23" w:rsidP="00BF4FAE">
            <w:pPr>
              <w:pStyle w:val="FigureChart"/>
            </w:pPr>
            <w:r w:rsidRPr="00161E23">
              <w:t>Technology Groups</w:t>
            </w:r>
          </w:p>
        </w:tc>
        <w:tc>
          <w:tcPr>
            <w:tcW w:w="1120" w:type="dxa"/>
            <w:tcBorders>
              <w:top w:val="single" w:sz="8" w:space="0" w:color="auto"/>
              <w:left w:val="nil"/>
              <w:bottom w:val="single" w:sz="4" w:space="0" w:color="auto"/>
              <w:right w:val="single" w:sz="4" w:space="0" w:color="auto"/>
            </w:tcBorders>
            <w:noWrap/>
            <w:vAlign w:val="bottom"/>
            <w:hideMark/>
          </w:tcPr>
          <w:p w14:paraId="77A190A8" w14:textId="080D0837" w:rsidR="00161E23" w:rsidRPr="00161E23" w:rsidRDefault="00161E23" w:rsidP="00BF4FAE">
            <w:pPr>
              <w:pStyle w:val="FigureChart"/>
            </w:pPr>
          </w:p>
        </w:tc>
        <w:tc>
          <w:tcPr>
            <w:tcW w:w="800" w:type="dxa"/>
            <w:tcBorders>
              <w:top w:val="single" w:sz="8" w:space="0" w:color="auto"/>
              <w:left w:val="nil"/>
              <w:bottom w:val="single" w:sz="4" w:space="0" w:color="auto"/>
              <w:right w:val="single" w:sz="4" w:space="0" w:color="auto"/>
            </w:tcBorders>
            <w:noWrap/>
            <w:vAlign w:val="bottom"/>
            <w:hideMark/>
          </w:tcPr>
          <w:p w14:paraId="0C376B8E" w14:textId="77777777" w:rsidR="00161E23" w:rsidRPr="00161E23" w:rsidRDefault="00161E23" w:rsidP="00BF4FAE">
            <w:pPr>
              <w:pStyle w:val="FigureChart"/>
            </w:pPr>
            <w:r w:rsidRPr="00161E23">
              <w:t>50</w:t>
            </w:r>
          </w:p>
        </w:tc>
        <w:tc>
          <w:tcPr>
            <w:tcW w:w="920" w:type="dxa"/>
            <w:tcBorders>
              <w:top w:val="single" w:sz="8" w:space="0" w:color="auto"/>
              <w:left w:val="nil"/>
              <w:bottom w:val="single" w:sz="4" w:space="0" w:color="auto"/>
              <w:right w:val="single" w:sz="4" w:space="0" w:color="auto"/>
            </w:tcBorders>
            <w:noWrap/>
            <w:vAlign w:val="bottom"/>
            <w:hideMark/>
          </w:tcPr>
          <w:p w14:paraId="4525D711" w14:textId="77777777" w:rsidR="00161E23" w:rsidRPr="00161E23" w:rsidRDefault="00161E23" w:rsidP="00BF4FAE">
            <w:pPr>
              <w:pStyle w:val="FigureChart"/>
            </w:pPr>
            <w:r w:rsidRPr="00161E23">
              <w:t>5 000</w:t>
            </w:r>
          </w:p>
        </w:tc>
        <w:tc>
          <w:tcPr>
            <w:tcW w:w="1106" w:type="dxa"/>
            <w:tcBorders>
              <w:top w:val="single" w:sz="8" w:space="0" w:color="auto"/>
              <w:left w:val="nil"/>
              <w:bottom w:val="single" w:sz="4" w:space="0" w:color="auto"/>
              <w:right w:val="single" w:sz="4" w:space="0" w:color="auto"/>
            </w:tcBorders>
            <w:noWrap/>
            <w:vAlign w:val="bottom"/>
            <w:hideMark/>
          </w:tcPr>
          <w:p w14:paraId="57B86EA8" w14:textId="77777777" w:rsidR="00161E23" w:rsidRPr="00161E23" w:rsidRDefault="00161E23" w:rsidP="00BF4FAE">
            <w:pPr>
              <w:pStyle w:val="FigureChart"/>
            </w:pPr>
            <w:r w:rsidRPr="00161E23">
              <w:t>-250 000</w:t>
            </w:r>
          </w:p>
        </w:tc>
      </w:tr>
      <w:tr w:rsidR="00161E23" w:rsidRPr="00161E23" w14:paraId="70A10327"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398A75CD"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0FD61F01" w14:textId="77777777" w:rsidR="00161E23" w:rsidRPr="00161E23" w:rsidRDefault="00161E23" w:rsidP="00BF4FAE">
            <w:pPr>
              <w:pStyle w:val="FigureChart"/>
            </w:pPr>
          </w:p>
        </w:tc>
        <w:tc>
          <w:tcPr>
            <w:tcW w:w="2060" w:type="dxa"/>
            <w:tcBorders>
              <w:top w:val="nil"/>
              <w:left w:val="nil"/>
              <w:bottom w:val="single" w:sz="4" w:space="0" w:color="auto"/>
              <w:right w:val="single" w:sz="4" w:space="0" w:color="auto"/>
            </w:tcBorders>
            <w:noWrap/>
            <w:vAlign w:val="bottom"/>
            <w:hideMark/>
          </w:tcPr>
          <w:p w14:paraId="24702190" w14:textId="77777777" w:rsidR="00161E23" w:rsidRPr="00161E23" w:rsidRDefault="00161E23" w:rsidP="00BF4FAE">
            <w:pPr>
              <w:pStyle w:val="FigureChart"/>
            </w:pPr>
            <w:r w:rsidRPr="00161E23">
              <w:t>Development</w:t>
            </w:r>
          </w:p>
        </w:tc>
        <w:tc>
          <w:tcPr>
            <w:tcW w:w="1120" w:type="dxa"/>
            <w:tcBorders>
              <w:top w:val="nil"/>
              <w:left w:val="nil"/>
              <w:bottom w:val="dashed" w:sz="4" w:space="0" w:color="auto"/>
              <w:right w:val="single" w:sz="4" w:space="0" w:color="auto"/>
            </w:tcBorders>
            <w:noWrap/>
            <w:vAlign w:val="bottom"/>
            <w:hideMark/>
          </w:tcPr>
          <w:p w14:paraId="7CC44DA0" w14:textId="7700E6F1" w:rsidR="00161E23" w:rsidRPr="00161E23" w:rsidRDefault="00161E23" w:rsidP="00BF4FAE">
            <w:pPr>
              <w:pStyle w:val="FigureChart"/>
            </w:pPr>
          </w:p>
        </w:tc>
        <w:tc>
          <w:tcPr>
            <w:tcW w:w="800" w:type="dxa"/>
            <w:tcBorders>
              <w:top w:val="nil"/>
              <w:left w:val="nil"/>
              <w:bottom w:val="dashed" w:sz="4" w:space="0" w:color="auto"/>
              <w:right w:val="single" w:sz="4" w:space="0" w:color="auto"/>
            </w:tcBorders>
            <w:noWrap/>
            <w:vAlign w:val="bottom"/>
            <w:hideMark/>
          </w:tcPr>
          <w:p w14:paraId="11E2FBCC" w14:textId="78A897E5" w:rsidR="00161E23" w:rsidRPr="00161E23" w:rsidRDefault="00161E23" w:rsidP="00BF4FAE">
            <w:pPr>
              <w:pStyle w:val="FigureChart"/>
            </w:pPr>
          </w:p>
        </w:tc>
        <w:tc>
          <w:tcPr>
            <w:tcW w:w="920" w:type="dxa"/>
            <w:tcBorders>
              <w:top w:val="nil"/>
              <w:left w:val="nil"/>
              <w:bottom w:val="dashed" w:sz="4" w:space="0" w:color="auto"/>
              <w:right w:val="single" w:sz="4" w:space="0" w:color="auto"/>
            </w:tcBorders>
            <w:noWrap/>
            <w:vAlign w:val="bottom"/>
            <w:hideMark/>
          </w:tcPr>
          <w:p w14:paraId="4BE28093" w14:textId="76D81F34" w:rsidR="00161E23" w:rsidRPr="00161E23" w:rsidRDefault="00161E23" w:rsidP="00BF4FAE">
            <w:pPr>
              <w:pStyle w:val="FigureChart"/>
            </w:pPr>
          </w:p>
        </w:tc>
        <w:tc>
          <w:tcPr>
            <w:tcW w:w="1106" w:type="dxa"/>
            <w:tcBorders>
              <w:top w:val="nil"/>
              <w:left w:val="nil"/>
              <w:bottom w:val="dashed" w:sz="4" w:space="0" w:color="auto"/>
              <w:right w:val="single" w:sz="4" w:space="0" w:color="auto"/>
            </w:tcBorders>
            <w:noWrap/>
            <w:vAlign w:val="bottom"/>
            <w:hideMark/>
          </w:tcPr>
          <w:p w14:paraId="4B6B5B79" w14:textId="5C320733" w:rsidR="00161E23" w:rsidRPr="00161E23" w:rsidRDefault="00161E23" w:rsidP="00BF4FAE">
            <w:pPr>
              <w:pStyle w:val="FigureChart"/>
            </w:pPr>
          </w:p>
        </w:tc>
      </w:tr>
      <w:tr w:rsidR="00161E23" w:rsidRPr="00161E23" w14:paraId="335602A8" w14:textId="77777777" w:rsidTr="002461B7">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6C02D2F8" w14:textId="77777777" w:rsidR="00161E23" w:rsidRPr="00161E23" w:rsidRDefault="00161E23"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43647233" w14:textId="77777777" w:rsidR="00161E23" w:rsidRPr="00161E23" w:rsidRDefault="00161E23" w:rsidP="00BF4FAE">
            <w:pPr>
              <w:pStyle w:val="FigureChart"/>
            </w:pPr>
          </w:p>
        </w:tc>
        <w:tc>
          <w:tcPr>
            <w:tcW w:w="2060" w:type="dxa"/>
            <w:tcBorders>
              <w:top w:val="nil"/>
              <w:left w:val="nil"/>
              <w:bottom w:val="single" w:sz="4" w:space="0" w:color="auto"/>
              <w:right w:val="single" w:sz="4" w:space="0" w:color="auto"/>
            </w:tcBorders>
            <w:noWrap/>
            <w:vAlign w:val="bottom"/>
            <w:hideMark/>
          </w:tcPr>
          <w:p w14:paraId="7F7DDCF9" w14:textId="77777777" w:rsidR="00161E23" w:rsidRPr="00161E23" w:rsidRDefault="00161E23" w:rsidP="00BF4FAE">
            <w:pPr>
              <w:pStyle w:val="FigureChart"/>
            </w:pPr>
            <w:r w:rsidRPr="00161E23">
              <w:t>Research</w:t>
            </w:r>
          </w:p>
        </w:tc>
        <w:tc>
          <w:tcPr>
            <w:tcW w:w="1120" w:type="dxa"/>
            <w:tcBorders>
              <w:top w:val="nil"/>
              <w:left w:val="nil"/>
              <w:bottom w:val="single" w:sz="4" w:space="0" w:color="auto"/>
              <w:right w:val="single" w:sz="4" w:space="0" w:color="auto"/>
            </w:tcBorders>
            <w:noWrap/>
            <w:vAlign w:val="bottom"/>
            <w:hideMark/>
          </w:tcPr>
          <w:p w14:paraId="1A93437B" w14:textId="064B0C5E" w:rsidR="00161E23" w:rsidRPr="00161E23" w:rsidRDefault="00161E23" w:rsidP="00BF4FAE">
            <w:pPr>
              <w:pStyle w:val="FigureChart"/>
            </w:pPr>
          </w:p>
        </w:tc>
        <w:tc>
          <w:tcPr>
            <w:tcW w:w="800" w:type="dxa"/>
            <w:tcBorders>
              <w:top w:val="nil"/>
              <w:left w:val="nil"/>
              <w:bottom w:val="single" w:sz="4" w:space="0" w:color="auto"/>
              <w:right w:val="single" w:sz="4" w:space="0" w:color="auto"/>
            </w:tcBorders>
            <w:noWrap/>
            <w:vAlign w:val="bottom"/>
            <w:hideMark/>
          </w:tcPr>
          <w:p w14:paraId="1E908573" w14:textId="082627A7" w:rsidR="00161E23" w:rsidRPr="00161E23" w:rsidRDefault="00161E23" w:rsidP="00BF4FAE">
            <w:pPr>
              <w:pStyle w:val="FigureChart"/>
            </w:pPr>
          </w:p>
        </w:tc>
        <w:tc>
          <w:tcPr>
            <w:tcW w:w="920" w:type="dxa"/>
            <w:tcBorders>
              <w:top w:val="nil"/>
              <w:left w:val="nil"/>
              <w:bottom w:val="single" w:sz="4" w:space="0" w:color="auto"/>
              <w:right w:val="single" w:sz="4" w:space="0" w:color="auto"/>
            </w:tcBorders>
            <w:noWrap/>
            <w:vAlign w:val="bottom"/>
            <w:hideMark/>
          </w:tcPr>
          <w:p w14:paraId="295C565C" w14:textId="3ACBD94E" w:rsidR="00161E23" w:rsidRPr="00161E23" w:rsidRDefault="00161E23" w:rsidP="00BF4FAE">
            <w:pPr>
              <w:pStyle w:val="FigureChart"/>
            </w:pPr>
          </w:p>
        </w:tc>
        <w:tc>
          <w:tcPr>
            <w:tcW w:w="1106" w:type="dxa"/>
            <w:tcBorders>
              <w:top w:val="nil"/>
              <w:left w:val="nil"/>
              <w:bottom w:val="single" w:sz="4" w:space="0" w:color="auto"/>
              <w:right w:val="single" w:sz="4" w:space="0" w:color="auto"/>
            </w:tcBorders>
            <w:noWrap/>
            <w:vAlign w:val="bottom"/>
            <w:hideMark/>
          </w:tcPr>
          <w:p w14:paraId="5669C922" w14:textId="395C628C" w:rsidR="00161E23" w:rsidRPr="00161E23" w:rsidRDefault="00161E23" w:rsidP="00BF4FAE">
            <w:pPr>
              <w:pStyle w:val="FigureChart"/>
            </w:pPr>
          </w:p>
        </w:tc>
      </w:tr>
      <w:tr w:rsidR="00161E23" w:rsidRPr="00161E23" w14:paraId="6CABE5BD" w14:textId="77777777" w:rsidTr="002461B7">
        <w:trPr>
          <w:trHeight w:val="270"/>
          <w:jc w:val="center"/>
        </w:trPr>
        <w:tc>
          <w:tcPr>
            <w:tcW w:w="459" w:type="dxa"/>
            <w:tcBorders>
              <w:top w:val="nil"/>
              <w:left w:val="nil"/>
              <w:bottom w:val="nil"/>
              <w:right w:val="nil"/>
            </w:tcBorders>
            <w:noWrap/>
            <w:vAlign w:val="bottom"/>
            <w:hideMark/>
          </w:tcPr>
          <w:p w14:paraId="05B0B0B1" w14:textId="77777777" w:rsidR="00161E23" w:rsidRPr="00161E23" w:rsidRDefault="00161E23" w:rsidP="00BF4FAE">
            <w:pPr>
              <w:pStyle w:val="FigureChart"/>
            </w:pPr>
          </w:p>
        </w:tc>
        <w:tc>
          <w:tcPr>
            <w:tcW w:w="459" w:type="dxa"/>
            <w:tcBorders>
              <w:top w:val="nil"/>
              <w:left w:val="nil"/>
              <w:bottom w:val="nil"/>
              <w:right w:val="nil"/>
            </w:tcBorders>
            <w:noWrap/>
            <w:vAlign w:val="bottom"/>
            <w:hideMark/>
          </w:tcPr>
          <w:p w14:paraId="6677189E" w14:textId="77777777" w:rsidR="00161E23" w:rsidRPr="00161E23" w:rsidRDefault="00161E23" w:rsidP="00BF4FAE">
            <w:pPr>
              <w:pStyle w:val="FigureChart"/>
            </w:pPr>
          </w:p>
        </w:tc>
        <w:tc>
          <w:tcPr>
            <w:tcW w:w="2060" w:type="dxa"/>
            <w:tcBorders>
              <w:top w:val="nil"/>
              <w:left w:val="nil"/>
              <w:bottom w:val="nil"/>
              <w:right w:val="nil"/>
            </w:tcBorders>
            <w:noWrap/>
            <w:vAlign w:val="bottom"/>
            <w:hideMark/>
          </w:tcPr>
          <w:p w14:paraId="01F84696" w14:textId="77777777" w:rsidR="00161E23" w:rsidRPr="00161E23" w:rsidRDefault="00161E23" w:rsidP="00BF4FAE">
            <w:pPr>
              <w:pStyle w:val="FigureChart"/>
            </w:pPr>
          </w:p>
        </w:tc>
        <w:tc>
          <w:tcPr>
            <w:tcW w:w="1120" w:type="dxa"/>
            <w:tcBorders>
              <w:top w:val="nil"/>
              <w:left w:val="nil"/>
              <w:bottom w:val="nil"/>
              <w:right w:val="nil"/>
            </w:tcBorders>
            <w:noWrap/>
            <w:vAlign w:val="bottom"/>
            <w:hideMark/>
          </w:tcPr>
          <w:p w14:paraId="2CB88C29" w14:textId="77777777" w:rsidR="00161E23" w:rsidRPr="00161E23" w:rsidRDefault="00161E23" w:rsidP="00BF4FAE">
            <w:pPr>
              <w:pStyle w:val="FigureChart"/>
            </w:pPr>
          </w:p>
        </w:tc>
        <w:tc>
          <w:tcPr>
            <w:tcW w:w="800" w:type="dxa"/>
            <w:tcBorders>
              <w:top w:val="nil"/>
              <w:left w:val="nil"/>
              <w:bottom w:val="nil"/>
              <w:right w:val="nil"/>
            </w:tcBorders>
            <w:noWrap/>
            <w:vAlign w:val="bottom"/>
            <w:hideMark/>
          </w:tcPr>
          <w:p w14:paraId="3EE5C60E" w14:textId="77777777" w:rsidR="00161E23" w:rsidRPr="00161E23" w:rsidRDefault="00161E23" w:rsidP="00BF4FAE">
            <w:pPr>
              <w:pStyle w:val="FigureChart"/>
            </w:pPr>
          </w:p>
        </w:tc>
        <w:tc>
          <w:tcPr>
            <w:tcW w:w="920" w:type="dxa"/>
            <w:tcBorders>
              <w:top w:val="nil"/>
              <w:left w:val="nil"/>
              <w:bottom w:val="nil"/>
              <w:right w:val="nil"/>
            </w:tcBorders>
            <w:noWrap/>
            <w:vAlign w:val="bottom"/>
            <w:hideMark/>
          </w:tcPr>
          <w:p w14:paraId="0FEBEAAB" w14:textId="77777777" w:rsidR="00161E23" w:rsidRPr="00161E23" w:rsidRDefault="00161E23" w:rsidP="00BF4FAE">
            <w:pPr>
              <w:pStyle w:val="FigureChart"/>
            </w:pPr>
          </w:p>
        </w:tc>
        <w:tc>
          <w:tcPr>
            <w:tcW w:w="1106" w:type="dxa"/>
            <w:tcBorders>
              <w:top w:val="nil"/>
              <w:left w:val="nil"/>
              <w:bottom w:val="double" w:sz="6" w:space="0" w:color="auto"/>
              <w:right w:val="nil"/>
            </w:tcBorders>
            <w:noWrap/>
            <w:vAlign w:val="bottom"/>
            <w:hideMark/>
          </w:tcPr>
          <w:p w14:paraId="689664F4" w14:textId="77777777" w:rsidR="00161E23" w:rsidRPr="00161E23" w:rsidRDefault="00161E23" w:rsidP="00BF4FAE">
            <w:pPr>
              <w:pStyle w:val="FigureChart"/>
            </w:pPr>
            <w:r w:rsidRPr="00161E23">
              <w:t>-336 000</w:t>
            </w:r>
          </w:p>
        </w:tc>
      </w:tr>
    </w:tbl>
    <w:p w14:paraId="5D0A11E9" w14:textId="6A7B06D1" w:rsidR="008A4524" w:rsidRPr="008A4524" w:rsidRDefault="008A4524" w:rsidP="00BF4FAE">
      <w:pPr>
        <w:jc w:val="center"/>
      </w:pPr>
      <w:r w:rsidRPr="008A4524">
        <w:t xml:space="preserve">Figure </w:t>
      </w:r>
      <w:r w:rsidR="002B7B11">
        <w:rPr>
          <w:lang w:val="en-US"/>
        </w:rPr>
        <w:t>5</w:t>
      </w:r>
      <w:r w:rsidRPr="008A4524">
        <w:t xml:space="preserve"> — Original 2001 economic summary chart / Excel chart</w:t>
      </w:r>
    </w:p>
    <w:p w14:paraId="39629AB4" w14:textId="20592462" w:rsidR="008A4524" w:rsidRPr="008A21EB" w:rsidRDefault="008A4524" w:rsidP="000C49BB">
      <w:pPr>
        <w:rPr>
          <w:lang w:val="en-US"/>
        </w:rPr>
      </w:pPr>
      <w:r w:rsidRPr="008A4524">
        <w:rPr>
          <w:i/>
          <w:iCs/>
        </w:rPr>
        <w:t>Key findings:</w:t>
      </w:r>
      <w:r w:rsidRPr="008A4524">
        <w:t xml:space="preserve"> The 2001 scenario represents the initial loss-making organization. Application is already a significant positive contributor, while several infrastructure, support and development-related activities consume more resources than their direct summarized contribution.</w:t>
      </w:r>
    </w:p>
    <w:p w14:paraId="33714927" w14:textId="77777777" w:rsidR="00FA1650" w:rsidRDefault="00FA1650" w:rsidP="000C49BB">
      <w:pPr>
        <w:rPr>
          <w:rFonts w:asciiTheme="majorHAnsi" w:eastAsiaTheme="majorEastAsia" w:hAnsiTheme="majorHAnsi" w:cstheme="majorBidi"/>
          <w:color w:val="0F4761" w:themeColor="accent1" w:themeShade="BF"/>
          <w:sz w:val="32"/>
          <w:szCs w:val="32"/>
          <w:lang w:val="en-US"/>
        </w:rPr>
      </w:pPr>
      <w:r>
        <w:rPr>
          <w:lang w:val="en-US"/>
        </w:rPr>
        <w:br w:type="page"/>
      </w:r>
    </w:p>
    <w:p w14:paraId="16D5B1E7" w14:textId="60078233" w:rsidR="008A4524" w:rsidRPr="008A4524" w:rsidRDefault="008A4524" w:rsidP="000C49BB">
      <w:pPr>
        <w:pStyle w:val="Heading2"/>
      </w:pPr>
      <w:r w:rsidRPr="008A4524">
        <w:lastRenderedPageBreak/>
        <w:t>Changing the Summarizers: 2001 → 2002</w:t>
      </w:r>
    </w:p>
    <w:p w14:paraId="1F169B79" w14:textId="77777777" w:rsidR="008A4524" w:rsidRPr="008A4524" w:rsidRDefault="008A4524" w:rsidP="000C49BB">
      <w:r w:rsidRPr="008A4524">
        <w:t>The 2002 scenario changes the economics of several activities rather than simply removing costs indiscriminately.</w:t>
      </w:r>
    </w:p>
    <w:p w14:paraId="41573F68" w14:textId="77777777" w:rsidR="008A4524" w:rsidRPr="008A4524" w:rsidRDefault="008A4524" w:rsidP="000C49BB">
      <w:r w:rsidRPr="008A4524">
        <w:t>For example, Deployment is represented as:</w:t>
      </w:r>
    </w:p>
    <w:p w14:paraId="4B285970" w14:textId="77777777" w:rsidR="008A4524" w:rsidRPr="00F057FA" w:rsidRDefault="008A4524" w:rsidP="000C49BB">
      <w:r w:rsidRPr="00F057FA">
        <w:t>Quantity       1,000</w:t>
      </w:r>
    </w:p>
    <w:p w14:paraId="65FC03AA" w14:textId="77777777" w:rsidR="008A4524" w:rsidRPr="00F057FA" w:rsidRDefault="008A4524" w:rsidP="000C49BB">
      <w:r w:rsidRPr="00F057FA">
        <w:t>Unit             250</w:t>
      </w:r>
    </w:p>
    <w:p w14:paraId="102572C4" w14:textId="77777777" w:rsidR="008A4524" w:rsidRPr="00F057FA" w:rsidRDefault="008A4524" w:rsidP="000C49BB">
      <w:r w:rsidRPr="00F057FA">
        <w:t>Amount      −375,000</w:t>
      </w:r>
    </w:p>
    <w:p w14:paraId="07B09329" w14:textId="77777777" w:rsidR="008A4524" w:rsidRPr="008A4524" w:rsidRDefault="008A4524" w:rsidP="000C49BB">
      <w:r w:rsidRPr="008A4524">
        <w:t>while Application remains at 340 units but its unit cost changes from the 2001 scenario's 5,000 to 2,500, producing:</w:t>
      </w:r>
    </w:p>
    <w:p w14:paraId="1C0A4A16" w14:textId="77777777" w:rsidR="008A4524" w:rsidRPr="008A4524" w:rsidRDefault="008A4524" w:rsidP="000C49BB">
      <w:r w:rsidRPr="008A4524">
        <w:t>Application result = +2,414,000</w:t>
      </w:r>
    </w:p>
    <w:p w14:paraId="51C8FEB0" w14:textId="77777777" w:rsidR="008A4524" w:rsidRPr="008A4524" w:rsidRDefault="008A4524" w:rsidP="000C49BB">
      <w:r w:rsidRPr="008A4524">
        <w:t xml:space="preserve">Application Platform changes to a quantity of 25 with a resulting </w:t>
      </w:r>
      <w:r w:rsidRPr="008A4524">
        <w:rPr>
          <w:b/>
          <w:bCs/>
        </w:rPr>
        <w:t>−375,000</w:t>
      </w:r>
      <w:r w:rsidRPr="008A4524">
        <w:t xml:space="preserve">. Development is represented as three units at 125,000, producing </w:t>
      </w:r>
      <w:r w:rsidRPr="008A4524">
        <w:rPr>
          <w:b/>
          <w:bCs/>
        </w:rPr>
        <w:t>−375,000</w:t>
      </w:r>
      <w:r w:rsidRPr="008A4524">
        <w:t xml:space="preserve">. </w:t>
      </w:r>
    </w:p>
    <w:p w14:paraId="26DF97D5" w14:textId="77777777" w:rsidR="008A4524" w:rsidRPr="008A4524" w:rsidRDefault="008A4524" w:rsidP="000C49BB">
      <w:r w:rsidRPr="008A4524">
        <w:t>The resulting organizational summary is approximately:</w:t>
      </w:r>
    </w:p>
    <w:p w14:paraId="6AD07D73" w14:textId="77777777" w:rsidR="008A4524" w:rsidRPr="008A4524" w:rsidRDefault="008A4524" w:rsidP="000C49BB">
      <w:r w:rsidRPr="008A4524">
        <w:t>+164,000</w:t>
      </w:r>
    </w:p>
    <w:p w14:paraId="5B699205" w14:textId="77777777" w:rsidR="008A4524" w:rsidRDefault="008A4524" w:rsidP="000C49BB">
      <w:pPr>
        <w:rPr>
          <w:lang w:val="en-US"/>
        </w:rPr>
      </w:pPr>
      <w:r w:rsidRPr="008A4524">
        <w:t xml:space="preserve">as shown in the original source material. </w:t>
      </w:r>
    </w:p>
    <w:p w14:paraId="7527F4F7" w14:textId="77777777" w:rsidR="00673718" w:rsidRPr="00673718" w:rsidRDefault="00673718" w:rsidP="00BF4FAE">
      <w:pPr>
        <w:pStyle w:val="FigureChart"/>
      </w:pPr>
    </w:p>
    <w:tbl>
      <w:tblPr>
        <w:tblW w:w="6520" w:type="dxa"/>
        <w:jc w:val="center"/>
        <w:tblLook w:val="04A0" w:firstRow="1" w:lastRow="0" w:firstColumn="1" w:lastColumn="0" w:noHBand="0" w:noVBand="1"/>
      </w:tblPr>
      <w:tblGrid>
        <w:gridCol w:w="459"/>
        <w:gridCol w:w="459"/>
        <w:gridCol w:w="2060"/>
        <w:gridCol w:w="1120"/>
        <w:gridCol w:w="800"/>
        <w:gridCol w:w="880"/>
        <w:gridCol w:w="980"/>
      </w:tblGrid>
      <w:tr w:rsidR="00673718" w:rsidRPr="00673718" w14:paraId="1831BD6F" w14:textId="77777777" w:rsidTr="00673718">
        <w:trPr>
          <w:trHeight w:val="255"/>
          <w:jc w:val="center"/>
        </w:trPr>
        <w:tc>
          <w:tcPr>
            <w:tcW w:w="340" w:type="dxa"/>
            <w:tcBorders>
              <w:top w:val="nil"/>
              <w:left w:val="nil"/>
              <w:bottom w:val="nil"/>
              <w:right w:val="nil"/>
            </w:tcBorders>
            <w:noWrap/>
            <w:vAlign w:val="bottom"/>
            <w:hideMark/>
          </w:tcPr>
          <w:p w14:paraId="79526BB8" w14:textId="77777777" w:rsidR="00673718" w:rsidRPr="00673718" w:rsidRDefault="00673718" w:rsidP="00BF4FAE">
            <w:pPr>
              <w:pStyle w:val="FigureChart"/>
            </w:pPr>
          </w:p>
        </w:tc>
        <w:tc>
          <w:tcPr>
            <w:tcW w:w="340" w:type="dxa"/>
            <w:tcBorders>
              <w:top w:val="nil"/>
              <w:left w:val="nil"/>
              <w:bottom w:val="nil"/>
              <w:right w:val="nil"/>
            </w:tcBorders>
            <w:noWrap/>
            <w:vAlign w:val="bottom"/>
            <w:hideMark/>
          </w:tcPr>
          <w:p w14:paraId="69FB69A7" w14:textId="77777777" w:rsidR="00673718" w:rsidRPr="00673718" w:rsidRDefault="00673718" w:rsidP="00BF4FAE">
            <w:pPr>
              <w:pStyle w:val="FigureChart"/>
            </w:pPr>
          </w:p>
        </w:tc>
        <w:tc>
          <w:tcPr>
            <w:tcW w:w="2060" w:type="dxa"/>
            <w:tcBorders>
              <w:top w:val="nil"/>
              <w:left w:val="nil"/>
              <w:bottom w:val="nil"/>
              <w:right w:val="nil"/>
            </w:tcBorders>
            <w:noWrap/>
            <w:vAlign w:val="bottom"/>
            <w:hideMark/>
          </w:tcPr>
          <w:p w14:paraId="6D111697" w14:textId="77777777" w:rsidR="00673718" w:rsidRPr="00673718" w:rsidRDefault="00673718" w:rsidP="00BF4FAE">
            <w:pPr>
              <w:pStyle w:val="FigureChart"/>
            </w:pPr>
          </w:p>
        </w:tc>
        <w:tc>
          <w:tcPr>
            <w:tcW w:w="1120" w:type="dxa"/>
            <w:tcBorders>
              <w:top w:val="nil"/>
              <w:left w:val="nil"/>
              <w:bottom w:val="single" w:sz="4" w:space="0" w:color="auto"/>
              <w:right w:val="single" w:sz="4" w:space="0" w:color="FFFFFF"/>
            </w:tcBorders>
            <w:shd w:val="clear" w:color="000000" w:fill="000000"/>
            <w:noWrap/>
            <w:vAlign w:val="bottom"/>
            <w:hideMark/>
          </w:tcPr>
          <w:p w14:paraId="439C806A" w14:textId="77777777" w:rsidR="00673718" w:rsidRPr="00673718" w:rsidRDefault="00673718" w:rsidP="00BF4FAE">
            <w:pPr>
              <w:pStyle w:val="FigureChart"/>
            </w:pPr>
            <w:r w:rsidRPr="00673718">
              <w:t>income / â</w:t>
            </w:r>
          </w:p>
        </w:tc>
        <w:tc>
          <w:tcPr>
            <w:tcW w:w="800" w:type="dxa"/>
            <w:tcBorders>
              <w:top w:val="nil"/>
              <w:left w:val="nil"/>
              <w:bottom w:val="single" w:sz="4" w:space="0" w:color="auto"/>
              <w:right w:val="single" w:sz="4" w:space="0" w:color="FFFFFF"/>
            </w:tcBorders>
            <w:shd w:val="clear" w:color="000000" w:fill="000000"/>
            <w:noWrap/>
            <w:vAlign w:val="bottom"/>
            <w:hideMark/>
          </w:tcPr>
          <w:p w14:paraId="65F7292A" w14:textId="77777777" w:rsidR="00673718" w:rsidRPr="00673718" w:rsidRDefault="00673718" w:rsidP="00BF4FAE">
            <w:pPr>
              <w:pStyle w:val="FigureChart"/>
            </w:pPr>
            <w:r w:rsidRPr="00673718">
              <w:t>units</w:t>
            </w:r>
          </w:p>
        </w:tc>
        <w:tc>
          <w:tcPr>
            <w:tcW w:w="880" w:type="dxa"/>
            <w:tcBorders>
              <w:top w:val="nil"/>
              <w:left w:val="nil"/>
              <w:bottom w:val="single" w:sz="4" w:space="0" w:color="auto"/>
              <w:right w:val="single" w:sz="4" w:space="0" w:color="FFFFFF"/>
            </w:tcBorders>
            <w:shd w:val="clear" w:color="000000" w:fill="000000"/>
            <w:noWrap/>
            <w:vAlign w:val="bottom"/>
            <w:hideMark/>
          </w:tcPr>
          <w:p w14:paraId="55F3151C" w14:textId="77777777" w:rsidR="00673718" w:rsidRPr="00673718" w:rsidRDefault="00673718" w:rsidP="00BF4FAE">
            <w:pPr>
              <w:pStyle w:val="FigureChart"/>
            </w:pPr>
            <w:r w:rsidRPr="00673718">
              <w:t>costs / â</w:t>
            </w:r>
          </w:p>
        </w:tc>
        <w:tc>
          <w:tcPr>
            <w:tcW w:w="980" w:type="dxa"/>
            <w:tcBorders>
              <w:top w:val="nil"/>
              <w:left w:val="nil"/>
              <w:bottom w:val="single" w:sz="4" w:space="0" w:color="auto"/>
              <w:right w:val="nil"/>
            </w:tcBorders>
            <w:shd w:val="clear" w:color="000000" w:fill="000000"/>
            <w:noWrap/>
            <w:vAlign w:val="bottom"/>
            <w:hideMark/>
          </w:tcPr>
          <w:p w14:paraId="697DBFBE" w14:textId="77777777" w:rsidR="00673718" w:rsidRPr="00673718" w:rsidRDefault="00673718" w:rsidP="00BF4FAE">
            <w:pPr>
              <w:pStyle w:val="FigureChart"/>
            </w:pPr>
            <w:r w:rsidRPr="00673718">
              <w:t>summary</w:t>
            </w:r>
          </w:p>
        </w:tc>
      </w:tr>
      <w:tr w:rsidR="00673718" w:rsidRPr="00673718" w14:paraId="303C45FF" w14:textId="77777777" w:rsidTr="00673718">
        <w:trPr>
          <w:trHeight w:val="255"/>
          <w:jc w:val="center"/>
        </w:trPr>
        <w:tc>
          <w:tcPr>
            <w:tcW w:w="340" w:type="dxa"/>
            <w:vMerge w:val="restart"/>
            <w:tcBorders>
              <w:top w:val="single" w:sz="4" w:space="0" w:color="auto"/>
              <w:left w:val="single" w:sz="4" w:space="0" w:color="auto"/>
              <w:bottom w:val="single" w:sz="4" w:space="0" w:color="000000"/>
              <w:right w:val="single" w:sz="4" w:space="0" w:color="auto"/>
            </w:tcBorders>
            <w:noWrap/>
            <w:textDirection w:val="btLr"/>
            <w:hideMark/>
          </w:tcPr>
          <w:p w14:paraId="473D03E5" w14:textId="77777777" w:rsidR="00673718" w:rsidRPr="00673718" w:rsidRDefault="00673718" w:rsidP="00BF4FAE">
            <w:pPr>
              <w:pStyle w:val="FigureChart"/>
            </w:pPr>
            <w:r w:rsidRPr="00673718">
              <w:t>Production Management</w:t>
            </w:r>
          </w:p>
        </w:tc>
        <w:tc>
          <w:tcPr>
            <w:tcW w:w="340" w:type="dxa"/>
            <w:vMerge w:val="restart"/>
            <w:tcBorders>
              <w:top w:val="single" w:sz="4" w:space="0" w:color="auto"/>
              <w:left w:val="single" w:sz="4" w:space="0" w:color="auto"/>
              <w:bottom w:val="single" w:sz="4" w:space="0" w:color="000000"/>
              <w:right w:val="single" w:sz="4" w:space="0" w:color="auto"/>
            </w:tcBorders>
            <w:noWrap/>
            <w:textDirection w:val="btLr"/>
            <w:hideMark/>
          </w:tcPr>
          <w:p w14:paraId="0ACB475B" w14:textId="77777777" w:rsidR="00673718" w:rsidRPr="00673718" w:rsidRDefault="00673718" w:rsidP="00BF4FAE">
            <w:pPr>
              <w:pStyle w:val="FigureChart"/>
            </w:pPr>
            <w:r w:rsidRPr="00673718">
              <w:t>CED= Documentation, Education, Competence</w:t>
            </w:r>
          </w:p>
        </w:tc>
        <w:tc>
          <w:tcPr>
            <w:tcW w:w="2060" w:type="dxa"/>
            <w:tcBorders>
              <w:top w:val="single" w:sz="4" w:space="0" w:color="auto"/>
              <w:left w:val="nil"/>
              <w:bottom w:val="single" w:sz="4" w:space="0" w:color="auto"/>
              <w:right w:val="single" w:sz="4" w:space="0" w:color="auto"/>
            </w:tcBorders>
            <w:noWrap/>
            <w:vAlign w:val="bottom"/>
            <w:hideMark/>
          </w:tcPr>
          <w:p w14:paraId="337D1566" w14:textId="77777777" w:rsidR="00673718" w:rsidRPr="00673718" w:rsidRDefault="00673718" w:rsidP="00BF4FAE">
            <w:pPr>
              <w:pStyle w:val="FigureChart"/>
            </w:pPr>
            <w:r w:rsidRPr="00673718">
              <w:t>Support (HelpDesk)</w:t>
            </w:r>
          </w:p>
        </w:tc>
        <w:tc>
          <w:tcPr>
            <w:tcW w:w="1120" w:type="dxa"/>
            <w:tcBorders>
              <w:top w:val="nil"/>
              <w:left w:val="nil"/>
              <w:bottom w:val="dashed" w:sz="4" w:space="0" w:color="auto"/>
              <w:right w:val="single" w:sz="4" w:space="0" w:color="auto"/>
            </w:tcBorders>
            <w:noWrap/>
            <w:vAlign w:val="bottom"/>
            <w:hideMark/>
          </w:tcPr>
          <w:p w14:paraId="60AAAB64" w14:textId="77777777" w:rsidR="00673718" w:rsidRPr="00673718" w:rsidRDefault="00673718" w:rsidP="00BF4FAE">
            <w:pPr>
              <w:pStyle w:val="FigureChart"/>
            </w:pPr>
            <w:r w:rsidRPr="00673718">
              <w:t> </w:t>
            </w:r>
          </w:p>
        </w:tc>
        <w:tc>
          <w:tcPr>
            <w:tcW w:w="800" w:type="dxa"/>
            <w:tcBorders>
              <w:top w:val="nil"/>
              <w:left w:val="nil"/>
              <w:bottom w:val="dashed" w:sz="4" w:space="0" w:color="auto"/>
              <w:right w:val="single" w:sz="4" w:space="0" w:color="auto"/>
            </w:tcBorders>
            <w:noWrap/>
            <w:vAlign w:val="bottom"/>
            <w:hideMark/>
          </w:tcPr>
          <w:p w14:paraId="0E7E0428" w14:textId="77777777" w:rsidR="00673718" w:rsidRPr="00673718" w:rsidRDefault="00673718" w:rsidP="00BF4FAE">
            <w:pPr>
              <w:pStyle w:val="FigureChart"/>
            </w:pPr>
            <w:r w:rsidRPr="00673718">
              <w:t> </w:t>
            </w:r>
          </w:p>
        </w:tc>
        <w:tc>
          <w:tcPr>
            <w:tcW w:w="880" w:type="dxa"/>
            <w:tcBorders>
              <w:top w:val="nil"/>
              <w:left w:val="nil"/>
              <w:bottom w:val="dashed" w:sz="4" w:space="0" w:color="auto"/>
              <w:right w:val="single" w:sz="4" w:space="0" w:color="auto"/>
            </w:tcBorders>
            <w:noWrap/>
            <w:vAlign w:val="bottom"/>
            <w:hideMark/>
          </w:tcPr>
          <w:p w14:paraId="13722A6E" w14:textId="77777777" w:rsidR="00673718" w:rsidRPr="00673718" w:rsidRDefault="00673718" w:rsidP="00BF4FAE">
            <w:pPr>
              <w:pStyle w:val="FigureChart"/>
            </w:pPr>
            <w:r w:rsidRPr="00673718">
              <w:t> </w:t>
            </w:r>
          </w:p>
        </w:tc>
        <w:tc>
          <w:tcPr>
            <w:tcW w:w="980" w:type="dxa"/>
            <w:tcBorders>
              <w:top w:val="nil"/>
              <w:left w:val="nil"/>
              <w:bottom w:val="dashed" w:sz="4" w:space="0" w:color="auto"/>
              <w:right w:val="single" w:sz="4" w:space="0" w:color="auto"/>
            </w:tcBorders>
            <w:noWrap/>
            <w:vAlign w:val="bottom"/>
            <w:hideMark/>
          </w:tcPr>
          <w:p w14:paraId="1DD284C5" w14:textId="77777777" w:rsidR="00673718" w:rsidRPr="00673718" w:rsidRDefault="00673718" w:rsidP="00BF4FAE">
            <w:pPr>
              <w:pStyle w:val="FigureChart"/>
            </w:pPr>
            <w:r w:rsidRPr="00673718">
              <w:t> </w:t>
            </w:r>
          </w:p>
        </w:tc>
      </w:tr>
      <w:tr w:rsidR="00673718" w:rsidRPr="00673718" w14:paraId="388E4B05"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1356059B"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6621C719" w14:textId="77777777" w:rsidR="00673718" w:rsidRPr="00673718" w:rsidRDefault="00673718" w:rsidP="00BF4FAE">
            <w:pPr>
              <w:pStyle w:val="FigureChart"/>
            </w:pPr>
          </w:p>
        </w:tc>
        <w:tc>
          <w:tcPr>
            <w:tcW w:w="2060" w:type="dxa"/>
            <w:tcBorders>
              <w:top w:val="nil"/>
              <w:left w:val="nil"/>
              <w:bottom w:val="single" w:sz="4" w:space="0" w:color="auto"/>
              <w:right w:val="single" w:sz="4" w:space="0" w:color="auto"/>
            </w:tcBorders>
            <w:noWrap/>
            <w:vAlign w:val="bottom"/>
            <w:hideMark/>
          </w:tcPr>
          <w:p w14:paraId="38E00856" w14:textId="77777777" w:rsidR="00673718" w:rsidRPr="00673718" w:rsidRDefault="00673718" w:rsidP="00BF4FAE">
            <w:pPr>
              <w:pStyle w:val="FigureChart"/>
            </w:pPr>
            <w:r w:rsidRPr="00673718">
              <w:t>Sales</w:t>
            </w:r>
          </w:p>
        </w:tc>
        <w:tc>
          <w:tcPr>
            <w:tcW w:w="1120" w:type="dxa"/>
            <w:tcBorders>
              <w:top w:val="nil"/>
              <w:left w:val="nil"/>
              <w:bottom w:val="dashed" w:sz="4" w:space="0" w:color="auto"/>
              <w:right w:val="single" w:sz="4" w:space="0" w:color="auto"/>
            </w:tcBorders>
            <w:noWrap/>
            <w:vAlign w:val="bottom"/>
            <w:hideMark/>
          </w:tcPr>
          <w:p w14:paraId="05ACA78F" w14:textId="77777777" w:rsidR="00673718" w:rsidRPr="00673718" w:rsidRDefault="00673718" w:rsidP="00BF4FAE">
            <w:pPr>
              <w:pStyle w:val="FigureChart"/>
            </w:pPr>
            <w:r w:rsidRPr="00673718">
              <w:t> </w:t>
            </w:r>
          </w:p>
        </w:tc>
        <w:tc>
          <w:tcPr>
            <w:tcW w:w="800" w:type="dxa"/>
            <w:tcBorders>
              <w:top w:val="nil"/>
              <w:left w:val="nil"/>
              <w:bottom w:val="dashed" w:sz="4" w:space="0" w:color="auto"/>
              <w:right w:val="single" w:sz="4" w:space="0" w:color="auto"/>
            </w:tcBorders>
            <w:noWrap/>
            <w:vAlign w:val="bottom"/>
            <w:hideMark/>
          </w:tcPr>
          <w:p w14:paraId="4BA4C408" w14:textId="77777777" w:rsidR="00673718" w:rsidRPr="00673718" w:rsidRDefault="00673718" w:rsidP="00BF4FAE">
            <w:pPr>
              <w:pStyle w:val="FigureChart"/>
            </w:pPr>
            <w:r w:rsidRPr="00673718">
              <w:t>750</w:t>
            </w:r>
          </w:p>
        </w:tc>
        <w:tc>
          <w:tcPr>
            <w:tcW w:w="880" w:type="dxa"/>
            <w:tcBorders>
              <w:top w:val="nil"/>
              <w:left w:val="nil"/>
              <w:bottom w:val="dashed" w:sz="4" w:space="0" w:color="auto"/>
              <w:right w:val="single" w:sz="4" w:space="0" w:color="auto"/>
            </w:tcBorders>
            <w:noWrap/>
            <w:vAlign w:val="bottom"/>
            <w:hideMark/>
          </w:tcPr>
          <w:p w14:paraId="0B0151C2" w14:textId="77777777" w:rsidR="00673718" w:rsidRPr="00673718" w:rsidRDefault="00673718" w:rsidP="00BF4FAE">
            <w:pPr>
              <w:pStyle w:val="FigureChart"/>
            </w:pPr>
            <w:r w:rsidRPr="00673718">
              <w:t>100</w:t>
            </w:r>
          </w:p>
        </w:tc>
        <w:tc>
          <w:tcPr>
            <w:tcW w:w="980" w:type="dxa"/>
            <w:tcBorders>
              <w:top w:val="nil"/>
              <w:left w:val="nil"/>
              <w:bottom w:val="dashed" w:sz="4" w:space="0" w:color="auto"/>
              <w:right w:val="single" w:sz="4" w:space="0" w:color="auto"/>
            </w:tcBorders>
            <w:noWrap/>
            <w:vAlign w:val="bottom"/>
            <w:hideMark/>
          </w:tcPr>
          <w:p w14:paraId="4CAA33B3" w14:textId="77777777" w:rsidR="00673718" w:rsidRPr="00673718" w:rsidRDefault="00673718" w:rsidP="00BF4FAE">
            <w:pPr>
              <w:pStyle w:val="FigureChart"/>
            </w:pPr>
            <w:r w:rsidRPr="00673718">
              <w:t>-75 000</w:t>
            </w:r>
          </w:p>
        </w:tc>
      </w:tr>
      <w:tr w:rsidR="00673718" w:rsidRPr="00673718" w14:paraId="4D8C1292" w14:textId="77777777" w:rsidTr="00673718">
        <w:trPr>
          <w:trHeight w:val="270"/>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45E0D55C"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5D65FC64" w14:textId="77777777" w:rsidR="00673718" w:rsidRPr="00673718" w:rsidRDefault="00673718" w:rsidP="00BF4FAE">
            <w:pPr>
              <w:pStyle w:val="FigureChart"/>
            </w:pPr>
          </w:p>
        </w:tc>
        <w:tc>
          <w:tcPr>
            <w:tcW w:w="2060" w:type="dxa"/>
            <w:tcBorders>
              <w:top w:val="nil"/>
              <w:left w:val="nil"/>
              <w:bottom w:val="nil"/>
              <w:right w:val="single" w:sz="4" w:space="0" w:color="auto"/>
            </w:tcBorders>
            <w:noWrap/>
            <w:vAlign w:val="bottom"/>
            <w:hideMark/>
          </w:tcPr>
          <w:p w14:paraId="2C907D98" w14:textId="77777777" w:rsidR="00673718" w:rsidRPr="00673718" w:rsidRDefault="00673718" w:rsidP="00BF4FAE">
            <w:pPr>
              <w:pStyle w:val="FigureChart"/>
            </w:pPr>
            <w:r w:rsidRPr="00673718">
              <w:t>Deployment</w:t>
            </w:r>
          </w:p>
        </w:tc>
        <w:tc>
          <w:tcPr>
            <w:tcW w:w="1120" w:type="dxa"/>
            <w:tcBorders>
              <w:top w:val="nil"/>
              <w:left w:val="nil"/>
              <w:bottom w:val="nil"/>
              <w:right w:val="single" w:sz="4" w:space="0" w:color="auto"/>
            </w:tcBorders>
            <w:noWrap/>
            <w:vAlign w:val="bottom"/>
            <w:hideMark/>
          </w:tcPr>
          <w:p w14:paraId="3E2EEDF6" w14:textId="77777777" w:rsidR="00673718" w:rsidRPr="00673718" w:rsidRDefault="00673718" w:rsidP="00BF4FAE">
            <w:pPr>
              <w:pStyle w:val="FigureChart"/>
            </w:pPr>
            <w:r w:rsidRPr="00673718">
              <w:t>1 000</w:t>
            </w:r>
          </w:p>
        </w:tc>
        <w:tc>
          <w:tcPr>
            <w:tcW w:w="800" w:type="dxa"/>
            <w:tcBorders>
              <w:top w:val="nil"/>
              <w:left w:val="nil"/>
              <w:bottom w:val="nil"/>
              <w:right w:val="single" w:sz="4" w:space="0" w:color="auto"/>
            </w:tcBorders>
            <w:noWrap/>
            <w:vAlign w:val="bottom"/>
            <w:hideMark/>
          </w:tcPr>
          <w:p w14:paraId="296BC39F" w14:textId="77777777" w:rsidR="00673718" w:rsidRPr="00673718" w:rsidRDefault="00673718" w:rsidP="00BF4FAE">
            <w:pPr>
              <w:pStyle w:val="FigureChart"/>
            </w:pPr>
            <w:r w:rsidRPr="00673718">
              <w:t>250</w:t>
            </w:r>
          </w:p>
        </w:tc>
        <w:tc>
          <w:tcPr>
            <w:tcW w:w="880" w:type="dxa"/>
            <w:tcBorders>
              <w:top w:val="nil"/>
              <w:left w:val="nil"/>
              <w:bottom w:val="nil"/>
              <w:right w:val="single" w:sz="4" w:space="0" w:color="auto"/>
            </w:tcBorders>
            <w:noWrap/>
            <w:vAlign w:val="bottom"/>
            <w:hideMark/>
          </w:tcPr>
          <w:p w14:paraId="263C68A8" w14:textId="77777777" w:rsidR="00673718" w:rsidRPr="00673718" w:rsidRDefault="00673718" w:rsidP="00BF4FAE">
            <w:pPr>
              <w:pStyle w:val="FigureChart"/>
            </w:pPr>
            <w:r w:rsidRPr="00673718">
              <w:t>2 500</w:t>
            </w:r>
          </w:p>
        </w:tc>
        <w:tc>
          <w:tcPr>
            <w:tcW w:w="980" w:type="dxa"/>
            <w:tcBorders>
              <w:top w:val="nil"/>
              <w:left w:val="nil"/>
              <w:bottom w:val="nil"/>
              <w:right w:val="single" w:sz="4" w:space="0" w:color="auto"/>
            </w:tcBorders>
            <w:noWrap/>
            <w:vAlign w:val="bottom"/>
            <w:hideMark/>
          </w:tcPr>
          <w:p w14:paraId="7687A9DA" w14:textId="77777777" w:rsidR="00673718" w:rsidRPr="00673718" w:rsidRDefault="00673718" w:rsidP="00BF4FAE">
            <w:pPr>
              <w:pStyle w:val="FigureChart"/>
            </w:pPr>
            <w:r w:rsidRPr="00673718">
              <w:t>-375 000</w:t>
            </w:r>
          </w:p>
        </w:tc>
      </w:tr>
      <w:tr w:rsidR="00673718" w:rsidRPr="00673718" w14:paraId="30F32CB6"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11B146FB"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58FCB9CA" w14:textId="77777777" w:rsidR="00673718" w:rsidRPr="00673718" w:rsidRDefault="00673718" w:rsidP="00BF4FAE">
            <w:pPr>
              <w:pStyle w:val="FigureChart"/>
            </w:pPr>
          </w:p>
        </w:tc>
        <w:tc>
          <w:tcPr>
            <w:tcW w:w="2060" w:type="dxa"/>
            <w:tcBorders>
              <w:top w:val="single" w:sz="8" w:space="0" w:color="auto"/>
              <w:left w:val="dotted" w:sz="4" w:space="0" w:color="auto"/>
              <w:bottom w:val="single" w:sz="4" w:space="0" w:color="auto"/>
              <w:right w:val="single" w:sz="4" w:space="0" w:color="auto"/>
            </w:tcBorders>
            <w:shd w:val="clear" w:color="000000" w:fill="C0C0C0"/>
            <w:noWrap/>
            <w:vAlign w:val="bottom"/>
            <w:hideMark/>
          </w:tcPr>
          <w:p w14:paraId="72705378" w14:textId="77777777" w:rsidR="00673718" w:rsidRPr="00673718" w:rsidRDefault="00673718" w:rsidP="00BF4FAE">
            <w:pPr>
              <w:pStyle w:val="FigureChart"/>
            </w:pPr>
            <w:r w:rsidRPr="00673718">
              <w:t>End-User</w:t>
            </w:r>
          </w:p>
        </w:tc>
        <w:tc>
          <w:tcPr>
            <w:tcW w:w="1120" w:type="dxa"/>
            <w:tcBorders>
              <w:top w:val="single" w:sz="8" w:space="0" w:color="auto"/>
              <w:left w:val="nil"/>
              <w:bottom w:val="dashed" w:sz="4" w:space="0" w:color="auto"/>
              <w:right w:val="single" w:sz="4" w:space="0" w:color="auto"/>
            </w:tcBorders>
            <w:noWrap/>
            <w:vAlign w:val="bottom"/>
            <w:hideMark/>
          </w:tcPr>
          <w:p w14:paraId="5A3F21AC" w14:textId="77777777" w:rsidR="00673718" w:rsidRPr="00673718" w:rsidRDefault="00673718" w:rsidP="00BF4FAE">
            <w:pPr>
              <w:pStyle w:val="FigureChart"/>
            </w:pPr>
            <w:r w:rsidRPr="00673718">
              <w:t> </w:t>
            </w:r>
          </w:p>
        </w:tc>
        <w:tc>
          <w:tcPr>
            <w:tcW w:w="800" w:type="dxa"/>
            <w:tcBorders>
              <w:top w:val="single" w:sz="8" w:space="0" w:color="auto"/>
              <w:left w:val="nil"/>
              <w:bottom w:val="dashed" w:sz="4" w:space="0" w:color="auto"/>
              <w:right w:val="single" w:sz="4" w:space="0" w:color="auto"/>
            </w:tcBorders>
            <w:noWrap/>
            <w:vAlign w:val="bottom"/>
            <w:hideMark/>
          </w:tcPr>
          <w:p w14:paraId="42FB9FB9" w14:textId="77777777" w:rsidR="00673718" w:rsidRPr="00673718" w:rsidRDefault="00673718" w:rsidP="00BF4FAE">
            <w:pPr>
              <w:pStyle w:val="FigureChart"/>
            </w:pPr>
            <w:r w:rsidRPr="00673718">
              <w:t>300 000</w:t>
            </w:r>
          </w:p>
        </w:tc>
        <w:tc>
          <w:tcPr>
            <w:tcW w:w="880" w:type="dxa"/>
            <w:tcBorders>
              <w:top w:val="single" w:sz="8" w:space="0" w:color="auto"/>
              <w:left w:val="nil"/>
              <w:bottom w:val="dashed" w:sz="4" w:space="0" w:color="auto"/>
              <w:right w:val="single" w:sz="4" w:space="0" w:color="auto"/>
            </w:tcBorders>
            <w:noWrap/>
            <w:vAlign w:val="bottom"/>
            <w:hideMark/>
          </w:tcPr>
          <w:p w14:paraId="4A2B46AF" w14:textId="77777777" w:rsidR="00673718" w:rsidRPr="00673718" w:rsidRDefault="00673718" w:rsidP="00BF4FAE">
            <w:pPr>
              <w:pStyle w:val="FigureChart"/>
            </w:pPr>
            <w:r w:rsidRPr="00673718">
              <w:t> </w:t>
            </w:r>
          </w:p>
        </w:tc>
        <w:tc>
          <w:tcPr>
            <w:tcW w:w="980" w:type="dxa"/>
            <w:tcBorders>
              <w:top w:val="single" w:sz="8" w:space="0" w:color="auto"/>
              <w:left w:val="nil"/>
              <w:bottom w:val="dashed" w:sz="4" w:space="0" w:color="auto"/>
              <w:right w:val="single" w:sz="4" w:space="0" w:color="auto"/>
            </w:tcBorders>
            <w:noWrap/>
            <w:vAlign w:val="bottom"/>
            <w:hideMark/>
          </w:tcPr>
          <w:p w14:paraId="7943968A" w14:textId="77777777" w:rsidR="00673718" w:rsidRPr="00673718" w:rsidRDefault="00673718" w:rsidP="00BF4FAE">
            <w:pPr>
              <w:pStyle w:val="FigureChart"/>
            </w:pPr>
            <w:r w:rsidRPr="00673718">
              <w:t> </w:t>
            </w:r>
          </w:p>
        </w:tc>
      </w:tr>
      <w:tr w:rsidR="00673718" w:rsidRPr="00673718" w14:paraId="42E5504E"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7C071044"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3607EBDA" w14:textId="77777777" w:rsidR="00673718" w:rsidRPr="00673718" w:rsidRDefault="00673718" w:rsidP="00BF4FAE">
            <w:pPr>
              <w:pStyle w:val="FigureChart"/>
            </w:pPr>
          </w:p>
        </w:tc>
        <w:tc>
          <w:tcPr>
            <w:tcW w:w="2060" w:type="dxa"/>
            <w:tcBorders>
              <w:top w:val="nil"/>
              <w:left w:val="dotted" w:sz="4" w:space="0" w:color="auto"/>
              <w:bottom w:val="single" w:sz="4" w:space="0" w:color="auto"/>
              <w:right w:val="single" w:sz="4" w:space="0" w:color="auto"/>
            </w:tcBorders>
            <w:shd w:val="clear" w:color="000000" w:fill="C0C0C0"/>
            <w:noWrap/>
            <w:vAlign w:val="bottom"/>
            <w:hideMark/>
          </w:tcPr>
          <w:p w14:paraId="68EFDA71" w14:textId="77777777" w:rsidR="00673718" w:rsidRPr="00673718" w:rsidRDefault="00673718" w:rsidP="00BF4FAE">
            <w:pPr>
              <w:pStyle w:val="FigureChart"/>
            </w:pPr>
            <w:r w:rsidRPr="00673718">
              <w:t>Application</w:t>
            </w:r>
          </w:p>
        </w:tc>
        <w:tc>
          <w:tcPr>
            <w:tcW w:w="1120" w:type="dxa"/>
            <w:tcBorders>
              <w:top w:val="nil"/>
              <w:left w:val="nil"/>
              <w:bottom w:val="dashed" w:sz="4" w:space="0" w:color="auto"/>
              <w:right w:val="single" w:sz="4" w:space="0" w:color="auto"/>
            </w:tcBorders>
            <w:noWrap/>
            <w:vAlign w:val="bottom"/>
            <w:hideMark/>
          </w:tcPr>
          <w:p w14:paraId="549C0F7F" w14:textId="77777777" w:rsidR="00673718" w:rsidRPr="00673718" w:rsidRDefault="00673718" w:rsidP="00BF4FAE">
            <w:pPr>
              <w:pStyle w:val="FigureChart"/>
            </w:pPr>
            <w:r w:rsidRPr="00673718">
              <w:t>9 600</w:t>
            </w:r>
          </w:p>
        </w:tc>
        <w:tc>
          <w:tcPr>
            <w:tcW w:w="800" w:type="dxa"/>
            <w:tcBorders>
              <w:top w:val="nil"/>
              <w:left w:val="nil"/>
              <w:bottom w:val="dashed" w:sz="4" w:space="0" w:color="auto"/>
              <w:right w:val="single" w:sz="4" w:space="0" w:color="auto"/>
            </w:tcBorders>
            <w:noWrap/>
            <w:vAlign w:val="bottom"/>
            <w:hideMark/>
          </w:tcPr>
          <w:p w14:paraId="020B4AF1" w14:textId="77777777" w:rsidR="00673718" w:rsidRPr="00673718" w:rsidRDefault="00673718" w:rsidP="00BF4FAE">
            <w:pPr>
              <w:pStyle w:val="FigureChart"/>
            </w:pPr>
            <w:r w:rsidRPr="00673718">
              <w:t>340</w:t>
            </w:r>
          </w:p>
        </w:tc>
        <w:tc>
          <w:tcPr>
            <w:tcW w:w="880" w:type="dxa"/>
            <w:tcBorders>
              <w:top w:val="nil"/>
              <w:left w:val="nil"/>
              <w:bottom w:val="dashed" w:sz="4" w:space="0" w:color="auto"/>
              <w:right w:val="single" w:sz="4" w:space="0" w:color="auto"/>
            </w:tcBorders>
            <w:noWrap/>
            <w:vAlign w:val="bottom"/>
            <w:hideMark/>
          </w:tcPr>
          <w:p w14:paraId="06469DD3" w14:textId="77777777" w:rsidR="00673718" w:rsidRPr="00673718" w:rsidRDefault="00673718" w:rsidP="00BF4FAE">
            <w:pPr>
              <w:pStyle w:val="FigureChart"/>
            </w:pPr>
            <w:r w:rsidRPr="00673718">
              <w:t>2 500</w:t>
            </w:r>
          </w:p>
        </w:tc>
        <w:tc>
          <w:tcPr>
            <w:tcW w:w="980" w:type="dxa"/>
            <w:tcBorders>
              <w:top w:val="nil"/>
              <w:left w:val="nil"/>
              <w:bottom w:val="dashed" w:sz="4" w:space="0" w:color="auto"/>
              <w:right w:val="single" w:sz="4" w:space="0" w:color="auto"/>
            </w:tcBorders>
            <w:noWrap/>
            <w:vAlign w:val="bottom"/>
            <w:hideMark/>
          </w:tcPr>
          <w:p w14:paraId="5E2169D1" w14:textId="77777777" w:rsidR="00673718" w:rsidRPr="00673718" w:rsidRDefault="00673718" w:rsidP="00BF4FAE">
            <w:pPr>
              <w:pStyle w:val="FigureChart"/>
            </w:pPr>
            <w:r w:rsidRPr="00673718">
              <w:t>2 414 000</w:t>
            </w:r>
          </w:p>
        </w:tc>
      </w:tr>
      <w:tr w:rsidR="00673718" w:rsidRPr="00673718" w14:paraId="7A2BF2A5"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7246A5A3"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1B4D4E3C" w14:textId="77777777" w:rsidR="00673718" w:rsidRPr="00673718" w:rsidRDefault="00673718" w:rsidP="00BF4FAE">
            <w:pPr>
              <w:pStyle w:val="FigureChart"/>
            </w:pPr>
          </w:p>
        </w:tc>
        <w:tc>
          <w:tcPr>
            <w:tcW w:w="2060" w:type="dxa"/>
            <w:tcBorders>
              <w:top w:val="nil"/>
              <w:left w:val="dotted" w:sz="4" w:space="0" w:color="auto"/>
              <w:bottom w:val="single" w:sz="4" w:space="0" w:color="auto"/>
              <w:right w:val="single" w:sz="4" w:space="0" w:color="auto"/>
            </w:tcBorders>
            <w:shd w:val="clear" w:color="000000" w:fill="C0C0C0"/>
            <w:noWrap/>
            <w:vAlign w:val="bottom"/>
            <w:hideMark/>
          </w:tcPr>
          <w:p w14:paraId="7FBF1C8C" w14:textId="77777777" w:rsidR="00673718" w:rsidRPr="00673718" w:rsidRDefault="00673718" w:rsidP="00BF4FAE">
            <w:pPr>
              <w:pStyle w:val="FigureChart"/>
            </w:pPr>
            <w:r w:rsidRPr="00673718">
              <w:t>Application Platform</w:t>
            </w:r>
          </w:p>
        </w:tc>
        <w:tc>
          <w:tcPr>
            <w:tcW w:w="1120" w:type="dxa"/>
            <w:tcBorders>
              <w:top w:val="nil"/>
              <w:left w:val="nil"/>
              <w:bottom w:val="dashed" w:sz="4" w:space="0" w:color="auto"/>
              <w:right w:val="single" w:sz="4" w:space="0" w:color="auto"/>
            </w:tcBorders>
            <w:noWrap/>
            <w:vAlign w:val="bottom"/>
            <w:hideMark/>
          </w:tcPr>
          <w:p w14:paraId="61B7355F" w14:textId="77777777" w:rsidR="00673718" w:rsidRPr="00673718" w:rsidRDefault="00673718" w:rsidP="00BF4FAE">
            <w:pPr>
              <w:pStyle w:val="FigureChart"/>
            </w:pPr>
            <w:r w:rsidRPr="00673718">
              <w:t> </w:t>
            </w:r>
          </w:p>
        </w:tc>
        <w:tc>
          <w:tcPr>
            <w:tcW w:w="800" w:type="dxa"/>
            <w:tcBorders>
              <w:top w:val="nil"/>
              <w:left w:val="nil"/>
              <w:bottom w:val="dashed" w:sz="4" w:space="0" w:color="auto"/>
              <w:right w:val="single" w:sz="4" w:space="0" w:color="auto"/>
            </w:tcBorders>
            <w:noWrap/>
            <w:vAlign w:val="bottom"/>
            <w:hideMark/>
          </w:tcPr>
          <w:p w14:paraId="4C8769EF" w14:textId="77777777" w:rsidR="00673718" w:rsidRPr="00673718" w:rsidRDefault="00673718" w:rsidP="00BF4FAE">
            <w:pPr>
              <w:pStyle w:val="FigureChart"/>
            </w:pPr>
            <w:r w:rsidRPr="00673718">
              <w:t>25</w:t>
            </w:r>
          </w:p>
        </w:tc>
        <w:tc>
          <w:tcPr>
            <w:tcW w:w="880" w:type="dxa"/>
            <w:tcBorders>
              <w:top w:val="nil"/>
              <w:left w:val="nil"/>
              <w:bottom w:val="dashed" w:sz="4" w:space="0" w:color="auto"/>
              <w:right w:val="single" w:sz="4" w:space="0" w:color="auto"/>
            </w:tcBorders>
            <w:noWrap/>
            <w:vAlign w:val="bottom"/>
            <w:hideMark/>
          </w:tcPr>
          <w:p w14:paraId="01F7C94C" w14:textId="77777777" w:rsidR="00673718" w:rsidRPr="00673718" w:rsidRDefault="00673718" w:rsidP="00BF4FAE">
            <w:pPr>
              <w:pStyle w:val="FigureChart"/>
            </w:pPr>
            <w:r w:rsidRPr="00673718">
              <w:t>15 000</w:t>
            </w:r>
          </w:p>
        </w:tc>
        <w:tc>
          <w:tcPr>
            <w:tcW w:w="980" w:type="dxa"/>
            <w:tcBorders>
              <w:top w:val="nil"/>
              <w:left w:val="nil"/>
              <w:bottom w:val="dashed" w:sz="4" w:space="0" w:color="auto"/>
              <w:right w:val="single" w:sz="4" w:space="0" w:color="auto"/>
            </w:tcBorders>
            <w:noWrap/>
            <w:vAlign w:val="bottom"/>
            <w:hideMark/>
          </w:tcPr>
          <w:p w14:paraId="19F2296D" w14:textId="77777777" w:rsidR="00673718" w:rsidRPr="00673718" w:rsidRDefault="00673718" w:rsidP="00BF4FAE">
            <w:pPr>
              <w:pStyle w:val="FigureChart"/>
            </w:pPr>
            <w:r w:rsidRPr="00673718">
              <w:t>-375 000</w:t>
            </w:r>
          </w:p>
        </w:tc>
      </w:tr>
      <w:tr w:rsidR="00673718" w:rsidRPr="00673718" w14:paraId="27C2458C"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03088FB1"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7A7D3491" w14:textId="77777777" w:rsidR="00673718" w:rsidRPr="00673718" w:rsidRDefault="00673718" w:rsidP="00BF4FAE">
            <w:pPr>
              <w:pStyle w:val="FigureChart"/>
            </w:pPr>
          </w:p>
        </w:tc>
        <w:tc>
          <w:tcPr>
            <w:tcW w:w="2060" w:type="dxa"/>
            <w:tcBorders>
              <w:top w:val="nil"/>
              <w:left w:val="dotted" w:sz="4" w:space="0" w:color="auto"/>
              <w:bottom w:val="single" w:sz="4" w:space="0" w:color="auto"/>
              <w:right w:val="single" w:sz="4" w:space="0" w:color="auto"/>
            </w:tcBorders>
            <w:shd w:val="clear" w:color="000000" w:fill="C0C0C0"/>
            <w:noWrap/>
            <w:vAlign w:val="bottom"/>
            <w:hideMark/>
          </w:tcPr>
          <w:p w14:paraId="30569285" w14:textId="77777777" w:rsidR="00673718" w:rsidRPr="00673718" w:rsidRDefault="00673718" w:rsidP="00BF4FAE">
            <w:pPr>
              <w:pStyle w:val="FigureChart"/>
            </w:pPr>
            <w:r w:rsidRPr="00673718">
              <w:t>Platform</w:t>
            </w:r>
          </w:p>
        </w:tc>
        <w:tc>
          <w:tcPr>
            <w:tcW w:w="1120" w:type="dxa"/>
            <w:tcBorders>
              <w:top w:val="nil"/>
              <w:left w:val="nil"/>
              <w:bottom w:val="dashed" w:sz="4" w:space="0" w:color="auto"/>
              <w:right w:val="single" w:sz="4" w:space="0" w:color="auto"/>
            </w:tcBorders>
            <w:noWrap/>
            <w:vAlign w:val="bottom"/>
            <w:hideMark/>
          </w:tcPr>
          <w:p w14:paraId="043FBBD5" w14:textId="77777777" w:rsidR="00673718" w:rsidRPr="00673718" w:rsidRDefault="00673718" w:rsidP="00BF4FAE">
            <w:pPr>
              <w:pStyle w:val="FigureChart"/>
            </w:pPr>
            <w:r w:rsidRPr="00673718">
              <w:t> </w:t>
            </w:r>
          </w:p>
        </w:tc>
        <w:tc>
          <w:tcPr>
            <w:tcW w:w="800" w:type="dxa"/>
            <w:tcBorders>
              <w:top w:val="nil"/>
              <w:left w:val="nil"/>
              <w:bottom w:val="dashed" w:sz="4" w:space="0" w:color="auto"/>
              <w:right w:val="single" w:sz="4" w:space="0" w:color="auto"/>
            </w:tcBorders>
            <w:noWrap/>
            <w:vAlign w:val="bottom"/>
            <w:hideMark/>
          </w:tcPr>
          <w:p w14:paraId="1C1580BF" w14:textId="77777777" w:rsidR="00673718" w:rsidRPr="00673718" w:rsidRDefault="00673718" w:rsidP="00BF4FAE">
            <w:pPr>
              <w:pStyle w:val="FigureChart"/>
            </w:pPr>
            <w:r w:rsidRPr="00673718">
              <w:t>15</w:t>
            </w:r>
          </w:p>
        </w:tc>
        <w:tc>
          <w:tcPr>
            <w:tcW w:w="880" w:type="dxa"/>
            <w:tcBorders>
              <w:top w:val="nil"/>
              <w:left w:val="nil"/>
              <w:bottom w:val="dashed" w:sz="4" w:space="0" w:color="auto"/>
              <w:right w:val="single" w:sz="4" w:space="0" w:color="auto"/>
            </w:tcBorders>
            <w:noWrap/>
            <w:vAlign w:val="bottom"/>
            <w:hideMark/>
          </w:tcPr>
          <w:p w14:paraId="7FF8D2DC" w14:textId="77777777" w:rsidR="00673718" w:rsidRPr="00673718" w:rsidRDefault="00673718" w:rsidP="00BF4FAE">
            <w:pPr>
              <w:pStyle w:val="FigureChart"/>
            </w:pPr>
            <w:r w:rsidRPr="00673718">
              <w:t>20 000</w:t>
            </w:r>
          </w:p>
        </w:tc>
        <w:tc>
          <w:tcPr>
            <w:tcW w:w="980" w:type="dxa"/>
            <w:tcBorders>
              <w:top w:val="nil"/>
              <w:left w:val="nil"/>
              <w:bottom w:val="dashed" w:sz="4" w:space="0" w:color="auto"/>
              <w:right w:val="single" w:sz="4" w:space="0" w:color="auto"/>
            </w:tcBorders>
            <w:noWrap/>
            <w:vAlign w:val="bottom"/>
            <w:hideMark/>
          </w:tcPr>
          <w:p w14:paraId="07BE39F6" w14:textId="77777777" w:rsidR="00673718" w:rsidRPr="00673718" w:rsidRDefault="00673718" w:rsidP="00BF4FAE">
            <w:pPr>
              <w:pStyle w:val="FigureChart"/>
            </w:pPr>
            <w:r w:rsidRPr="00673718">
              <w:t>-300 000</w:t>
            </w:r>
          </w:p>
        </w:tc>
      </w:tr>
      <w:tr w:rsidR="00673718" w:rsidRPr="00673718" w14:paraId="68CB5A13" w14:textId="77777777" w:rsidTr="00673718">
        <w:trPr>
          <w:trHeight w:val="270"/>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62F2C1A8"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15FC33E8" w14:textId="77777777" w:rsidR="00673718" w:rsidRPr="00673718" w:rsidRDefault="00673718" w:rsidP="00BF4FAE">
            <w:pPr>
              <w:pStyle w:val="FigureChart"/>
            </w:pPr>
          </w:p>
        </w:tc>
        <w:tc>
          <w:tcPr>
            <w:tcW w:w="2060" w:type="dxa"/>
            <w:tcBorders>
              <w:top w:val="nil"/>
              <w:left w:val="single" w:sz="8" w:space="0" w:color="auto"/>
              <w:bottom w:val="single" w:sz="8" w:space="0" w:color="auto"/>
              <w:right w:val="single" w:sz="4" w:space="0" w:color="auto"/>
            </w:tcBorders>
            <w:shd w:val="clear" w:color="000000" w:fill="C0C0C0"/>
            <w:noWrap/>
            <w:vAlign w:val="bottom"/>
            <w:hideMark/>
          </w:tcPr>
          <w:p w14:paraId="07601803" w14:textId="77777777" w:rsidR="00673718" w:rsidRPr="00673718" w:rsidRDefault="00673718" w:rsidP="00BF4FAE">
            <w:pPr>
              <w:pStyle w:val="FigureChart"/>
            </w:pPr>
            <w:r w:rsidRPr="00673718">
              <w:t>Support Functions</w:t>
            </w:r>
          </w:p>
        </w:tc>
        <w:tc>
          <w:tcPr>
            <w:tcW w:w="1120" w:type="dxa"/>
            <w:tcBorders>
              <w:top w:val="nil"/>
              <w:left w:val="nil"/>
              <w:bottom w:val="single" w:sz="8" w:space="0" w:color="auto"/>
              <w:right w:val="single" w:sz="4" w:space="0" w:color="auto"/>
            </w:tcBorders>
            <w:noWrap/>
            <w:vAlign w:val="bottom"/>
            <w:hideMark/>
          </w:tcPr>
          <w:p w14:paraId="0C85DE92" w14:textId="77777777" w:rsidR="00673718" w:rsidRPr="00673718" w:rsidRDefault="00673718" w:rsidP="00BF4FAE">
            <w:pPr>
              <w:pStyle w:val="FigureChart"/>
            </w:pPr>
            <w:r w:rsidRPr="00673718">
              <w:t> </w:t>
            </w:r>
          </w:p>
        </w:tc>
        <w:tc>
          <w:tcPr>
            <w:tcW w:w="800" w:type="dxa"/>
            <w:tcBorders>
              <w:top w:val="nil"/>
              <w:left w:val="nil"/>
              <w:bottom w:val="single" w:sz="8" w:space="0" w:color="auto"/>
              <w:right w:val="single" w:sz="4" w:space="0" w:color="auto"/>
            </w:tcBorders>
            <w:noWrap/>
            <w:vAlign w:val="bottom"/>
            <w:hideMark/>
          </w:tcPr>
          <w:p w14:paraId="06B8325A" w14:textId="77777777" w:rsidR="00673718" w:rsidRPr="00673718" w:rsidRDefault="00673718" w:rsidP="00BF4FAE">
            <w:pPr>
              <w:pStyle w:val="FigureChart"/>
            </w:pPr>
            <w:r w:rsidRPr="00673718">
              <w:t>10</w:t>
            </w:r>
          </w:p>
        </w:tc>
        <w:tc>
          <w:tcPr>
            <w:tcW w:w="880" w:type="dxa"/>
            <w:tcBorders>
              <w:top w:val="nil"/>
              <w:left w:val="nil"/>
              <w:bottom w:val="single" w:sz="8" w:space="0" w:color="auto"/>
              <w:right w:val="single" w:sz="4" w:space="0" w:color="auto"/>
            </w:tcBorders>
            <w:noWrap/>
            <w:vAlign w:val="bottom"/>
            <w:hideMark/>
          </w:tcPr>
          <w:p w14:paraId="637059B8" w14:textId="77777777" w:rsidR="00673718" w:rsidRPr="00673718" w:rsidRDefault="00673718" w:rsidP="00BF4FAE">
            <w:pPr>
              <w:pStyle w:val="FigureChart"/>
            </w:pPr>
            <w:r w:rsidRPr="00673718">
              <w:t>50 000</w:t>
            </w:r>
          </w:p>
        </w:tc>
        <w:tc>
          <w:tcPr>
            <w:tcW w:w="980" w:type="dxa"/>
            <w:tcBorders>
              <w:top w:val="nil"/>
              <w:left w:val="nil"/>
              <w:bottom w:val="single" w:sz="8" w:space="0" w:color="auto"/>
              <w:right w:val="single" w:sz="4" w:space="0" w:color="auto"/>
            </w:tcBorders>
            <w:noWrap/>
            <w:vAlign w:val="bottom"/>
            <w:hideMark/>
          </w:tcPr>
          <w:p w14:paraId="682EDC6E" w14:textId="77777777" w:rsidR="00673718" w:rsidRPr="00673718" w:rsidRDefault="00673718" w:rsidP="00BF4FAE">
            <w:pPr>
              <w:pStyle w:val="FigureChart"/>
            </w:pPr>
            <w:r w:rsidRPr="00673718">
              <w:t>-500 000</w:t>
            </w:r>
          </w:p>
        </w:tc>
      </w:tr>
      <w:tr w:rsidR="00673718" w:rsidRPr="00673718" w14:paraId="5E3BF4D8"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5C4B7D3E"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57109468" w14:textId="77777777" w:rsidR="00673718" w:rsidRPr="00673718" w:rsidRDefault="00673718" w:rsidP="00BF4FAE">
            <w:pPr>
              <w:pStyle w:val="FigureChart"/>
            </w:pPr>
          </w:p>
        </w:tc>
        <w:tc>
          <w:tcPr>
            <w:tcW w:w="2060" w:type="dxa"/>
            <w:tcBorders>
              <w:top w:val="nil"/>
              <w:left w:val="nil"/>
              <w:bottom w:val="single" w:sz="4" w:space="0" w:color="auto"/>
              <w:right w:val="single" w:sz="4" w:space="0" w:color="auto"/>
            </w:tcBorders>
            <w:noWrap/>
            <w:vAlign w:val="bottom"/>
            <w:hideMark/>
          </w:tcPr>
          <w:p w14:paraId="321A2E4D" w14:textId="77777777" w:rsidR="00673718" w:rsidRPr="00673718" w:rsidRDefault="00673718" w:rsidP="00BF4FAE">
            <w:pPr>
              <w:pStyle w:val="FigureChart"/>
            </w:pPr>
            <w:r w:rsidRPr="00673718">
              <w:t>Technology Groups</w:t>
            </w:r>
          </w:p>
        </w:tc>
        <w:tc>
          <w:tcPr>
            <w:tcW w:w="1120" w:type="dxa"/>
            <w:tcBorders>
              <w:top w:val="nil"/>
              <w:left w:val="nil"/>
              <w:bottom w:val="dashed" w:sz="4" w:space="0" w:color="auto"/>
              <w:right w:val="single" w:sz="4" w:space="0" w:color="auto"/>
            </w:tcBorders>
            <w:noWrap/>
            <w:vAlign w:val="bottom"/>
            <w:hideMark/>
          </w:tcPr>
          <w:p w14:paraId="316F159E" w14:textId="77777777" w:rsidR="00673718" w:rsidRPr="00673718" w:rsidRDefault="00673718" w:rsidP="00BF4FAE">
            <w:pPr>
              <w:pStyle w:val="FigureChart"/>
            </w:pPr>
            <w:r w:rsidRPr="00673718">
              <w:t> </w:t>
            </w:r>
          </w:p>
        </w:tc>
        <w:tc>
          <w:tcPr>
            <w:tcW w:w="800" w:type="dxa"/>
            <w:tcBorders>
              <w:top w:val="nil"/>
              <w:left w:val="nil"/>
              <w:bottom w:val="dashed" w:sz="4" w:space="0" w:color="auto"/>
              <w:right w:val="single" w:sz="4" w:space="0" w:color="auto"/>
            </w:tcBorders>
            <w:noWrap/>
            <w:vAlign w:val="bottom"/>
            <w:hideMark/>
          </w:tcPr>
          <w:p w14:paraId="0D9D197B" w14:textId="77777777" w:rsidR="00673718" w:rsidRPr="00673718" w:rsidRDefault="00673718" w:rsidP="00BF4FAE">
            <w:pPr>
              <w:pStyle w:val="FigureChart"/>
            </w:pPr>
            <w:r w:rsidRPr="00673718">
              <w:t>5</w:t>
            </w:r>
          </w:p>
        </w:tc>
        <w:tc>
          <w:tcPr>
            <w:tcW w:w="880" w:type="dxa"/>
            <w:tcBorders>
              <w:top w:val="nil"/>
              <w:left w:val="nil"/>
              <w:bottom w:val="dashed" w:sz="4" w:space="0" w:color="auto"/>
              <w:right w:val="single" w:sz="4" w:space="0" w:color="auto"/>
            </w:tcBorders>
            <w:noWrap/>
            <w:vAlign w:val="bottom"/>
            <w:hideMark/>
          </w:tcPr>
          <w:p w14:paraId="5EE7374F" w14:textId="77777777" w:rsidR="00673718" w:rsidRPr="00673718" w:rsidRDefault="00673718" w:rsidP="00BF4FAE">
            <w:pPr>
              <w:pStyle w:val="FigureChart"/>
            </w:pPr>
            <w:r w:rsidRPr="00673718">
              <w:t>50 000</w:t>
            </w:r>
          </w:p>
        </w:tc>
        <w:tc>
          <w:tcPr>
            <w:tcW w:w="980" w:type="dxa"/>
            <w:tcBorders>
              <w:top w:val="nil"/>
              <w:left w:val="nil"/>
              <w:bottom w:val="dashed" w:sz="4" w:space="0" w:color="auto"/>
              <w:right w:val="single" w:sz="4" w:space="0" w:color="auto"/>
            </w:tcBorders>
            <w:noWrap/>
            <w:vAlign w:val="bottom"/>
            <w:hideMark/>
          </w:tcPr>
          <w:p w14:paraId="6741B14E" w14:textId="77777777" w:rsidR="00673718" w:rsidRPr="00673718" w:rsidRDefault="00673718" w:rsidP="00BF4FAE">
            <w:pPr>
              <w:pStyle w:val="FigureChart"/>
            </w:pPr>
            <w:r w:rsidRPr="00673718">
              <w:t>-250 000</w:t>
            </w:r>
          </w:p>
        </w:tc>
      </w:tr>
      <w:tr w:rsidR="00673718" w:rsidRPr="00673718" w14:paraId="1FC81719"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3D2CF7CF"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012B84EA" w14:textId="77777777" w:rsidR="00673718" w:rsidRPr="00673718" w:rsidRDefault="00673718" w:rsidP="00BF4FAE">
            <w:pPr>
              <w:pStyle w:val="FigureChart"/>
            </w:pPr>
          </w:p>
        </w:tc>
        <w:tc>
          <w:tcPr>
            <w:tcW w:w="2060" w:type="dxa"/>
            <w:tcBorders>
              <w:top w:val="nil"/>
              <w:left w:val="nil"/>
              <w:bottom w:val="single" w:sz="4" w:space="0" w:color="auto"/>
              <w:right w:val="single" w:sz="4" w:space="0" w:color="auto"/>
            </w:tcBorders>
            <w:noWrap/>
            <w:vAlign w:val="bottom"/>
            <w:hideMark/>
          </w:tcPr>
          <w:p w14:paraId="7D96A7C5" w14:textId="77777777" w:rsidR="00673718" w:rsidRPr="00673718" w:rsidRDefault="00673718" w:rsidP="00BF4FAE">
            <w:pPr>
              <w:pStyle w:val="FigureChart"/>
            </w:pPr>
            <w:r w:rsidRPr="00673718">
              <w:t>Development</w:t>
            </w:r>
          </w:p>
        </w:tc>
        <w:tc>
          <w:tcPr>
            <w:tcW w:w="1120" w:type="dxa"/>
            <w:tcBorders>
              <w:top w:val="nil"/>
              <w:left w:val="nil"/>
              <w:bottom w:val="dashed" w:sz="4" w:space="0" w:color="auto"/>
              <w:right w:val="single" w:sz="4" w:space="0" w:color="auto"/>
            </w:tcBorders>
            <w:noWrap/>
            <w:vAlign w:val="bottom"/>
            <w:hideMark/>
          </w:tcPr>
          <w:p w14:paraId="17AF3B90" w14:textId="77777777" w:rsidR="00673718" w:rsidRPr="00673718" w:rsidRDefault="00673718" w:rsidP="00BF4FAE">
            <w:pPr>
              <w:pStyle w:val="FigureChart"/>
            </w:pPr>
            <w:r w:rsidRPr="00673718">
              <w:t> </w:t>
            </w:r>
          </w:p>
        </w:tc>
        <w:tc>
          <w:tcPr>
            <w:tcW w:w="800" w:type="dxa"/>
            <w:tcBorders>
              <w:top w:val="nil"/>
              <w:left w:val="nil"/>
              <w:bottom w:val="dashed" w:sz="4" w:space="0" w:color="auto"/>
              <w:right w:val="single" w:sz="4" w:space="0" w:color="auto"/>
            </w:tcBorders>
            <w:noWrap/>
            <w:vAlign w:val="bottom"/>
            <w:hideMark/>
          </w:tcPr>
          <w:p w14:paraId="388CC03B" w14:textId="77777777" w:rsidR="00673718" w:rsidRPr="00673718" w:rsidRDefault="00673718" w:rsidP="00BF4FAE">
            <w:pPr>
              <w:pStyle w:val="FigureChart"/>
            </w:pPr>
            <w:r w:rsidRPr="00673718">
              <w:t>3</w:t>
            </w:r>
          </w:p>
        </w:tc>
        <w:tc>
          <w:tcPr>
            <w:tcW w:w="880" w:type="dxa"/>
            <w:tcBorders>
              <w:top w:val="nil"/>
              <w:left w:val="nil"/>
              <w:bottom w:val="dashed" w:sz="4" w:space="0" w:color="auto"/>
              <w:right w:val="single" w:sz="4" w:space="0" w:color="auto"/>
            </w:tcBorders>
            <w:noWrap/>
            <w:vAlign w:val="bottom"/>
            <w:hideMark/>
          </w:tcPr>
          <w:p w14:paraId="0AB764C3" w14:textId="77777777" w:rsidR="00673718" w:rsidRPr="00673718" w:rsidRDefault="00673718" w:rsidP="00BF4FAE">
            <w:pPr>
              <w:pStyle w:val="FigureChart"/>
            </w:pPr>
            <w:r w:rsidRPr="00673718">
              <w:t>125 000</w:t>
            </w:r>
          </w:p>
        </w:tc>
        <w:tc>
          <w:tcPr>
            <w:tcW w:w="980" w:type="dxa"/>
            <w:tcBorders>
              <w:top w:val="nil"/>
              <w:left w:val="nil"/>
              <w:bottom w:val="dashed" w:sz="4" w:space="0" w:color="auto"/>
              <w:right w:val="single" w:sz="4" w:space="0" w:color="auto"/>
            </w:tcBorders>
            <w:noWrap/>
            <w:vAlign w:val="bottom"/>
            <w:hideMark/>
          </w:tcPr>
          <w:p w14:paraId="38A151B3" w14:textId="77777777" w:rsidR="00673718" w:rsidRPr="00673718" w:rsidRDefault="00673718" w:rsidP="00BF4FAE">
            <w:pPr>
              <w:pStyle w:val="FigureChart"/>
            </w:pPr>
            <w:r w:rsidRPr="00673718">
              <w:t>-375 000</w:t>
            </w:r>
          </w:p>
        </w:tc>
      </w:tr>
      <w:tr w:rsidR="00673718" w:rsidRPr="00673718" w14:paraId="1B772286" w14:textId="77777777" w:rsidTr="00673718">
        <w:trPr>
          <w:trHeight w:val="255"/>
          <w:jc w:val="center"/>
        </w:trPr>
        <w:tc>
          <w:tcPr>
            <w:tcW w:w="340" w:type="dxa"/>
            <w:vMerge/>
            <w:tcBorders>
              <w:top w:val="single" w:sz="4" w:space="0" w:color="auto"/>
              <w:left w:val="single" w:sz="4" w:space="0" w:color="auto"/>
              <w:bottom w:val="single" w:sz="4" w:space="0" w:color="000000"/>
              <w:right w:val="single" w:sz="4" w:space="0" w:color="auto"/>
            </w:tcBorders>
            <w:vAlign w:val="center"/>
            <w:hideMark/>
          </w:tcPr>
          <w:p w14:paraId="5A2AD01B" w14:textId="77777777" w:rsidR="00673718" w:rsidRPr="00673718" w:rsidRDefault="00673718" w:rsidP="00BF4FAE">
            <w:pPr>
              <w:pStyle w:val="FigureChart"/>
            </w:pPr>
          </w:p>
        </w:tc>
        <w:tc>
          <w:tcPr>
            <w:tcW w:w="340" w:type="dxa"/>
            <w:vMerge/>
            <w:tcBorders>
              <w:top w:val="single" w:sz="4" w:space="0" w:color="auto"/>
              <w:left w:val="single" w:sz="4" w:space="0" w:color="auto"/>
              <w:bottom w:val="single" w:sz="4" w:space="0" w:color="000000"/>
              <w:right w:val="single" w:sz="4" w:space="0" w:color="auto"/>
            </w:tcBorders>
            <w:vAlign w:val="center"/>
            <w:hideMark/>
          </w:tcPr>
          <w:p w14:paraId="377E743A" w14:textId="77777777" w:rsidR="00673718" w:rsidRPr="00673718" w:rsidRDefault="00673718" w:rsidP="00BF4FAE">
            <w:pPr>
              <w:pStyle w:val="FigureChart"/>
            </w:pPr>
          </w:p>
        </w:tc>
        <w:tc>
          <w:tcPr>
            <w:tcW w:w="2060" w:type="dxa"/>
            <w:tcBorders>
              <w:top w:val="nil"/>
              <w:left w:val="nil"/>
              <w:bottom w:val="single" w:sz="4" w:space="0" w:color="auto"/>
              <w:right w:val="single" w:sz="4" w:space="0" w:color="auto"/>
            </w:tcBorders>
            <w:noWrap/>
            <w:vAlign w:val="bottom"/>
            <w:hideMark/>
          </w:tcPr>
          <w:p w14:paraId="093D9570" w14:textId="77777777" w:rsidR="00673718" w:rsidRPr="00673718" w:rsidRDefault="00673718" w:rsidP="00BF4FAE">
            <w:pPr>
              <w:pStyle w:val="FigureChart"/>
            </w:pPr>
            <w:r w:rsidRPr="00673718">
              <w:t>Research</w:t>
            </w:r>
          </w:p>
        </w:tc>
        <w:tc>
          <w:tcPr>
            <w:tcW w:w="1120" w:type="dxa"/>
            <w:tcBorders>
              <w:top w:val="nil"/>
              <w:left w:val="nil"/>
              <w:bottom w:val="single" w:sz="4" w:space="0" w:color="auto"/>
              <w:right w:val="single" w:sz="4" w:space="0" w:color="auto"/>
            </w:tcBorders>
            <w:noWrap/>
            <w:vAlign w:val="bottom"/>
            <w:hideMark/>
          </w:tcPr>
          <w:p w14:paraId="1A9A9E4A" w14:textId="77777777" w:rsidR="00673718" w:rsidRPr="00673718" w:rsidRDefault="00673718" w:rsidP="00BF4FAE">
            <w:pPr>
              <w:pStyle w:val="FigureChart"/>
            </w:pPr>
            <w:r w:rsidRPr="00673718">
              <w:t> </w:t>
            </w:r>
          </w:p>
        </w:tc>
        <w:tc>
          <w:tcPr>
            <w:tcW w:w="800" w:type="dxa"/>
            <w:tcBorders>
              <w:top w:val="nil"/>
              <w:left w:val="nil"/>
              <w:bottom w:val="single" w:sz="4" w:space="0" w:color="auto"/>
              <w:right w:val="single" w:sz="4" w:space="0" w:color="auto"/>
            </w:tcBorders>
            <w:noWrap/>
            <w:vAlign w:val="bottom"/>
            <w:hideMark/>
          </w:tcPr>
          <w:p w14:paraId="38B743FE" w14:textId="77777777" w:rsidR="00673718" w:rsidRPr="00673718" w:rsidRDefault="00673718" w:rsidP="00BF4FAE">
            <w:pPr>
              <w:pStyle w:val="FigureChart"/>
            </w:pPr>
            <w:r w:rsidRPr="00673718">
              <w:t> </w:t>
            </w:r>
          </w:p>
        </w:tc>
        <w:tc>
          <w:tcPr>
            <w:tcW w:w="880" w:type="dxa"/>
            <w:tcBorders>
              <w:top w:val="nil"/>
              <w:left w:val="nil"/>
              <w:bottom w:val="single" w:sz="4" w:space="0" w:color="auto"/>
              <w:right w:val="single" w:sz="4" w:space="0" w:color="auto"/>
            </w:tcBorders>
            <w:noWrap/>
            <w:vAlign w:val="bottom"/>
            <w:hideMark/>
          </w:tcPr>
          <w:p w14:paraId="69B82935" w14:textId="77777777" w:rsidR="00673718" w:rsidRPr="00673718" w:rsidRDefault="00673718" w:rsidP="00BF4FAE">
            <w:pPr>
              <w:pStyle w:val="FigureChart"/>
            </w:pPr>
            <w:r w:rsidRPr="00673718">
              <w:t> </w:t>
            </w:r>
          </w:p>
        </w:tc>
        <w:tc>
          <w:tcPr>
            <w:tcW w:w="980" w:type="dxa"/>
            <w:tcBorders>
              <w:top w:val="nil"/>
              <w:left w:val="nil"/>
              <w:bottom w:val="single" w:sz="4" w:space="0" w:color="auto"/>
              <w:right w:val="single" w:sz="4" w:space="0" w:color="auto"/>
            </w:tcBorders>
            <w:noWrap/>
            <w:vAlign w:val="bottom"/>
            <w:hideMark/>
          </w:tcPr>
          <w:p w14:paraId="5911D076" w14:textId="77777777" w:rsidR="00673718" w:rsidRPr="00673718" w:rsidRDefault="00673718" w:rsidP="00BF4FAE">
            <w:pPr>
              <w:pStyle w:val="FigureChart"/>
            </w:pPr>
            <w:r w:rsidRPr="00673718">
              <w:t> </w:t>
            </w:r>
          </w:p>
        </w:tc>
      </w:tr>
      <w:tr w:rsidR="00673718" w:rsidRPr="00673718" w14:paraId="30D93E2E" w14:textId="77777777" w:rsidTr="00673718">
        <w:trPr>
          <w:trHeight w:val="270"/>
          <w:jc w:val="center"/>
        </w:trPr>
        <w:tc>
          <w:tcPr>
            <w:tcW w:w="340" w:type="dxa"/>
            <w:tcBorders>
              <w:top w:val="nil"/>
              <w:left w:val="nil"/>
              <w:bottom w:val="nil"/>
              <w:right w:val="nil"/>
            </w:tcBorders>
            <w:noWrap/>
            <w:vAlign w:val="bottom"/>
            <w:hideMark/>
          </w:tcPr>
          <w:p w14:paraId="4474387C" w14:textId="77777777" w:rsidR="00673718" w:rsidRPr="00673718" w:rsidRDefault="00673718" w:rsidP="00BF4FAE">
            <w:pPr>
              <w:pStyle w:val="FigureChart"/>
            </w:pPr>
          </w:p>
        </w:tc>
        <w:tc>
          <w:tcPr>
            <w:tcW w:w="340" w:type="dxa"/>
            <w:tcBorders>
              <w:top w:val="nil"/>
              <w:left w:val="nil"/>
              <w:bottom w:val="nil"/>
              <w:right w:val="nil"/>
            </w:tcBorders>
            <w:noWrap/>
            <w:vAlign w:val="bottom"/>
            <w:hideMark/>
          </w:tcPr>
          <w:p w14:paraId="39A7C3AA" w14:textId="77777777" w:rsidR="00673718" w:rsidRPr="00673718" w:rsidRDefault="00673718" w:rsidP="00BF4FAE">
            <w:pPr>
              <w:pStyle w:val="FigureChart"/>
            </w:pPr>
          </w:p>
        </w:tc>
        <w:tc>
          <w:tcPr>
            <w:tcW w:w="2060" w:type="dxa"/>
            <w:tcBorders>
              <w:top w:val="nil"/>
              <w:left w:val="nil"/>
              <w:bottom w:val="nil"/>
              <w:right w:val="nil"/>
            </w:tcBorders>
            <w:noWrap/>
            <w:vAlign w:val="bottom"/>
            <w:hideMark/>
          </w:tcPr>
          <w:p w14:paraId="740A29B2" w14:textId="77777777" w:rsidR="00673718" w:rsidRPr="00673718" w:rsidRDefault="00673718" w:rsidP="00BF4FAE">
            <w:pPr>
              <w:pStyle w:val="FigureChart"/>
            </w:pPr>
          </w:p>
        </w:tc>
        <w:tc>
          <w:tcPr>
            <w:tcW w:w="1120" w:type="dxa"/>
            <w:tcBorders>
              <w:top w:val="nil"/>
              <w:left w:val="nil"/>
              <w:bottom w:val="nil"/>
              <w:right w:val="nil"/>
            </w:tcBorders>
            <w:noWrap/>
            <w:vAlign w:val="bottom"/>
            <w:hideMark/>
          </w:tcPr>
          <w:p w14:paraId="44EE82CE" w14:textId="77777777" w:rsidR="00673718" w:rsidRPr="00673718" w:rsidRDefault="00673718" w:rsidP="00BF4FAE">
            <w:pPr>
              <w:pStyle w:val="FigureChart"/>
            </w:pPr>
          </w:p>
        </w:tc>
        <w:tc>
          <w:tcPr>
            <w:tcW w:w="800" w:type="dxa"/>
            <w:tcBorders>
              <w:top w:val="nil"/>
              <w:left w:val="nil"/>
              <w:bottom w:val="nil"/>
              <w:right w:val="nil"/>
            </w:tcBorders>
            <w:noWrap/>
            <w:vAlign w:val="bottom"/>
            <w:hideMark/>
          </w:tcPr>
          <w:p w14:paraId="0D1CFD78" w14:textId="77777777" w:rsidR="00673718" w:rsidRPr="00673718" w:rsidRDefault="00673718" w:rsidP="00BF4FAE">
            <w:pPr>
              <w:pStyle w:val="FigureChart"/>
            </w:pPr>
          </w:p>
        </w:tc>
        <w:tc>
          <w:tcPr>
            <w:tcW w:w="880" w:type="dxa"/>
            <w:tcBorders>
              <w:top w:val="nil"/>
              <w:left w:val="nil"/>
              <w:bottom w:val="nil"/>
              <w:right w:val="nil"/>
            </w:tcBorders>
            <w:noWrap/>
            <w:vAlign w:val="bottom"/>
            <w:hideMark/>
          </w:tcPr>
          <w:p w14:paraId="2C3495E6" w14:textId="77777777" w:rsidR="00673718" w:rsidRPr="00673718" w:rsidRDefault="00673718" w:rsidP="00BF4FAE">
            <w:pPr>
              <w:pStyle w:val="FigureChart"/>
            </w:pPr>
          </w:p>
        </w:tc>
        <w:tc>
          <w:tcPr>
            <w:tcW w:w="980" w:type="dxa"/>
            <w:tcBorders>
              <w:top w:val="nil"/>
              <w:left w:val="nil"/>
              <w:bottom w:val="double" w:sz="6" w:space="0" w:color="auto"/>
              <w:right w:val="nil"/>
            </w:tcBorders>
            <w:noWrap/>
            <w:vAlign w:val="bottom"/>
            <w:hideMark/>
          </w:tcPr>
          <w:p w14:paraId="78675FF5" w14:textId="77777777" w:rsidR="00673718" w:rsidRPr="00673718" w:rsidRDefault="00673718" w:rsidP="00BF4FAE">
            <w:pPr>
              <w:pStyle w:val="FigureChart"/>
            </w:pPr>
            <w:r w:rsidRPr="00673718">
              <w:t>164 000</w:t>
            </w:r>
          </w:p>
        </w:tc>
      </w:tr>
    </w:tbl>
    <w:p w14:paraId="1A7F7CC2" w14:textId="77777777" w:rsidR="00673718" w:rsidRDefault="00673718" w:rsidP="00BF4FAE">
      <w:pPr>
        <w:pStyle w:val="FigureChart"/>
      </w:pPr>
    </w:p>
    <w:p w14:paraId="1D487E5B" w14:textId="64E0ADFC" w:rsidR="008A4524" w:rsidRPr="008A4524" w:rsidRDefault="008A4524" w:rsidP="00BF4FAE">
      <w:pPr>
        <w:pStyle w:val="FigureChart"/>
      </w:pPr>
      <w:r w:rsidRPr="008A4524">
        <w:t xml:space="preserve">Figure </w:t>
      </w:r>
      <w:r w:rsidR="002B7B11">
        <w:t>6</w:t>
      </w:r>
      <w:r w:rsidRPr="008A4524">
        <w:t xml:space="preserve"> — Original 2002 economic summary chart / Excel chart</w:t>
      </w:r>
    </w:p>
    <w:p w14:paraId="15DBA57C" w14:textId="7E9251E3" w:rsidR="000F34C6" w:rsidRPr="008A21EB" w:rsidRDefault="008A4524" w:rsidP="000C49BB">
      <w:pPr>
        <w:rPr>
          <w:lang w:val="en-US"/>
        </w:rPr>
      </w:pPr>
      <w:r w:rsidRPr="008A4524">
        <w:rPr>
          <w:i/>
          <w:iCs/>
        </w:rPr>
        <w:t>Key findings:</w:t>
      </w:r>
      <w:r w:rsidRPr="008A4524">
        <w:t xml:space="preserve"> The hypothetical changes move the organization from an overall negative result to a positive result. The improvement is produced by changing the economics and volumes of individual activities, particularly the economically significant Application activity.</w:t>
      </w:r>
    </w:p>
    <w:p w14:paraId="36238D80" w14:textId="77777777" w:rsidR="00FA1650" w:rsidRDefault="00FA1650" w:rsidP="000C49BB">
      <w:pPr>
        <w:rPr>
          <w:rFonts w:asciiTheme="majorHAnsi" w:eastAsiaTheme="majorEastAsia" w:hAnsiTheme="majorHAnsi" w:cstheme="majorBidi"/>
          <w:color w:val="0F4761" w:themeColor="accent1" w:themeShade="BF"/>
          <w:sz w:val="32"/>
          <w:szCs w:val="32"/>
          <w:lang w:val="en-US"/>
        </w:rPr>
      </w:pPr>
      <w:r>
        <w:rPr>
          <w:lang w:val="en-US"/>
        </w:rPr>
        <w:br w:type="page"/>
      </w:r>
    </w:p>
    <w:p w14:paraId="1D7A5F5D" w14:textId="179383E9" w:rsidR="008A4524" w:rsidRPr="008A4524" w:rsidRDefault="008A4524" w:rsidP="000C49BB">
      <w:pPr>
        <w:pStyle w:val="Heading2"/>
      </w:pPr>
      <w:r w:rsidRPr="008A4524">
        <w:lastRenderedPageBreak/>
        <w:t>The 2003 Scenario: Increasing Value-Producing Capability</w:t>
      </w:r>
    </w:p>
    <w:p w14:paraId="7AA940B5" w14:textId="77777777" w:rsidR="008A4524" w:rsidRPr="008A4524" w:rsidRDefault="008A4524" w:rsidP="000C49BB">
      <w:r w:rsidRPr="008A4524">
        <w:t>The 2003 scenario goes further.</w:t>
      </w:r>
    </w:p>
    <w:p w14:paraId="4A245C5C" w14:textId="77777777" w:rsidR="008A4524" w:rsidRPr="008A4524" w:rsidRDefault="008A4524" w:rsidP="000C49BB">
      <w:r w:rsidRPr="008A4524">
        <w:t>Application increases to:</w:t>
      </w:r>
    </w:p>
    <w:p w14:paraId="6FF811F5" w14:textId="77777777" w:rsidR="008A4524" w:rsidRPr="004D592C" w:rsidRDefault="008A4524" w:rsidP="000C49BB">
      <w:r w:rsidRPr="004D592C">
        <w:t>Quantity       500</w:t>
      </w:r>
    </w:p>
    <w:p w14:paraId="1AD5CA5C" w14:textId="77777777" w:rsidR="008A4524" w:rsidRPr="004D592C" w:rsidRDefault="008A4524" w:rsidP="000C49BB">
      <w:r w:rsidRPr="004D592C">
        <w:t>Unit         9,600</w:t>
      </w:r>
    </w:p>
    <w:p w14:paraId="16C0E3B2" w14:textId="77777777" w:rsidR="008A4524" w:rsidRPr="004D592C" w:rsidRDefault="008A4524" w:rsidP="000C49BB">
      <w:r w:rsidRPr="004D592C">
        <w:t>Cost         1,500</w:t>
      </w:r>
    </w:p>
    <w:p w14:paraId="00EBE6F4" w14:textId="77777777" w:rsidR="008A4524" w:rsidRPr="004D592C" w:rsidRDefault="008A4524" w:rsidP="000C49BB">
      <w:r w:rsidRPr="004D592C">
        <w:t>Result   +4,050,000</w:t>
      </w:r>
    </w:p>
    <w:p w14:paraId="7507D676" w14:textId="77777777" w:rsidR="008A4524" w:rsidRPr="008A4524" w:rsidRDefault="008A4524" w:rsidP="000C49BB">
      <w:r w:rsidRPr="008A4524">
        <w:t xml:space="preserve">The source table explicitly records the resulting </w:t>
      </w:r>
      <w:r w:rsidRPr="008A4524">
        <w:rPr>
          <w:b/>
          <w:bCs/>
        </w:rPr>
        <w:t>4,050,000</w:t>
      </w:r>
      <w:r w:rsidRPr="008A4524">
        <w:t xml:space="preserve"> contribution. </w:t>
      </w:r>
    </w:p>
    <w:p w14:paraId="48BB5312" w14:textId="77777777" w:rsidR="008A4524" w:rsidRPr="008A4524" w:rsidRDefault="008A4524" w:rsidP="000C49BB">
      <w:r w:rsidRPr="008A4524">
        <w:t xml:space="preserve">Deployment is represented by 350 units at 250, resulting in </w:t>
      </w:r>
      <w:r w:rsidRPr="008A4524">
        <w:rPr>
          <w:b/>
          <w:bCs/>
        </w:rPr>
        <w:t>−87,500</w:t>
      </w:r>
      <w:r w:rsidRPr="008A4524">
        <w:t xml:space="preserve">, while Sales becomes </w:t>
      </w:r>
      <w:r w:rsidRPr="008A4524">
        <w:rPr>
          <w:b/>
          <w:bCs/>
        </w:rPr>
        <w:t>−50,000</w:t>
      </w:r>
      <w:r w:rsidRPr="008A4524">
        <w:t xml:space="preserve">. The infrastructure-related negative contributions remain substantial. </w:t>
      </w:r>
    </w:p>
    <w:p w14:paraId="556EB5A0" w14:textId="77777777" w:rsidR="008A4524" w:rsidRPr="008A4524" w:rsidRDefault="008A4524" w:rsidP="000C49BB">
      <w:r w:rsidRPr="008A4524">
        <w:t>The important addition is that the scenario also contains significant Development and Research expenditure. The original source material shows the 2003 scenario together with an organization-level result of approximately:</w:t>
      </w:r>
    </w:p>
    <w:p w14:paraId="133A9E09" w14:textId="77777777" w:rsidR="008A4524" w:rsidRPr="008A4524" w:rsidRDefault="008A4524" w:rsidP="000C49BB">
      <w:r w:rsidRPr="008A4524">
        <w:t xml:space="preserve">+1,412,500. </w:t>
      </w:r>
    </w:p>
    <w:tbl>
      <w:tblPr>
        <w:tblW w:w="7088" w:type="dxa"/>
        <w:jc w:val="center"/>
        <w:tblLook w:val="04A0" w:firstRow="1" w:lastRow="0" w:firstColumn="1" w:lastColumn="0" w:noHBand="0" w:noVBand="1"/>
      </w:tblPr>
      <w:tblGrid>
        <w:gridCol w:w="459"/>
        <w:gridCol w:w="459"/>
        <w:gridCol w:w="2000"/>
        <w:gridCol w:w="1160"/>
        <w:gridCol w:w="820"/>
        <w:gridCol w:w="1000"/>
        <w:gridCol w:w="1190"/>
      </w:tblGrid>
      <w:tr w:rsidR="00AB4869" w:rsidRPr="00AB4869" w14:paraId="4215E6DD" w14:textId="77777777" w:rsidTr="00130C91">
        <w:trPr>
          <w:trHeight w:val="255"/>
          <w:jc w:val="center"/>
        </w:trPr>
        <w:tc>
          <w:tcPr>
            <w:tcW w:w="459" w:type="dxa"/>
            <w:tcBorders>
              <w:top w:val="nil"/>
              <w:left w:val="nil"/>
              <w:bottom w:val="nil"/>
              <w:right w:val="nil"/>
            </w:tcBorders>
            <w:noWrap/>
            <w:vAlign w:val="bottom"/>
            <w:hideMark/>
          </w:tcPr>
          <w:p w14:paraId="5DC63A7E" w14:textId="77777777" w:rsidR="00AB4869" w:rsidRPr="00AB4869" w:rsidRDefault="00AB4869" w:rsidP="00BF4FAE">
            <w:pPr>
              <w:pStyle w:val="FigureChart"/>
            </w:pPr>
          </w:p>
        </w:tc>
        <w:tc>
          <w:tcPr>
            <w:tcW w:w="459" w:type="dxa"/>
            <w:tcBorders>
              <w:top w:val="nil"/>
              <w:left w:val="nil"/>
              <w:bottom w:val="nil"/>
              <w:right w:val="nil"/>
            </w:tcBorders>
            <w:noWrap/>
            <w:vAlign w:val="bottom"/>
            <w:hideMark/>
          </w:tcPr>
          <w:p w14:paraId="18BECAD8" w14:textId="77777777" w:rsidR="00AB4869" w:rsidRPr="00AB4869" w:rsidRDefault="00AB4869" w:rsidP="00BF4FAE">
            <w:pPr>
              <w:pStyle w:val="FigureChart"/>
            </w:pPr>
          </w:p>
        </w:tc>
        <w:tc>
          <w:tcPr>
            <w:tcW w:w="2000" w:type="dxa"/>
            <w:tcBorders>
              <w:top w:val="nil"/>
              <w:left w:val="nil"/>
              <w:bottom w:val="nil"/>
              <w:right w:val="nil"/>
            </w:tcBorders>
            <w:noWrap/>
            <w:vAlign w:val="bottom"/>
            <w:hideMark/>
          </w:tcPr>
          <w:p w14:paraId="6A78767D" w14:textId="77777777" w:rsidR="00AB4869" w:rsidRPr="00AB4869" w:rsidRDefault="00AB4869" w:rsidP="00BF4FAE">
            <w:pPr>
              <w:pStyle w:val="FigureChart"/>
            </w:pPr>
          </w:p>
        </w:tc>
        <w:tc>
          <w:tcPr>
            <w:tcW w:w="1160" w:type="dxa"/>
            <w:tcBorders>
              <w:top w:val="nil"/>
              <w:left w:val="nil"/>
              <w:bottom w:val="single" w:sz="4" w:space="0" w:color="auto"/>
              <w:right w:val="single" w:sz="4" w:space="0" w:color="FFFFFF"/>
            </w:tcBorders>
            <w:shd w:val="clear" w:color="000000" w:fill="000000"/>
            <w:noWrap/>
            <w:vAlign w:val="bottom"/>
            <w:hideMark/>
          </w:tcPr>
          <w:p w14:paraId="2A669831" w14:textId="77777777" w:rsidR="00AB4869" w:rsidRPr="00AB4869" w:rsidRDefault="00AB4869" w:rsidP="00BF4FAE">
            <w:pPr>
              <w:pStyle w:val="FigureChart"/>
            </w:pPr>
            <w:r w:rsidRPr="00AB4869">
              <w:t>income / â</w:t>
            </w:r>
          </w:p>
        </w:tc>
        <w:tc>
          <w:tcPr>
            <w:tcW w:w="820" w:type="dxa"/>
            <w:tcBorders>
              <w:top w:val="nil"/>
              <w:left w:val="nil"/>
              <w:bottom w:val="single" w:sz="4" w:space="0" w:color="auto"/>
              <w:right w:val="single" w:sz="4" w:space="0" w:color="FFFFFF"/>
            </w:tcBorders>
            <w:shd w:val="clear" w:color="000000" w:fill="000000"/>
            <w:noWrap/>
            <w:vAlign w:val="bottom"/>
            <w:hideMark/>
          </w:tcPr>
          <w:p w14:paraId="3CE9502A" w14:textId="77777777" w:rsidR="00AB4869" w:rsidRPr="00AB4869" w:rsidRDefault="00AB4869" w:rsidP="00BF4FAE">
            <w:pPr>
              <w:pStyle w:val="FigureChart"/>
            </w:pPr>
            <w:r w:rsidRPr="00AB4869">
              <w:t>units</w:t>
            </w:r>
          </w:p>
        </w:tc>
        <w:tc>
          <w:tcPr>
            <w:tcW w:w="1000" w:type="dxa"/>
            <w:tcBorders>
              <w:top w:val="nil"/>
              <w:left w:val="nil"/>
              <w:bottom w:val="single" w:sz="4" w:space="0" w:color="auto"/>
              <w:right w:val="single" w:sz="4" w:space="0" w:color="FFFFFF"/>
            </w:tcBorders>
            <w:shd w:val="clear" w:color="000000" w:fill="000000"/>
            <w:noWrap/>
            <w:vAlign w:val="bottom"/>
            <w:hideMark/>
          </w:tcPr>
          <w:p w14:paraId="5DB53638" w14:textId="77777777" w:rsidR="00AB4869" w:rsidRPr="00AB4869" w:rsidRDefault="00AB4869" w:rsidP="00BF4FAE">
            <w:pPr>
              <w:pStyle w:val="FigureChart"/>
            </w:pPr>
            <w:r w:rsidRPr="00AB4869">
              <w:t>costs / â</w:t>
            </w:r>
          </w:p>
        </w:tc>
        <w:tc>
          <w:tcPr>
            <w:tcW w:w="1190" w:type="dxa"/>
            <w:tcBorders>
              <w:top w:val="nil"/>
              <w:left w:val="nil"/>
              <w:bottom w:val="single" w:sz="4" w:space="0" w:color="auto"/>
              <w:right w:val="nil"/>
            </w:tcBorders>
            <w:shd w:val="clear" w:color="000000" w:fill="000000"/>
            <w:noWrap/>
            <w:vAlign w:val="bottom"/>
            <w:hideMark/>
          </w:tcPr>
          <w:p w14:paraId="0BEDEFD1" w14:textId="77777777" w:rsidR="00AB4869" w:rsidRPr="00AB4869" w:rsidRDefault="00AB4869" w:rsidP="00BF4FAE">
            <w:pPr>
              <w:pStyle w:val="FigureChart"/>
            </w:pPr>
            <w:r w:rsidRPr="00AB4869">
              <w:t>summary</w:t>
            </w:r>
          </w:p>
        </w:tc>
      </w:tr>
      <w:tr w:rsidR="00AB4869" w:rsidRPr="00AB4869" w14:paraId="05D7DB8E" w14:textId="77777777" w:rsidTr="00130C91">
        <w:trPr>
          <w:trHeight w:val="255"/>
          <w:jc w:val="center"/>
        </w:trPr>
        <w:tc>
          <w:tcPr>
            <w:tcW w:w="459" w:type="dxa"/>
            <w:vMerge w:val="restart"/>
            <w:tcBorders>
              <w:top w:val="single" w:sz="4" w:space="0" w:color="auto"/>
              <w:left w:val="single" w:sz="4" w:space="0" w:color="auto"/>
              <w:bottom w:val="single" w:sz="4" w:space="0" w:color="000000"/>
              <w:right w:val="single" w:sz="4" w:space="0" w:color="auto"/>
            </w:tcBorders>
            <w:noWrap/>
            <w:textDirection w:val="btLr"/>
            <w:hideMark/>
          </w:tcPr>
          <w:p w14:paraId="5D468021" w14:textId="77777777" w:rsidR="00AB4869" w:rsidRPr="00AB4869" w:rsidRDefault="00AB4869" w:rsidP="00BF4FAE">
            <w:pPr>
              <w:pStyle w:val="FigureChart"/>
            </w:pPr>
            <w:r w:rsidRPr="00AB4869">
              <w:t>Production Management</w:t>
            </w:r>
          </w:p>
        </w:tc>
        <w:tc>
          <w:tcPr>
            <w:tcW w:w="459" w:type="dxa"/>
            <w:vMerge w:val="restart"/>
            <w:tcBorders>
              <w:top w:val="single" w:sz="4" w:space="0" w:color="auto"/>
              <w:left w:val="single" w:sz="4" w:space="0" w:color="auto"/>
              <w:bottom w:val="single" w:sz="4" w:space="0" w:color="000000"/>
              <w:right w:val="single" w:sz="4" w:space="0" w:color="auto"/>
            </w:tcBorders>
            <w:noWrap/>
            <w:textDirection w:val="btLr"/>
            <w:hideMark/>
          </w:tcPr>
          <w:p w14:paraId="74AE55A4" w14:textId="77777777" w:rsidR="00AB4869" w:rsidRPr="00AB4869" w:rsidRDefault="00AB4869" w:rsidP="00BF4FAE">
            <w:pPr>
              <w:pStyle w:val="FigureChart"/>
            </w:pPr>
            <w:r w:rsidRPr="00AB4869">
              <w:t>CED= Documentation, Education, Competence</w:t>
            </w:r>
          </w:p>
        </w:tc>
        <w:tc>
          <w:tcPr>
            <w:tcW w:w="2000" w:type="dxa"/>
            <w:tcBorders>
              <w:top w:val="single" w:sz="4" w:space="0" w:color="auto"/>
              <w:left w:val="nil"/>
              <w:bottom w:val="single" w:sz="4" w:space="0" w:color="auto"/>
              <w:right w:val="single" w:sz="4" w:space="0" w:color="auto"/>
            </w:tcBorders>
            <w:noWrap/>
            <w:vAlign w:val="bottom"/>
            <w:hideMark/>
          </w:tcPr>
          <w:p w14:paraId="5F1864BF" w14:textId="77777777" w:rsidR="00AB4869" w:rsidRPr="00AB4869" w:rsidRDefault="00AB4869" w:rsidP="00BF4FAE">
            <w:pPr>
              <w:pStyle w:val="FigureChart"/>
            </w:pPr>
            <w:r w:rsidRPr="00AB4869">
              <w:t>Support (HelpDesk)</w:t>
            </w:r>
          </w:p>
        </w:tc>
        <w:tc>
          <w:tcPr>
            <w:tcW w:w="1160" w:type="dxa"/>
            <w:tcBorders>
              <w:top w:val="nil"/>
              <w:left w:val="nil"/>
              <w:bottom w:val="dashed" w:sz="4" w:space="0" w:color="auto"/>
              <w:right w:val="single" w:sz="4" w:space="0" w:color="auto"/>
            </w:tcBorders>
            <w:noWrap/>
            <w:vAlign w:val="bottom"/>
            <w:hideMark/>
          </w:tcPr>
          <w:p w14:paraId="45DDCA14" w14:textId="77777777" w:rsidR="00AB4869" w:rsidRPr="00AB4869" w:rsidRDefault="00AB4869" w:rsidP="00BF4FAE">
            <w:pPr>
              <w:pStyle w:val="FigureChart"/>
            </w:pPr>
            <w:r w:rsidRPr="00AB4869">
              <w:t>50</w:t>
            </w:r>
          </w:p>
        </w:tc>
        <w:tc>
          <w:tcPr>
            <w:tcW w:w="820" w:type="dxa"/>
            <w:tcBorders>
              <w:top w:val="nil"/>
              <w:left w:val="nil"/>
              <w:bottom w:val="dashed" w:sz="4" w:space="0" w:color="auto"/>
              <w:right w:val="single" w:sz="4" w:space="0" w:color="auto"/>
            </w:tcBorders>
            <w:noWrap/>
            <w:vAlign w:val="bottom"/>
            <w:hideMark/>
          </w:tcPr>
          <w:p w14:paraId="689E412C" w14:textId="77777777" w:rsidR="00AB4869" w:rsidRPr="00AB4869" w:rsidRDefault="00AB4869" w:rsidP="00BF4FAE">
            <w:pPr>
              <w:pStyle w:val="FigureChart"/>
            </w:pPr>
            <w:r w:rsidRPr="00AB4869">
              <w:t>10 000</w:t>
            </w:r>
          </w:p>
        </w:tc>
        <w:tc>
          <w:tcPr>
            <w:tcW w:w="1000" w:type="dxa"/>
            <w:tcBorders>
              <w:top w:val="nil"/>
              <w:left w:val="nil"/>
              <w:bottom w:val="dashed" w:sz="4" w:space="0" w:color="auto"/>
              <w:right w:val="single" w:sz="4" w:space="0" w:color="auto"/>
            </w:tcBorders>
            <w:noWrap/>
            <w:vAlign w:val="bottom"/>
            <w:hideMark/>
          </w:tcPr>
          <w:p w14:paraId="1A372202" w14:textId="77777777" w:rsidR="00AB4869" w:rsidRPr="00AB4869" w:rsidRDefault="00AB4869" w:rsidP="00BF4FAE">
            <w:pPr>
              <w:pStyle w:val="FigureChart"/>
            </w:pPr>
            <w:r w:rsidRPr="00AB4869">
              <w:t>5</w:t>
            </w:r>
          </w:p>
        </w:tc>
        <w:tc>
          <w:tcPr>
            <w:tcW w:w="1190" w:type="dxa"/>
            <w:tcBorders>
              <w:top w:val="nil"/>
              <w:left w:val="nil"/>
              <w:bottom w:val="dashed" w:sz="4" w:space="0" w:color="auto"/>
              <w:right w:val="single" w:sz="4" w:space="0" w:color="auto"/>
            </w:tcBorders>
            <w:noWrap/>
            <w:vAlign w:val="bottom"/>
            <w:hideMark/>
          </w:tcPr>
          <w:p w14:paraId="50206537" w14:textId="77777777" w:rsidR="00AB4869" w:rsidRPr="00AB4869" w:rsidRDefault="00AB4869" w:rsidP="00BF4FAE">
            <w:pPr>
              <w:pStyle w:val="FigureChart"/>
            </w:pPr>
            <w:r w:rsidRPr="00AB4869">
              <w:t>450 000</w:t>
            </w:r>
          </w:p>
        </w:tc>
      </w:tr>
      <w:tr w:rsidR="00AB4869" w:rsidRPr="00AB4869" w14:paraId="35EBAA1A"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450E91A1"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5AF5AC6C" w14:textId="77777777" w:rsidR="00AB4869" w:rsidRPr="00AB4869" w:rsidRDefault="00AB4869" w:rsidP="00BF4FAE">
            <w:pPr>
              <w:pStyle w:val="FigureChart"/>
            </w:pPr>
          </w:p>
        </w:tc>
        <w:tc>
          <w:tcPr>
            <w:tcW w:w="2000" w:type="dxa"/>
            <w:tcBorders>
              <w:top w:val="nil"/>
              <w:left w:val="nil"/>
              <w:bottom w:val="single" w:sz="4" w:space="0" w:color="auto"/>
              <w:right w:val="single" w:sz="4" w:space="0" w:color="auto"/>
            </w:tcBorders>
            <w:noWrap/>
            <w:vAlign w:val="bottom"/>
            <w:hideMark/>
          </w:tcPr>
          <w:p w14:paraId="1DE48A65" w14:textId="77777777" w:rsidR="00AB4869" w:rsidRPr="00AB4869" w:rsidRDefault="00AB4869" w:rsidP="00BF4FAE">
            <w:pPr>
              <w:pStyle w:val="FigureChart"/>
            </w:pPr>
            <w:r w:rsidRPr="00AB4869">
              <w:t>Sales</w:t>
            </w:r>
          </w:p>
        </w:tc>
        <w:tc>
          <w:tcPr>
            <w:tcW w:w="1160" w:type="dxa"/>
            <w:tcBorders>
              <w:top w:val="nil"/>
              <w:left w:val="nil"/>
              <w:bottom w:val="dashed" w:sz="4" w:space="0" w:color="auto"/>
              <w:right w:val="single" w:sz="4" w:space="0" w:color="auto"/>
            </w:tcBorders>
            <w:noWrap/>
            <w:vAlign w:val="bottom"/>
            <w:hideMark/>
          </w:tcPr>
          <w:p w14:paraId="639E1264" w14:textId="77777777" w:rsidR="00AB4869" w:rsidRPr="00AB4869" w:rsidRDefault="00AB4869" w:rsidP="00BF4FAE">
            <w:pPr>
              <w:pStyle w:val="FigureChart"/>
            </w:pPr>
            <w:r w:rsidRPr="00AB4869">
              <w:t> </w:t>
            </w:r>
          </w:p>
        </w:tc>
        <w:tc>
          <w:tcPr>
            <w:tcW w:w="820" w:type="dxa"/>
            <w:tcBorders>
              <w:top w:val="nil"/>
              <w:left w:val="nil"/>
              <w:bottom w:val="dashed" w:sz="4" w:space="0" w:color="auto"/>
              <w:right w:val="single" w:sz="4" w:space="0" w:color="auto"/>
            </w:tcBorders>
            <w:noWrap/>
            <w:vAlign w:val="bottom"/>
            <w:hideMark/>
          </w:tcPr>
          <w:p w14:paraId="42346E07" w14:textId="77777777" w:rsidR="00AB4869" w:rsidRPr="00AB4869" w:rsidRDefault="00AB4869" w:rsidP="00BF4FAE">
            <w:pPr>
              <w:pStyle w:val="FigureChart"/>
            </w:pPr>
            <w:r w:rsidRPr="00AB4869">
              <w:t>1 000</w:t>
            </w:r>
          </w:p>
        </w:tc>
        <w:tc>
          <w:tcPr>
            <w:tcW w:w="1000" w:type="dxa"/>
            <w:tcBorders>
              <w:top w:val="nil"/>
              <w:left w:val="nil"/>
              <w:bottom w:val="dashed" w:sz="4" w:space="0" w:color="auto"/>
              <w:right w:val="single" w:sz="4" w:space="0" w:color="auto"/>
            </w:tcBorders>
            <w:noWrap/>
            <w:vAlign w:val="bottom"/>
            <w:hideMark/>
          </w:tcPr>
          <w:p w14:paraId="706DEB5D" w14:textId="77777777" w:rsidR="00AB4869" w:rsidRPr="00AB4869" w:rsidRDefault="00AB4869" w:rsidP="00BF4FAE">
            <w:pPr>
              <w:pStyle w:val="FigureChart"/>
            </w:pPr>
            <w:r w:rsidRPr="00AB4869">
              <w:t>50</w:t>
            </w:r>
          </w:p>
        </w:tc>
        <w:tc>
          <w:tcPr>
            <w:tcW w:w="1190" w:type="dxa"/>
            <w:tcBorders>
              <w:top w:val="nil"/>
              <w:left w:val="nil"/>
              <w:bottom w:val="dashed" w:sz="4" w:space="0" w:color="auto"/>
              <w:right w:val="single" w:sz="4" w:space="0" w:color="auto"/>
            </w:tcBorders>
            <w:noWrap/>
            <w:vAlign w:val="bottom"/>
            <w:hideMark/>
          </w:tcPr>
          <w:p w14:paraId="43EB5369" w14:textId="77777777" w:rsidR="00AB4869" w:rsidRPr="00AB4869" w:rsidRDefault="00AB4869" w:rsidP="00BF4FAE">
            <w:pPr>
              <w:pStyle w:val="FigureChart"/>
            </w:pPr>
            <w:r w:rsidRPr="00AB4869">
              <w:t>-50 000</w:t>
            </w:r>
          </w:p>
        </w:tc>
      </w:tr>
      <w:tr w:rsidR="00AB4869" w:rsidRPr="00AB4869" w14:paraId="7AEB09DA" w14:textId="77777777" w:rsidTr="00130C91">
        <w:trPr>
          <w:trHeight w:val="270"/>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2CE981CF"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1525BE4A" w14:textId="77777777" w:rsidR="00AB4869" w:rsidRPr="00AB4869" w:rsidRDefault="00AB4869" w:rsidP="00BF4FAE">
            <w:pPr>
              <w:pStyle w:val="FigureChart"/>
            </w:pPr>
          </w:p>
        </w:tc>
        <w:tc>
          <w:tcPr>
            <w:tcW w:w="2000" w:type="dxa"/>
            <w:tcBorders>
              <w:top w:val="nil"/>
              <w:left w:val="nil"/>
              <w:bottom w:val="nil"/>
              <w:right w:val="single" w:sz="4" w:space="0" w:color="auto"/>
            </w:tcBorders>
            <w:noWrap/>
            <w:vAlign w:val="bottom"/>
            <w:hideMark/>
          </w:tcPr>
          <w:p w14:paraId="6401D96C" w14:textId="77777777" w:rsidR="00AB4869" w:rsidRPr="00AB4869" w:rsidRDefault="00AB4869" w:rsidP="00BF4FAE">
            <w:pPr>
              <w:pStyle w:val="FigureChart"/>
            </w:pPr>
            <w:r w:rsidRPr="00AB4869">
              <w:t>Deployment</w:t>
            </w:r>
          </w:p>
        </w:tc>
        <w:tc>
          <w:tcPr>
            <w:tcW w:w="1160" w:type="dxa"/>
            <w:tcBorders>
              <w:top w:val="nil"/>
              <w:left w:val="nil"/>
              <w:bottom w:val="nil"/>
              <w:right w:val="single" w:sz="4" w:space="0" w:color="auto"/>
            </w:tcBorders>
            <w:noWrap/>
            <w:vAlign w:val="bottom"/>
            <w:hideMark/>
          </w:tcPr>
          <w:p w14:paraId="35FEFB72" w14:textId="77777777" w:rsidR="00AB4869" w:rsidRPr="00AB4869" w:rsidRDefault="00AB4869" w:rsidP="00BF4FAE">
            <w:pPr>
              <w:pStyle w:val="FigureChart"/>
            </w:pPr>
            <w:r w:rsidRPr="00AB4869">
              <w:t>0</w:t>
            </w:r>
          </w:p>
        </w:tc>
        <w:tc>
          <w:tcPr>
            <w:tcW w:w="820" w:type="dxa"/>
            <w:tcBorders>
              <w:top w:val="nil"/>
              <w:left w:val="nil"/>
              <w:bottom w:val="nil"/>
              <w:right w:val="single" w:sz="4" w:space="0" w:color="auto"/>
            </w:tcBorders>
            <w:noWrap/>
            <w:vAlign w:val="bottom"/>
            <w:hideMark/>
          </w:tcPr>
          <w:p w14:paraId="12011DE2" w14:textId="77777777" w:rsidR="00AB4869" w:rsidRPr="00AB4869" w:rsidRDefault="00AB4869" w:rsidP="00BF4FAE">
            <w:pPr>
              <w:pStyle w:val="FigureChart"/>
            </w:pPr>
            <w:r w:rsidRPr="00AB4869">
              <w:t>350</w:t>
            </w:r>
          </w:p>
        </w:tc>
        <w:tc>
          <w:tcPr>
            <w:tcW w:w="1000" w:type="dxa"/>
            <w:tcBorders>
              <w:top w:val="nil"/>
              <w:left w:val="nil"/>
              <w:bottom w:val="nil"/>
              <w:right w:val="single" w:sz="4" w:space="0" w:color="auto"/>
            </w:tcBorders>
            <w:noWrap/>
            <w:vAlign w:val="bottom"/>
            <w:hideMark/>
          </w:tcPr>
          <w:p w14:paraId="4FE415EE" w14:textId="77777777" w:rsidR="00AB4869" w:rsidRPr="00AB4869" w:rsidRDefault="00AB4869" w:rsidP="00BF4FAE">
            <w:pPr>
              <w:pStyle w:val="FigureChart"/>
            </w:pPr>
            <w:r w:rsidRPr="00AB4869">
              <w:t>250</w:t>
            </w:r>
          </w:p>
        </w:tc>
        <w:tc>
          <w:tcPr>
            <w:tcW w:w="1190" w:type="dxa"/>
            <w:tcBorders>
              <w:top w:val="nil"/>
              <w:left w:val="nil"/>
              <w:bottom w:val="nil"/>
              <w:right w:val="single" w:sz="4" w:space="0" w:color="auto"/>
            </w:tcBorders>
            <w:noWrap/>
            <w:vAlign w:val="bottom"/>
            <w:hideMark/>
          </w:tcPr>
          <w:p w14:paraId="7C2A3974" w14:textId="77777777" w:rsidR="00AB4869" w:rsidRPr="00AB4869" w:rsidRDefault="00AB4869" w:rsidP="00BF4FAE">
            <w:pPr>
              <w:pStyle w:val="FigureChart"/>
            </w:pPr>
            <w:r w:rsidRPr="00AB4869">
              <w:t>-87 500</w:t>
            </w:r>
          </w:p>
        </w:tc>
      </w:tr>
      <w:tr w:rsidR="00AB4869" w:rsidRPr="00AB4869" w14:paraId="7685BA7C"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25E5F3FF"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01CE4499" w14:textId="77777777" w:rsidR="00AB4869" w:rsidRPr="00AB4869" w:rsidRDefault="00AB4869" w:rsidP="00BF4FAE">
            <w:pPr>
              <w:pStyle w:val="FigureChart"/>
            </w:pPr>
          </w:p>
        </w:tc>
        <w:tc>
          <w:tcPr>
            <w:tcW w:w="2000" w:type="dxa"/>
            <w:tcBorders>
              <w:top w:val="single" w:sz="8" w:space="0" w:color="auto"/>
              <w:left w:val="dotted" w:sz="4" w:space="0" w:color="auto"/>
              <w:bottom w:val="single" w:sz="4" w:space="0" w:color="auto"/>
              <w:right w:val="single" w:sz="4" w:space="0" w:color="auto"/>
            </w:tcBorders>
            <w:shd w:val="clear" w:color="000000" w:fill="C0C0C0"/>
            <w:noWrap/>
            <w:vAlign w:val="bottom"/>
            <w:hideMark/>
          </w:tcPr>
          <w:p w14:paraId="612A5595" w14:textId="77777777" w:rsidR="00AB4869" w:rsidRPr="00AB4869" w:rsidRDefault="00AB4869" w:rsidP="00BF4FAE">
            <w:pPr>
              <w:pStyle w:val="FigureChart"/>
            </w:pPr>
            <w:r w:rsidRPr="00AB4869">
              <w:t>End-User</w:t>
            </w:r>
          </w:p>
        </w:tc>
        <w:tc>
          <w:tcPr>
            <w:tcW w:w="1160" w:type="dxa"/>
            <w:tcBorders>
              <w:top w:val="single" w:sz="8" w:space="0" w:color="auto"/>
              <w:left w:val="nil"/>
              <w:bottom w:val="dashed" w:sz="4" w:space="0" w:color="auto"/>
              <w:right w:val="single" w:sz="4" w:space="0" w:color="auto"/>
            </w:tcBorders>
            <w:noWrap/>
            <w:vAlign w:val="bottom"/>
            <w:hideMark/>
          </w:tcPr>
          <w:p w14:paraId="30221138" w14:textId="77777777" w:rsidR="00AB4869" w:rsidRPr="00AB4869" w:rsidRDefault="00AB4869" w:rsidP="00BF4FAE">
            <w:pPr>
              <w:pStyle w:val="FigureChart"/>
            </w:pPr>
            <w:r w:rsidRPr="00AB4869">
              <w:t> </w:t>
            </w:r>
          </w:p>
        </w:tc>
        <w:tc>
          <w:tcPr>
            <w:tcW w:w="820" w:type="dxa"/>
            <w:tcBorders>
              <w:top w:val="single" w:sz="8" w:space="0" w:color="auto"/>
              <w:left w:val="nil"/>
              <w:bottom w:val="dashed" w:sz="4" w:space="0" w:color="auto"/>
              <w:right w:val="single" w:sz="4" w:space="0" w:color="auto"/>
            </w:tcBorders>
            <w:noWrap/>
            <w:vAlign w:val="bottom"/>
            <w:hideMark/>
          </w:tcPr>
          <w:p w14:paraId="25FB64E4" w14:textId="77777777" w:rsidR="00AB4869" w:rsidRPr="00AB4869" w:rsidRDefault="00AB4869" w:rsidP="00BF4FAE">
            <w:pPr>
              <w:pStyle w:val="FigureChart"/>
            </w:pPr>
            <w:r w:rsidRPr="00AB4869">
              <w:t>300 000</w:t>
            </w:r>
          </w:p>
        </w:tc>
        <w:tc>
          <w:tcPr>
            <w:tcW w:w="1000" w:type="dxa"/>
            <w:tcBorders>
              <w:top w:val="single" w:sz="8" w:space="0" w:color="auto"/>
              <w:left w:val="nil"/>
              <w:bottom w:val="dashed" w:sz="4" w:space="0" w:color="auto"/>
              <w:right w:val="single" w:sz="4" w:space="0" w:color="auto"/>
            </w:tcBorders>
            <w:noWrap/>
            <w:vAlign w:val="bottom"/>
            <w:hideMark/>
          </w:tcPr>
          <w:p w14:paraId="385A469C" w14:textId="77777777" w:rsidR="00AB4869" w:rsidRPr="00AB4869" w:rsidRDefault="00AB4869" w:rsidP="00BF4FAE">
            <w:pPr>
              <w:pStyle w:val="FigureChart"/>
            </w:pPr>
            <w:r w:rsidRPr="00AB4869">
              <w:t> </w:t>
            </w:r>
          </w:p>
        </w:tc>
        <w:tc>
          <w:tcPr>
            <w:tcW w:w="1190" w:type="dxa"/>
            <w:tcBorders>
              <w:top w:val="single" w:sz="8" w:space="0" w:color="auto"/>
              <w:left w:val="nil"/>
              <w:bottom w:val="dashed" w:sz="4" w:space="0" w:color="auto"/>
              <w:right w:val="single" w:sz="4" w:space="0" w:color="auto"/>
            </w:tcBorders>
            <w:noWrap/>
            <w:vAlign w:val="bottom"/>
            <w:hideMark/>
          </w:tcPr>
          <w:p w14:paraId="7A53A8F5" w14:textId="77777777" w:rsidR="00AB4869" w:rsidRPr="00AB4869" w:rsidRDefault="00AB4869" w:rsidP="00BF4FAE">
            <w:pPr>
              <w:pStyle w:val="FigureChart"/>
            </w:pPr>
            <w:r w:rsidRPr="00AB4869">
              <w:t> </w:t>
            </w:r>
          </w:p>
        </w:tc>
      </w:tr>
      <w:tr w:rsidR="00AB4869" w:rsidRPr="00AB4869" w14:paraId="134D7FC5"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03500E14"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3138BF74" w14:textId="77777777" w:rsidR="00AB4869" w:rsidRPr="00AB4869" w:rsidRDefault="00AB4869" w:rsidP="00BF4FAE">
            <w:pPr>
              <w:pStyle w:val="FigureChart"/>
            </w:pPr>
          </w:p>
        </w:tc>
        <w:tc>
          <w:tcPr>
            <w:tcW w:w="2000" w:type="dxa"/>
            <w:tcBorders>
              <w:top w:val="nil"/>
              <w:left w:val="dotted" w:sz="4" w:space="0" w:color="auto"/>
              <w:bottom w:val="single" w:sz="4" w:space="0" w:color="auto"/>
              <w:right w:val="single" w:sz="4" w:space="0" w:color="auto"/>
            </w:tcBorders>
            <w:shd w:val="clear" w:color="000000" w:fill="C0C0C0"/>
            <w:noWrap/>
            <w:vAlign w:val="bottom"/>
            <w:hideMark/>
          </w:tcPr>
          <w:p w14:paraId="691582BB" w14:textId="77777777" w:rsidR="00AB4869" w:rsidRPr="00AB4869" w:rsidRDefault="00AB4869" w:rsidP="00BF4FAE">
            <w:pPr>
              <w:pStyle w:val="FigureChart"/>
            </w:pPr>
            <w:r w:rsidRPr="00AB4869">
              <w:t>Application</w:t>
            </w:r>
          </w:p>
        </w:tc>
        <w:tc>
          <w:tcPr>
            <w:tcW w:w="1160" w:type="dxa"/>
            <w:tcBorders>
              <w:top w:val="nil"/>
              <w:left w:val="nil"/>
              <w:bottom w:val="dashed" w:sz="4" w:space="0" w:color="auto"/>
              <w:right w:val="single" w:sz="4" w:space="0" w:color="auto"/>
            </w:tcBorders>
            <w:noWrap/>
            <w:vAlign w:val="bottom"/>
            <w:hideMark/>
          </w:tcPr>
          <w:p w14:paraId="79453C9C" w14:textId="77777777" w:rsidR="00AB4869" w:rsidRPr="00AB4869" w:rsidRDefault="00AB4869" w:rsidP="00BF4FAE">
            <w:pPr>
              <w:pStyle w:val="FigureChart"/>
            </w:pPr>
            <w:r w:rsidRPr="00AB4869">
              <w:t>9 600</w:t>
            </w:r>
          </w:p>
        </w:tc>
        <w:tc>
          <w:tcPr>
            <w:tcW w:w="820" w:type="dxa"/>
            <w:tcBorders>
              <w:top w:val="nil"/>
              <w:left w:val="nil"/>
              <w:bottom w:val="dashed" w:sz="4" w:space="0" w:color="auto"/>
              <w:right w:val="single" w:sz="4" w:space="0" w:color="auto"/>
            </w:tcBorders>
            <w:noWrap/>
            <w:vAlign w:val="bottom"/>
            <w:hideMark/>
          </w:tcPr>
          <w:p w14:paraId="70333676" w14:textId="77777777" w:rsidR="00AB4869" w:rsidRPr="00AB4869" w:rsidRDefault="00AB4869" w:rsidP="00BF4FAE">
            <w:pPr>
              <w:pStyle w:val="FigureChart"/>
            </w:pPr>
            <w:r w:rsidRPr="00AB4869">
              <w:t>500</w:t>
            </w:r>
          </w:p>
        </w:tc>
        <w:tc>
          <w:tcPr>
            <w:tcW w:w="1000" w:type="dxa"/>
            <w:tcBorders>
              <w:top w:val="nil"/>
              <w:left w:val="nil"/>
              <w:bottom w:val="dashed" w:sz="4" w:space="0" w:color="auto"/>
              <w:right w:val="single" w:sz="4" w:space="0" w:color="auto"/>
            </w:tcBorders>
            <w:noWrap/>
            <w:vAlign w:val="bottom"/>
            <w:hideMark/>
          </w:tcPr>
          <w:p w14:paraId="77BD4E91" w14:textId="77777777" w:rsidR="00AB4869" w:rsidRPr="00AB4869" w:rsidRDefault="00AB4869" w:rsidP="00BF4FAE">
            <w:pPr>
              <w:pStyle w:val="FigureChart"/>
            </w:pPr>
            <w:r w:rsidRPr="00AB4869">
              <w:t>1 500</w:t>
            </w:r>
          </w:p>
        </w:tc>
        <w:tc>
          <w:tcPr>
            <w:tcW w:w="1190" w:type="dxa"/>
            <w:tcBorders>
              <w:top w:val="nil"/>
              <w:left w:val="nil"/>
              <w:bottom w:val="dashed" w:sz="4" w:space="0" w:color="auto"/>
              <w:right w:val="single" w:sz="4" w:space="0" w:color="auto"/>
            </w:tcBorders>
            <w:noWrap/>
            <w:vAlign w:val="bottom"/>
            <w:hideMark/>
          </w:tcPr>
          <w:p w14:paraId="347BFAB3" w14:textId="77777777" w:rsidR="00AB4869" w:rsidRPr="00AB4869" w:rsidRDefault="00AB4869" w:rsidP="00BF4FAE">
            <w:pPr>
              <w:pStyle w:val="FigureChart"/>
            </w:pPr>
            <w:r w:rsidRPr="00AB4869">
              <w:t>4 050 000</w:t>
            </w:r>
          </w:p>
        </w:tc>
      </w:tr>
      <w:tr w:rsidR="00AB4869" w:rsidRPr="00AB4869" w14:paraId="72E87765"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1F2B5AC5"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5D4605DD" w14:textId="77777777" w:rsidR="00AB4869" w:rsidRPr="00AB4869" w:rsidRDefault="00AB4869" w:rsidP="00BF4FAE">
            <w:pPr>
              <w:pStyle w:val="FigureChart"/>
            </w:pPr>
          </w:p>
        </w:tc>
        <w:tc>
          <w:tcPr>
            <w:tcW w:w="2000" w:type="dxa"/>
            <w:tcBorders>
              <w:top w:val="nil"/>
              <w:left w:val="dotted" w:sz="4" w:space="0" w:color="auto"/>
              <w:bottom w:val="single" w:sz="4" w:space="0" w:color="auto"/>
              <w:right w:val="single" w:sz="4" w:space="0" w:color="auto"/>
            </w:tcBorders>
            <w:shd w:val="clear" w:color="000000" w:fill="C0C0C0"/>
            <w:noWrap/>
            <w:vAlign w:val="bottom"/>
            <w:hideMark/>
          </w:tcPr>
          <w:p w14:paraId="625BE85E" w14:textId="77777777" w:rsidR="00AB4869" w:rsidRPr="00AB4869" w:rsidRDefault="00AB4869" w:rsidP="00BF4FAE">
            <w:pPr>
              <w:pStyle w:val="FigureChart"/>
            </w:pPr>
            <w:r w:rsidRPr="00AB4869">
              <w:t>Application Platform</w:t>
            </w:r>
          </w:p>
        </w:tc>
        <w:tc>
          <w:tcPr>
            <w:tcW w:w="1160" w:type="dxa"/>
            <w:tcBorders>
              <w:top w:val="nil"/>
              <w:left w:val="nil"/>
              <w:bottom w:val="dashed" w:sz="4" w:space="0" w:color="auto"/>
              <w:right w:val="single" w:sz="4" w:space="0" w:color="auto"/>
            </w:tcBorders>
            <w:noWrap/>
            <w:vAlign w:val="bottom"/>
            <w:hideMark/>
          </w:tcPr>
          <w:p w14:paraId="7AEE4C5D" w14:textId="77777777" w:rsidR="00AB4869" w:rsidRPr="00AB4869" w:rsidRDefault="00AB4869" w:rsidP="00BF4FAE">
            <w:pPr>
              <w:pStyle w:val="FigureChart"/>
            </w:pPr>
            <w:r w:rsidRPr="00AB4869">
              <w:t> </w:t>
            </w:r>
          </w:p>
        </w:tc>
        <w:tc>
          <w:tcPr>
            <w:tcW w:w="820" w:type="dxa"/>
            <w:tcBorders>
              <w:top w:val="nil"/>
              <w:left w:val="nil"/>
              <w:bottom w:val="dashed" w:sz="4" w:space="0" w:color="auto"/>
              <w:right w:val="single" w:sz="4" w:space="0" w:color="auto"/>
            </w:tcBorders>
            <w:noWrap/>
            <w:vAlign w:val="bottom"/>
            <w:hideMark/>
          </w:tcPr>
          <w:p w14:paraId="22F49368" w14:textId="77777777" w:rsidR="00AB4869" w:rsidRPr="00AB4869" w:rsidRDefault="00AB4869" w:rsidP="00BF4FAE">
            <w:pPr>
              <w:pStyle w:val="FigureChart"/>
            </w:pPr>
            <w:r w:rsidRPr="00AB4869">
              <w:t>30</w:t>
            </w:r>
          </w:p>
        </w:tc>
        <w:tc>
          <w:tcPr>
            <w:tcW w:w="1000" w:type="dxa"/>
            <w:tcBorders>
              <w:top w:val="nil"/>
              <w:left w:val="nil"/>
              <w:bottom w:val="dashed" w:sz="4" w:space="0" w:color="auto"/>
              <w:right w:val="single" w:sz="4" w:space="0" w:color="auto"/>
            </w:tcBorders>
            <w:noWrap/>
            <w:vAlign w:val="bottom"/>
            <w:hideMark/>
          </w:tcPr>
          <w:p w14:paraId="1BC7CDEE" w14:textId="77777777" w:rsidR="00AB4869" w:rsidRPr="00AB4869" w:rsidRDefault="00AB4869" w:rsidP="00BF4FAE">
            <w:pPr>
              <w:pStyle w:val="FigureChart"/>
            </w:pPr>
            <w:r w:rsidRPr="00AB4869">
              <w:t>5 000</w:t>
            </w:r>
          </w:p>
        </w:tc>
        <w:tc>
          <w:tcPr>
            <w:tcW w:w="1190" w:type="dxa"/>
            <w:tcBorders>
              <w:top w:val="nil"/>
              <w:left w:val="nil"/>
              <w:bottom w:val="dashed" w:sz="4" w:space="0" w:color="auto"/>
              <w:right w:val="single" w:sz="4" w:space="0" w:color="auto"/>
            </w:tcBorders>
            <w:noWrap/>
            <w:vAlign w:val="bottom"/>
            <w:hideMark/>
          </w:tcPr>
          <w:p w14:paraId="5B33F26F" w14:textId="77777777" w:rsidR="00AB4869" w:rsidRPr="00AB4869" w:rsidRDefault="00AB4869" w:rsidP="00BF4FAE">
            <w:pPr>
              <w:pStyle w:val="FigureChart"/>
            </w:pPr>
            <w:r w:rsidRPr="00AB4869">
              <w:t>-150 000</w:t>
            </w:r>
          </w:p>
        </w:tc>
      </w:tr>
      <w:tr w:rsidR="00AB4869" w:rsidRPr="00AB4869" w14:paraId="4676EA57"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5B394D2F"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4052E8B4" w14:textId="77777777" w:rsidR="00AB4869" w:rsidRPr="00AB4869" w:rsidRDefault="00AB4869" w:rsidP="00BF4FAE">
            <w:pPr>
              <w:pStyle w:val="FigureChart"/>
            </w:pPr>
          </w:p>
        </w:tc>
        <w:tc>
          <w:tcPr>
            <w:tcW w:w="2000" w:type="dxa"/>
            <w:tcBorders>
              <w:top w:val="nil"/>
              <w:left w:val="dotted" w:sz="4" w:space="0" w:color="auto"/>
              <w:bottom w:val="single" w:sz="4" w:space="0" w:color="auto"/>
              <w:right w:val="single" w:sz="4" w:space="0" w:color="auto"/>
            </w:tcBorders>
            <w:shd w:val="clear" w:color="000000" w:fill="C0C0C0"/>
            <w:noWrap/>
            <w:vAlign w:val="bottom"/>
            <w:hideMark/>
          </w:tcPr>
          <w:p w14:paraId="47B6190E" w14:textId="77777777" w:rsidR="00AB4869" w:rsidRPr="00AB4869" w:rsidRDefault="00AB4869" w:rsidP="00BF4FAE">
            <w:pPr>
              <w:pStyle w:val="FigureChart"/>
            </w:pPr>
            <w:r w:rsidRPr="00AB4869">
              <w:t>Platform</w:t>
            </w:r>
          </w:p>
        </w:tc>
        <w:tc>
          <w:tcPr>
            <w:tcW w:w="1160" w:type="dxa"/>
            <w:tcBorders>
              <w:top w:val="nil"/>
              <w:left w:val="nil"/>
              <w:bottom w:val="dashed" w:sz="4" w:space="0" w:color="auto"/>
              <w:right w:val="single" w:sz="4" w:space="0" w:color="auto"/>
            </w:tcBorders>
            <w:noWrap/>
            <w:vAlign w:val="bottom"/>
            <w:hideMark/>
          </w:tcPr>
          <w:p w14:paraId="2FEC1BDB" w14:textId="77777777" w:rsidR="00AB4869" w:rsidRPr="00AB4869" w:rsidRDefault="00AB4869" w:rsidP="00BF4FAE">
            <w:pPr>
              <w:pStyle w:val="FigureChart"/>
            </w:pPr>
            <w:r w:rsidRPr="00AB4869">
              <w:t> </w:t>
            </w:r>
          </w:p>
        </w:tc>
        <w:tc>
          <w:tcPr>
            <w:tcW w:w="820" w:type="dxa"/>
            <w:tcBorders>
              <w:top w:val="nil"/>
              <w:left w:val="nil"/>
              <w:bottom w:val="dashed" w:sz="4" w:space="0" w:color="auto"/>
              <w:right w:val="single" w:sz="4" w:space="0" w:color="auto"/>
            </w:tcBorders>
            <w:noWrap/>
            <w:vAlign w:val="bottom"/>
            <w:hideMark/>
          </w:tcPr>
          <w:p w14:paraId="0FF57E5F" w14:textId="77777777" w:rsidR="00AB4869" w:rsidRPr="00AB4869" w:rsidRDefault="00AB4869" w:rsidP="00BF4FAE">
            <w:pPr>
              <w:pStyle w:val="FigureChart"/>
            </w:pPr>
            <w:r w:rsidRPr="00AB4869">
              <w:t>25</w:t>
            </w:r>
          </w:p>
        </w:tc>
        <w:tc>
          <w:tcPr>
            <w:tcW w:w="1000" w:type="dxa"/>
            <w:tcBorders>
              <w:top w:val="nil"/>
              <w:left w:val="nil"/>
              <w:bottom w:val="dashed" w:sz="4" w:space="0" w:color="auto"/>
              <w:right w:val="single" w:sz="4" w:space="0" w:color="auto"/>
            </w:tcBorders>
            <w:noWrap/>
            <w:vAlign w:val="bottom"/>
            <w:hideMark/>
          </w:tcPr>
          <w:p w14:paraId="57FDC5DF" w14:textId="77777777" w:rsidR="00AB4869" w:rsidRPr="00AB4869" w:rsidRDefault="00AB4869" w:rsidP="00BF4FAE">
            <w:pPr>
              <w:pStyle w:val="FigureChart"/>
            </w:pPr>
            <w:r w:rsidRPr="00AB4869">
              <w:t>15 000</w:t>
            </w:r>
          </w:p>
        </w:tc>
        <w:tc>
          <w:tcPr>
            <w:tcW w:w="1190" w:type="dxa"/>
            <w:tcBorders>
              <w:top w:val="nil"/>
              <w:left w:val="nil"/>
              <w:bottom w:val="dashed" w:sz="4" w:space="0" w:color="auto"/>
              <w:right w:val="single" w:sz="4" w:space="0" w:color="auto"/>
            </w:tcBorders>
            <w:noWrap/>
            <w:vAlign w:val="bottom"/>
            <w:hideMark/>
          </w:tcPr>
          <w:p w14:paraId="3D9CE12A" w14:textId="77777777" w:rsidR="00AB4869" w:rsidRPr="00AB4869" w:rsidRDefault="00AB4869" w:rsidP="00BF4FAE">
            <w:pPr>
              <w:pStyle w:val="FigureChart"/>
            </w:pPr>
            <w:r w:rsidRPr="00AB4869">
              <w:t>-375 000</w:t>
            </w:r>
          </w:p>
        </w:tc>
      </w:tr>
      <w:tr w:rsidR="00AB4869" w:rsidRPr="00AB4869" w14:paraId="10FE4E6E" w14:textId="77777777" w:rsidTr="00130C91">
        <w:trPr>
          <w:trHeight w:val="270"/>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5B08DC87"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7E010779" w14:textId="77777777" w:rsidR="00AB4869" w:rsidRPr="00AB4869" w:rsidRDefault="00AB4869" w:rsidP="00BF4FAE">
            <w:pPr>
              <w:pStyle w:val="FigureChart"/>
            </w:pPr>
          </w:p>
        </w:tc>
        <w:tc>
          <w:tcPr>
            <w:tcW w:w="2000" w:type="dxa"/>
            <w:tcBorders>
              <w:top w:val="nil"/>
              <w:left w:val="single" w:sz="8" w:space="0" w:color="auto"/>
              <w:bottom w:val="single" w:sz="8" w:space="0" w:color="auto"/>
              <w:right w:val="single" w:sz="4" w:space="0" w:color="auto"/>
            </w:tcBorders>
            <w:shd w:val="clear" w:color="000000" w:fill="C0C0C0"/>
            <w:noWrap/>
            <w:vAlign w:val="bottom"/>
            <w:hideMark/>
          </w:tcPr>
          <w:p w14:paraId="0888A465" w14:textId="77777777" w:rsidR="00AB4869" w:rsidRPr="00AB4869" w:rsidRDefault="00AB4869" w:rsidP="00BF4FAE">
            <w:pPr>
              <w:pStyle w:val="FigureChart"/>
            </w:pPr>
            <w:r w:rsidRPr="00AB4869">
              <w:t>Support Functions</w:t>
            </w:r>
          </w:p>
        </w:tc>
        <w:tc>
          <w:tcPr>
            <w:tcW w:w="1160" w:type="dxa"/>
            <w:tcBorders>
              <w:top w:val="nil"/>
              <w:left w:val="nil"/>
              <w:bottom w:val="single" w:sz="8" w:space="0" w:color="auto"/>
              <w:right w:val="single" w:sz="4" w:space="0" w:color="auto"/>
            </w:tcBorders>
            <w:noWrap/>
            <w:vAlign w:val="bottom"/>
            <w:hideMark/>
          </w:tcPr>
          <w:p w14:paraId="7D177ED8" w14:textId="77777777" w:rsidR="00AB4869" w:rsidRPr="00AB4869" w:rsidRDefault="00AB4869" w:rsidP="00BF4FAE">
            <w:pPr>
              <w:pStyle w:val="FigureChart"/>
            </w:pPr>
            <w:r w:rsidRPr="00AB4869">
              <w:t> </w:t>
            </w:r>
          </w:p>
        </w:tc>
        <w:tc>
          <w:tcPr>
            <w:tcW w:w="820" w:type="dxa"/>
            <w:tcBorders>
              <w:top w:val="nil"/>
              <w:left w:val="nil"/>
              <w:bottom w:val="single" w:sz="8" w:space="0" w:color="auto"/>
              <w:right w:val="single" w:sz="4" w:space="0" w:color="auto"/>
            </w:tcBorders>
            <w:noWrap/>
            <w:vAlign w:val="bottom"/>
            <w:hideMark/>
          </w:tcPr>
          <w:p w14:paraId="096A219A" w14:textId="77777777" w:rsidR="00AB4869" w:rsidRPr="00AB4869" w:rsidRDefault="00AB4869" w:rsidP="00BF4FAE">
            <w:pPr>
              <w:pStyle w:val="FigureChart"/>
            </w:pPr>
            <w:r w:rsidRPr="00AB4869">
              <w:t>15</w:t>
            </w:r>
          </w:p>
        </w:tc>
        <w:tc>
          <w:tcPr>
            <w:tcW w:w="1000" w:type="dxa"/>
            <w:tcBorders>
              <w:top w:val="nil"/>
              <w:left w:val="nil"/>
              <w:bottom w:val="single" w:sz="8" w:space="0" w:color="auto"/>
              <w:right w:val="single" w:sz="4" w:space="0" w:color="auto"/>
            </w:tcBorders>
            <w:noWrap/>
            <w:vAlign w:val="bottom"/>
            <w:hideMark/>
          </w:tcPr>
          <w:p w14:paraId="4797D19C" w14:textId="77777777" w:rsidR="00AB4869" w:rsidRPr="00AB4869" w:rsidRDefault="00AB4869" w:rsidP="00BF4FAE">
            <w:pPr>
              <w:pStyle w:val="FigureChart"/>
            </w:pPr>
            <w:r w:rsidRPr="00AB4869">
              <w:t>20 000</w:t>
            </w:r>
          </w:p>
        </w:tc>
        <w:tc>
          <w:tcPr>
            <w:tcW w:w="1190" w:type="dxa"/>
            <w:tcBorders>
              <w:top w:val="nil"/>
              <w:left w:val="nil"/>
              <w:bottom w:val="single" w:sz="8" w:space="0" w:color="auto"/>
              <w:right w:val="single" w:sz="4" w:space="0" w:color="auto"/>
            </w:tcBorders>
            <w:noWrap/>
            <w:vAlign w:val="bottom"/>
            <w:hideMark/>
          </w:tcPr>
          <w:p w14:paraId="26511E26" w14:textId="77777777" w:rsidR="00AB4869" w:rsidRPr="00AB4869" w:rsidRDefault="00AB4869" w:rsidP="00BF4FAE">
            <w:pPr>
              <w:pStyle w:val="FigureChart"/>
            </w:pPr>
            <w:r w:rsidRPr="00AB4869">
              <w:t>-300 000</w:t>
            </w:r>
          </w:p>
        </w:tc>
      </w:tr>
      <w:tr w:rsidR="00AB4869" w:rsidRPr="00AB4869" w14:paraId="10C29038"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07139566"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15572FD1" w14:textId="77777777" w:rsidR="00AB4869" w:rsidRPr="00AB4869" w:rsidRDefault="00AB4869" w:rsidP="00BF4FAE">
            <w:pPr>
              <w:pStyle w:val="FigureChart"/>
            </w:pPr>
          </w:p>
        </w:tc>
        <w:tc>
          <w:tcPr>
            <w:tcW w:w="2000" w:type="dxa"/>
            <w:tcBorders>
              <w:top w:val="nil"/>
              <w:left w:val="nil"/>
              <w:bottom w:val="single" w:sz="4" w:space="0" w:color="auto"/>
              <w:right w:val="single" w:sz="4" w:space="0" w:color="auto"/>
            </w:tcBorders>
            <w:noWrap/>
            <w:vAlign w:val="bottom"/>
            <w:hideMark/>
          </w:tcPr>
          <w:p w14:paraId="4CD21C86" w14:textId="77777777" w:rsidR="00AB4869" w:rsidRPr="00AB4869" w:rsidRDefault="00AB4869" w:rsidP="00BF4FAE">
            <w:pPr>
              <w:pStyle w:val="FigureChart"/>
            </w:pPr>
            <w:r w:rsidRPr="00AB4869">
              <w:t>Technology Groups</w:t>
            </w:r>
          </w:p>
        </w:tc>
        <w:tc>
          <w:tcPr>
            <w:tcW w:w="1160" w:type="dxa"/>
            <w:tcBorders>
              <w:top w:val="nil"/>
              <w:left w:val="nil"/>
              <w:bottom w:val="dashed" w:sz="4" w:space="0" w:color="auto"/>
              <w:right w:val="single" w:sz="4" w:space="0" w:color="auto"/>
            </w:tcBorders>
            <w:noWrap/>
            <w:vAlign w:val="bottom"/>
            <w:hideMark/>
          </w:tcPr>
          <w:p w14:paraId="339D11FA" w14:textId="77777777" w:rsidR="00AB4869" w:rsidRPr="00AB4869" w:rsidRDefault="00AB4869" w:rsidP="00BF4FAE">
            <w:pPr>
              <w:pStyle w:val="FigureChart"/>
            </w:pPr>
            <w:r w:rsidRPr="00AB4869">
              <w:t> </w:t>
            </w:r>
          </w:p>
        </w:tc>
        <w:tc>
          <w:tcPr>
            <w:tcW w:w="820" w:type="dxa"/>
            <w:tcBorders>
              <w:top w:val="nil"/>
              <w:left w:val="nil"/>
              <w:bottom w:val="dashed" w:sz="4" w:space="0" w:color="auto"/>
              <w:right w:val="single" w:sz="4" w:space="0" w:color="auto"/>
            </w:tcBorders>
            <w:noWrap/>
            <w:vAlign w:val="bottom"/>
            <w:hideMark/>
          </w:tcPr>
          <w:p w14:paraId="2BC780BC" w14:textId="77777777" w:rsidR="00AB4869" w:rsidRPr="00AB4869" w:rsidRDefault="00AB4869" w:rsidP="00BF4FAE">
            <w:pPr>
              <w:pStyle w:val="FigureChart"/>
            </w:pPr>
            <w:r w:rsidRPr="00AB4869">
              <w:t>10</w:t>
            </w:r>
          </w:p>
        </w:tc>
        <w:tc>
          <w:tcPr>
            <w:tcW w:w="1000" w:type="dxa"/>
            <w:tcBorders>
              <w:top w:val="nil"/>
              <w:left w:val="nil"/>
              <w:bottom w:val="dashed" w:sz="4" w:space="0" w:color="auto"/>
              <w:right w:val="single" w:sz="4" w:space="0" w:color="auto"/>
            </w:tcBorders>
            <w:noWrap/>
            <w:vAlign w:val="bottom"/>
            <w:hideMark/>
          </w:tcPr>
          <w:p w14:paraId="1FA268C4" w14:textId="77777777" w:rsidR="00AB4869" w:rsidRPr="00AB4869" w:rsidRDefault="00AB4869" w:rsidP="00BF4FAE">
            <w:pPr>
              <w:pStyle w:val="FigureChart"/>
            </w:pPr>
            <w:r w:rsidRPr="00AB4869">
              <w:t>50 000</w:t>
            </w:r>
          </w:p>
        </w:tc>
        <w:tc>
          <w:tcPr>
            <w:tcW w:w="1190" w:type="dxa"/>
            <w:tcBorders>
              <w:top w:val="nil"/>
              <w:left w:val="nil"/>
              <w:bottom w:val="dashed" w:sz="4" w:space="0" w:color="auto"/>
              <w:right w:val="single" w:sz="4" w:space="0" w:color="auto"/>
            </w:tcBorders>
            <w:noWrap/>
            <w:vAlign w:val="bottom"/>
            <w:hideMark/>
          </w:tcPr>
          <w:p w14:paraId="3499F115" w14:textId="77777777" w:rsidR="00AB4869" w:rsidRPr="00AB4869" w:rsidRDefault="00AB4869" w:rsidP="00BF4FAE">
            <w:pPr>
              <w:pStyle w:val="FigureChart"/>
            </w:pPr>
            <w:r w:rsidRPr="00AB4869">
              <w:t>-500 000</w:t>
            </w:r>
          </w:p>
        </w:tc>
      </w:tr>
      <w:tr w:rsidR="00AB4869" w:rsidRPr="00AB4869" w14:paraId="3EC73DC9"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132362CD"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4F921DA0" w14:textId="77777777" w:rsidR="00AB4869" w:rsidRPr="00AB4869" w:rsidRDefault="00AB4869" w:rsidP="00BF4FAE">
            <w:pPr>
              <w:pStyle w:val="FigureChart"/>
            </w:pPr>
          </w:p>
        </w:tc>
        <w:tc>
          <w:tcPr>
            <w:tcW w:w="2000" w:type="dxa"/>
            <w:tcBorders>
              <w:top w:val="nil"/>
              <w:left w:val="nil"/>
              <w:bottom w:val="single" w:sz="4" w:space="0" w:color="auto"/>
              <w:right w:val="single" w:sz="4" w:space="0" w:color="auto"/>
            </w:tcBorders>
            <w:noWrap/>
            <w:vAlign w:val="bottom"/>
            <w:hideMark/>
          </w:tcPr>
          <w:p w14:paraId="33876415" w14:textId="77777777" w:rsidR="00AB4869" w:rsidRPr="00AB4869" w:rsidRDefault="00AB4869" w:rsidP="00BF4FAE">
            <w:pPr>
              <w:pStyle w:val="FigureChart"/>
            </w:pPr>
            <w:r w:rsidRPr="00AB4869">
              <w:t>Development</w:t>
            </w:r>
          </w:p>
        </w:tc>
        <w:tc>
          <w:tcPr>
            <w:tcW w:w="1160" w:type="dxa"/>
            <w:tcBorders>
              <w:top w:val="nil"/>
              <w:left w:val="nil"/>
              <w:bottom w:val="dashed" w:sz="4" w:space="0" w:color="auto"/>
              <w:right w:val="single" w:sz="4" w:space="0" w:color="auto"/>
            </w:tcBorders>
            <w:noWrap/>
            <w:vAlign w:val="bottom"/>
            <w:hideMark/>
          </w:tcPr>
          <w:p w14:paraId="6C17551D" w14:textId="77777777" w:rsidR="00AB4869" w:rsidRPr="00AB4869" w:rsidRDefault="00AB4869" w:rsidP="00BF4FAE">
            <w:pPr>
              <w:pStyle w:val="FigureChart"/>
            </w:pPr>
            <w:r w:rsidRPr="00AB4869">
              <w:t> </w:t>
            </w:r>
          </w:p>
        </w:tc>
        <w:tc>
          <w:tcPr>
            <w:tcW w:w="820" w:type="dxa"/>
            <w:tcBorders>
              <w:top w:val="nil"/>
              <w:left w:val="nil"/>
              <w:bottom w:val="dashed" w:sz="4" w:space="0" w:color="auto"/>
              <w:right w:val="single" w:sz="4" w:space="0" w:color="auto"/>
            </w:tcBorders>
            <w:noWrap/>
            <w:vAlign w:val="bottom"/>
            <w:hideMark/>
          </w:tcPr>
          <w:p w14:paraId="5629316B" w14:textId="77777777" w:rsidR="00AB4869" w:rsidRPr="00AB4869" w:rsidRDefault="00AB4869" w:rsidP="00BF4FAE">
            <w:pPr>
              <w:pStyle w:val="FigureChart"/>
            </w:pPr>
            <w:r w:rsidRPr="00AB4869">
              <w:t>5</w:t>
            </w:r>
          </w:p>
        </w:tc>
        <w:tc>
          <w:tcPr>
            <w:tcW w:w="1000" w:type="dxa"/>
            <w:tcBorders>
              <w:top w:val="nil"/>
              <w:left w:val="nil"/>
              <w:bottom w:val="dashed" w:sz="4" w:space="0" w:color="auto"/>
              <w:right w:val="single" w:sz="4" w:space="0" w:color="auto"/>
            </w:tcBorders>
            <w:noWrap/>
            <w:vAlign w:val="bottom"/>
            <w:hideMark/>
          </w:tcPr>
          <w:p w14:paraId="0559C7B1" w14:textId="77777777" w:rsidR="00AB4869" w:rsidRPr="00AB4869" w:rsidRDefault="00AB4869" w:rsidP="00BF4FAE">
            <w:pPr>
              <w:pStyle w:val="FigureChart"/>
            </w:pPr>
            <w:r w:rsidRPr="00AB4869">
              <w:t>125 000</w:t>
            </w:r>
          </w:p>
        </w:tc>
        <w:tc>
          <w:tcPr>
            <w:tcW w:w="1190" w:type="dxa"/>
            <w:tcBorders>
              <w:top w:val="nil"/>
              <w:left w:val="nil"/>
              <w:bottom w:val="dashed" w:sz="4" w:space="0" w:color="auto"/>
              <w:right w:val="single" w:sz="4" w:space="0" w:color="auto"/>
            </w:tcBorders>
            <w:noWrap/>
            <w:vAlign w:val="bottom"/>
            <w:hideMark/>
          </w:tcPr>
          <w:p w14:paraId="604E8167" w14:textId="77777777" w:rsidR="00AB4869" w:rsidRPr="00AB4869" w:rsidRDefault="00AB4869" w:rsidP="00BF4FAE">
            <w:pPr>
              <w:pStyle w:val="FigureChart"/>
            </w:pPr>
            <w:r w:rsidRPr="00AB4869">
              <w:t>-625 000</w:t>
            </w:r>
          </w:p>
        </w:tc>
      </w:tr>
      <w:tr w:rsidR="00AB4869" w:rsidRPr="00AB4869" w14:paraId="66DBA35B" w14:textId="77777777" w:rsidTr="00130C91">
        <w:trPr>
          <w:trHeight w:val="255"/>
          <w:jc w:val="center"/>
        </w:trPr>
        <w:tc>
          <w:tcPr>
            <w:tcW w:w="459" w:type="dxa"/>
            <w:vMerge/>
            <w:tcBorders>
              <w:top w:val="single" w:sz="4" w:space="0" w:color="auto"/>
              <w:left w:val="single" w:sz="4" w:space="0" w:color="auto"/>
              <w:bottom w:val="single" w:sz="4" w:space="0" w:color="000000"/>
              <w:right w:val="single" w:sz="4" w:space="0" w:color="auto"/>
            </w:tcBorders>
            <w:vAlign w:val="center"/>
            <w:hideMark/>
          </w:tcPr>
          <w:p w14:paraId="7C9A1B09" w14:textId="77777777" w:rsidR="00AB4869" w:rsidRPr="00AB4869" w:rsidRDefault="00AB4869" w:rsidP="00BF4FAE">
            <w:pPr>
              <w:pStyle w:val="FigureChart"/>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14:paraId="3F0C325D" w14:textId="77777777" w:rsidR="00AB4869" w:rsidRPr="00AB4869" w:rsidRDefault="00AB4869" w:rsidP="00BF4FAE">
            <w:pPr>
              <w:pStyle w:val="FigureChart"/>
            </w:pPr>
          </w:p>
        </w:tc>
        <w:tc>
          <w:tcPr>
            <w:tcW w:w="2000" w:type="dxa"/>
            <w:tcBorders>
              <w:top w:val="nil"/>
              <w:left w:val="nil"/>
              <w:bottom w:val="single" w:sz="4" w:space="0" w:color="auto"/>
              <w:right w:val="single" w:sz="4" w:space="0" w:color="auto"/>
            </w:tcBorders>
            <w:noWrap/>
            <w:vAlign w:val="bottom"/>
            <w:hideMark/>
          </w:tcPr>
          <w:p w14:paraId="51F4EAA2" w14:textId="77777777" w:rsidR="00AB4869" w:rsidRPr="00AB4869" w:rsidRDefault="00AB4869" w:rsidP="00BF4FAE">
            <w:pPr>
              <w:pStyle w:val="FigureChart"/>
            </w:pPr>
            <w:r w:rsidRPr="00AB4869">
              <w:t>Research</w:t>
            </w:r>
          </w:p>
        </w:tc>
        <w:tc>
          <w:tcPr>
            <w:tcW w:w="1160" w:type="dxa"/>
            <w:tcBorders>
              <w:top w:val="nil"/>
              <w:left w:val="nil"/>
              <w:bottom w:val="single" w:sz="4" w:space="0" w:color="auto"/>
              <w:right w:val="single" w:sz="4" w:space="0" w:color="auto"/>
            </w:tcBorders>
            <w:noWrap/>
            <w:vAlign w:val="bottom"/>
            <w:hideMark/>
          </w:tcPr>
          <w:p w14:paraId="3BDA2251" w14:textId="77777777" w:rsidR="00AB4869" w:rsidRPr="00AB4869" w:rsidRDefault="00AB4869" w:rsidP="00BF4FAE">
            <w:pPr>
              <w:pStyle w:val="FigureChart"/>
            </w:pPr>
            <w:r w:rsidRPr="00AB4869">
              <w:t> </w:t>
            </w:r>
          </w:p>
        </w:tc>
        <w:tc>
          <w:tcPr>
            <w:tcW w:w="820" w:type="dxa"/>
            <w:tcBorders>
              <w:top w:val="nil"/>
              <w:left w:val="nil"/>
              <w:bottom w:val="single" w:sz="4" w:space="0" w:color="auto"/>
              <w:right w:val="single" w:sz="4" w:space="0" w:color="auto"/>
            </w:tcBorders>
            <w:noWrap/>
            <w:vAlign w:val="bottom"/>
            <w:hideMark/>
          </w:tcPr>
          <w:p w14:paraId="3A63529F" w14:textId="77777777" w:rsidR="00AB4869" w:rsidRPr="00AB4869" w:rsidRDefault="00AB4869" w:rsidP="00BF4FAE">
            <w:pPr>
              <w:pStyle w:val="FigureChart"/>
            </w:pPr>
            <w:r w:rsidRPr="00AB4869">
              <w:t>1</w:t>
            </w:r>
          </w:p>
        </w:tc>
        <w:tc>
          <w:tcPr>
            <w:tcW w:w="1000" w:type="dxa"/>
            <w:tcBorders>
              <w:top w:val="nil"/>
              <w:left w:val="nil"/>
              <w:bottom w:val="single" w:sz="4" w:space="0" w:color="auto"/>
              <w:right w:val="single" w:sz="4" w:space="0" w:color="auto"/>
            </w:tcBorders>
            <w:noWrap/>
            <w:vAlign w:val="bottom"/>
            <w:hideMark/>
          </w:tcPr>
          <w:p w14:paraId="0F656565" w14:textId="77777777" w:rsidR="00AB4869" w:rsidRPr="00AB4869" w:rsidRDefault="00AB4869" w:rsidP="00BF4FAE">
            <w:pPr>
              <w:pStyle w:val="FigureChart"/>
            </w:pPr>
            <w:r w:rsidRPr="00AB4869">
              <w:t>1 000 000</w:t>
            </w:r>
          </w:p>
        </w:tc>
        <w:tc>
          <w:tcPr>
            <w:tcW w:w="1190" w:type="dxa"/>
            <w:tcBorders>
              <w:top w:val="nil"/>
              <w:left w:val="nil"/>
              <w:bottom w:val="single" w:sz="4" w:space="0" w:color="auto"/>
              <w:right w:val="single" w:sz="4" w:space="0" w:color="auto"/>
            </w:tcBorders>
            <w:noWrap/>
            <w:vAlign w:val="bottom"/>
            <w:hideMark/>
          </w:tcPr>
          <w:p w14:paraId="3FEFA00B" w14:textId="77777777" w:rsidR="00AB4869" w:rsidRPr="00AB4869" w:rsidRDefault="00AB4869" w:rsidP="00BF4FAE">
            <w:pPr>
              <w:pStyle w:val="FigureChart"/>
            </w:pPr>
            <w:r w:rsidRPr="00AB4869">
              <w:t>-1 000 000</w:t>
            </w:r>
          </w:p>
        </w:tc>
      </w:tr>
      <w:tr w:rsidR="00AB4869" w:rsidRPr="00AB4869" w14:paraId="681BE1E0" w14:textId="77777777" w:rsidTr="00130C91">
        <w:trPr>
          <w:trHeight w:val="255"/>
          <w:jc w:val="center"/>
        </w:trPr>
        <w:tc>
          <w:tcPr>
            <w:tcW w:w="459" w:type="dxa"/>
            <w:tcBorders>
              <w:top w:val="nil"/>
              <w:left w:val="nil"/>
              <w:bottom w:val="nil"/>
              <w:right w:val="nil"/>
            </w:tcBorders>
            <w:noWrap/>
            <w:vAlign w:val="bottom"/>
            <w:hideMark/>
          </w:tcPr>
          <w:p w14:paraId="1316C057" w14:textId="77777777" w:rsidR="00AB4869" w:rsidRPr="00AB4869" w:rsidRDefault="00AB4869" w:rsidP="00BF4FAE">
            <w:pPr>
              <w:pStyle w:val="FigureChart"/>
            </w:pPr>
          </w:p>
        </w:tc>
        <w:tc>
          <w:tcPr>
            <w:tcW w:w="459" w:type="dxa"/>
            <w:tcBorders>
              <w:top w:val="nil"/>
              <w:left w:val="nil"/>
              <w:bottom w:val="nil"/>
              <w:right w:val="nil"/>
            </w:tcBorders>
            <w:noWrap/>
            <w:vAlign w:val="bottom"/>
            <w:hideMark/>
          </w:tcPr>
          <w:p w14:paraId="6ADD7AC2" w14:textId="77777777" w:rsidR="00AB4869" w:rsidRPr="00AB4869" w:rsidRDefault="00AB4869" w:rsidP="00BF4FAE">
            <w:pPr>
              <w:pStyle w:val="FigureChart"/>
            </w:pPr>
          </w:p>
        </w:tc>
        <w:tc>
          <w:tcPr>
            <w:tcW w:w="2000" w:type="dxa"/>
            <w:tcBorders>
              <w:top w:val="nil"/>
              <w:left w:val="nil"/>
              <w:bottom w:val="nil"/>
              <w:right w:val="nil"/>
            </w:tcBorders>
            <w:noWrap/>
            <w:vAlign w:val="bottom"/>
            <w:hideMark/>
          </w:tcPr>
          <w:p w14:paraId="4DBB444F" w14:textId="77777777" w:rsidR="00AB4869" w:rsidRPr="00AB4869" w:rsidRDefault="00AB4869" w:rsidP="00BF4FAE">
            <w:pPr>
              <w:pStyle w:val="FigureChart"/>
            </w:pPr>
          </w:p>
        </w:tc>
        <w:tc>
          <w:tcPr>
            <w:tcW w:w="1160" w:type="dxa"/>
            <w:tcBorders>
              <w:top w:val="nil"/>
              <w:left w:val="nil"/>
              <w:bottom w:val="nil"/>
              <w:right w:val="nil"/>
            </w:tcBorders>
            <w:noWrap/>
            <w:vAlign w:val="bottom"/>
            <w:hideMark/>
          </w:tcPr>
          <w:p w14:paraId="243870D4" w14:textId="77777777" w:rsidR="00AB4869" w:rsidRPr="00AB4869" w:rsidRDefault="00AB4869" w:rsidP="00BF4FAE">
            <w:pPr>
              <w:pStyle w:val="FigureChart"/>
            </w:pPr>
          </w:p>
        </w:tc>
        <w:tc>
          <w:tcPr>
            <w:tcW w:w="820" w:type="dxa"/>
            <w:tcBorders>
              <w:top w:val="nil"/>
              <w:left w:val="nil"/>
              <w:bottom w:val="nil"/>
              <w:right w:val="nil"/>
            </w:tcBorders>
            <w:noWrap/>
            <w:vAlign w:val="bottom"/>
            <w:hideMark/>
          </w:tcPr>
          <w:p w14:paraId="244D3E99" w14:textId="77777777" w:rsidR="00AB4869" w:rsidRPr="00AB4869" w:rsidRDefault="00AB4869" w:rsidP="00BF4FAE">
            <w:pPr>
              <w:pStyle w:val="FigureChart"/>
            </w:pPr>
          </w:p>
        </w:tc>
        <w:tc>
          <w:tcPr>
            <w:tcW w:w="1000" w:type="dxa"/>
            <w:tcBorders>
              <w:top w:val="nil"/>
              <w:left w:val="nil"/>
              <w:bottom w:val="nil"/>
              <w:right w:val="nil"/>
            </w:tcBorders>
            <w:noWrap/>
            <w:vAlign w:val="bottom"/>
            <w:hideMark/>
          </w:tcPr>
          <w:p w14:paraId="4267354B" w14:textId="77777777" w:rsidR="00AB4869" w:rsidRPr="00AB4869" w:rsidRDefault="00AB4869" w:rsidP="00BF4FAE">
            <w:pPr>
              <w:pStyle w:val="FigureChart"/>
            </w:pPr>
          </w:p>
        </w:tc>
        <w:tc>
          <w:tcPr>
            <w:tcW w:w="1190" w:type="dxa"/>
            <w:tcBorders>
              <w:top w:val="nil"/>
              <w:left w:val="nil"/>
              <w:bottom w:val="nil"/>
              <w:right w:val="nil"/>
            </w:tcBorders>
            <w:noWrap/>
            <w:vAlign w:val="bottom"/>
            <w:hideMark/>
          </w:tcPr>
          <w:p w14:paraId="0C74638D" w14:textId="77777777" w:rsidR="00AB4869" w:rsidRPr="00AB4869" w:rsidRDefault="00AB4869" w:rsidP="00BF4FAE">
            <w:pPr>
              <w:pStyle w:val="FigureChart"/>
            </w:pPr>
            <w:r w:rsidRPr="00AB4869">
              <w:t>1 412 500</w:t>
            </w:r>
          </w:p>
        </w:tc>
      </w:tr>
    </w:tbl>
    <w:p w14:paraId="455EEA94" w14:textId="16CDAF2E" w:rsidR="008A4524" w:rsidRPr="008A4524" w:rsidRDefault="008A4524" w:rsidP="00BF4FAE">
      <w:pPr>
        <w:pStyle w:val="FigureChart"/>
      </w:pPr>
      <w:r w:rsidRPr="008A4524">
        <w:t xml:space="preserve">Figure </w:t>
      </w:r>
      <w:r w:rsidR="002B7B11">
        <w:t>7</w:t>
      </w:r>
      <w:r w:rsidRPr="008A4524">
        <w:t xml:space="preserve"> — Original 2003 economic summary chart / Excel chart</w:t>
      </w:r>
    </w:p>
    <w:p w14:paraId="655A04F5" w14:textId="77777777" w:rsidR="008A4524" w:rsidRPr="008A4524" w:rsidRDefault="008A4524" w:rsidP="000C49BB">
      <w:r w:rsidRPr="008A4524">
        <w:rPr>
          <w:i/>
          <w:iCs/>
        </w:rPr>
        <w:t>Key findings:</w:t>
      </w:r>
      <w:r w:rsidRPr="008A4524">
        <w:t xml:space="preserve"> The hypothetical organization becomes substantially more profitable even though significant resources are allocated to Development and Research. The scenario therefore demonstrates that a function can consume substantial resources while still being part of an economically positive organization.</w:t>
      </w:r>
    </w:p>
    <w:p w14:paraId="5F34E15A" w14:textId="18ED93C8" w:rsidR="008A4524" w:rsidRDefault="008A4524" w:rsidP="000C49BB">
      <w:pPr>
        <w:rPr>
          <w:lang w:val="en-US"/>
        </w:rPr>
      </w:pPr>
    </w:p>
    <w:p w14:paraId="2B8AB14C" w14:textId="77777777" w:rsidR="00FA1650" w:rsidRDefault="00FA1650" w:rsidP="000C49BB">
      <w:pPr>
        <w:rPr>
          <w:rFonts w:asciiTheme="majorHAnsi" w:eastAsiaTheme="majorEastAsia" w:hAnsiTheme="majorHAnsi" w:cstheme="majorBidi"/>
          <w:color w:val="0F4761" w:themeColor="accent1" w:themeShade="BF"/>
          <w:sz w:val="32"/>
          <w:szCs w:val="32"/>
          <w:lang w:val="en-US"/>
        </w:rPr>
      </w:pPr>
      <w:r>
        <w:rPr>
          <w:lang w:val="en-US"/>
        </w:rPr>
        <w:br w:type="page"/>
      </w:r>
    </w:p>
    <w:p w14:paraId="04413DEC" w14:textId="0B050890" w:rsidR="00727EA2" w:rsidRPr="008A4524" w:rsidRDefault="00727EA2" w:rsidP="000C49BB">
      <w:pPr>
        <w:pStyle w:val="Heading2"/>
      </w:pPr>
      <w:r w:rsidRPr="008A4524">
        <w:lastRenderedPageBreak/>
        <w:t>Original Excel Charts and Cost Views</w:t>
      </w:r>
    </w:p>
    <w:p w14:paraId="55F13BB5" w14:textId="77777777" w:rsidR="00727EA2" w:rsidRPr="008A4524" w:rsidRDefault="00727EA2" w:rsidP="000C49BB">
      <w:r w:rsidRPr="008A4524">
        <w:t xml:space="preserve">The original material also contains graphical representations of the economic scenarios, including cost-oriented charts and graphical summaries for the different years. The source reconstruction identifies separate cost views for 2001, 2002 and 2003. </w:t>
      </w:r>
    </w:p>
    <w:p w14:paraId="228C78B4" w14:textId="77777777" w:rsidR="00727EA2" w:rsidRPr="008A4524" w:rsidRDefault="00727EA2" w:rsidP="000C49BB">
      <w:r w:rsidRPr="008A4524">
        <w:t xml:space="preserve">These original graphics should be retained where available because they are evidence of </w:t>
      </w:r>
      <w:r w:rsidRPr="008A4524">
        <w:rPr>
          <w:b/>
          <w:bCs/>
        </w:rPr>
        <w:t>how the model was originally presented</w:t>
      </w:r>
      <w:r w:rsidRPr="008A4524">
        <w:t>, rather than merely being decorative illustrations.</w:t>
      </w:r>
    </w:p>
    <w:p w14:paraId="01FF6517" w14:textId="77777777" w:rsidR="00727EA2" w:rsidRDefault="00727EA2" w:rsidP="00BF4FAE">
      <w:pPr>
        <w:pStyle w:val="FigureChart"/>
      </w:pPr>
      <w:r>
        <w:drawing>
          <wp:inline distT="0" distB="0" distL="0" distR="0" wp14:anchorId="61736A34" wp14:editId="05A34078">
            <wp:extent cx="3230814" cy="1939158"/>
            <wp:effectExtent l="0" t="0" r="8255" b="4445"/>
            <wp:docPr id="1586499010" name="Chart 1">
              <a:extLst xmlns:a="http://schemas.openxmlformats.org/drawingml/2006/main">
                <a:ext uri="{FF2B5EF4-FFF2-40B4-BE49-F238E27FC236}">
                  <a16:creationId xmlns:a16="http://schemas.microsoft.com/office/drawing/2014/main" id="{14ACAB66-8382-5B11-113B-073FC79C05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DD5D2B6" w14:textId="77777777" w:rsidR="00727EA2" w:rsidRPr="008A4524" w:rsidRDefault="00727EA2" w:rsidP="00BF4FAE">
      <w:pPr>
        <w:pStyle w:val="FigureChart"/>
      </w:pPr>
      <w:r w:rsidRPr="008A4524">
        <w:t xml:space="preserve">Figure </w:t>
      </w:r>
      <w:r>
        <w:t>9</w:t>
      </w:r>
      <w:r w:rsidRPr="008A4524">
        <w:t xml:space="preserve"> — Original 2001 cost distribution / pie chart</w:t>
      </w:r>
    </w:p>
    <w:p w14:paraId="4F01622A" w14:textId="77777777" w:rsidR="00727EA2" w:rsidRPr="008A4524" w:rsidRDefault="00727EA2" w:rsidP="000C49BB">
      <w:r w:rsidRPr="008A4524">
        <w:rPr>
          <w:i/>
          <w:iCs/>
        </w:rPr>
        <w:t>Key findings:</w:t>
      </w:r>
      <w:r w:rsidRPr="008A4524">
        <w:t xml:space="preserve"> Shows the relative distribution of modeled costs between the organizational activity categories in the 2001 scenario.</w:t>
      </w:r>
    </w:p>
    <w:p w14:paraId="031FD222" w14:textId="77777777" w:rsidR="00727EA2" w:rsidRDefault="00727EA2" w:rsidP="000C49BB">
      <w:pPr>
        <w:rPr>
          <w:lang w:val="en-US"/>
        </w:rPr>
      </w:pPr>
    </w:p>
    <w:p w14:paraId="76CD12E7" w14:textId="77777777" w:rsidR="00727EA2" w:rsidRDefault="00727EA2" w:rsidP="00BF4FAE">
      <w:pPr>
        <w:pStyle w:val="FigureChart"/>
      </w:pPr>
      <w:r>
        <w:drawing>
          <wp:inline distT="0" distB="0" distL="0" distR="0" wp14:anchorId="55DFCC0E" wp14:editId="517396D0">
            <wp:extent cx="3515317" cy="1671145"/>
            <wp:effectExtent l="0" t="0" r="9525" b="5715"/>
            <wp:docPr id="1882241379" name="Chart 1">
              <a:extLst xmlns:a="http://schemas.openxmlformats.org/drawingml/2006/main">
                <a:ext uri="{FF2B5EF4-FFF2-40B4-BE49-F238E27FC236}">
                  <a16:creationId xmlns:a16="http://schemas.microsoft.com/office/drawing/2014/main" id="{9E6E880D-7176-99F3-D774-CDF8CB3EE0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45B1CBC" w14:textId="77777777" w:rsidR="00727EA2" w:rsidRPr="008A4524" w:rsidRDefault="00727EA2" w:rsidP="00BF4FAE">
      <w:pPr>
        <w:pStyle w:val="FigureChart"/>
      </w:pPr>
      <w:r w:rsidRPr="008A4524">
        <w:t xml:space="preserve">Figure </w:t>
      </w:r>
      <w:r>
        <w:t>10</w:t>
      </w:r>
      <w:r w:rsidRPr="008A4524">
        <w:t xml:space="preserve"> — Original 2002 cost distribution / pie chart</w:t>
      </w:r>
    </w:p>
    <w:p w14:paraId="266A2999" w14:textId="77777777" w:rsidR="00727EA2" w:rsidRPr="008A4524" w:rsidRDefault="00727EA2" w:rsidP="000C49BB">
      <w:r w:rsidRPr="008A4524">
        <w:rPr>
          <w:i/>
          <w:iCs/>
        </w:rPr>
        <w:t>Key findings:</w:t>
      </w:r>
      <w:r w:rsidRPr="008A4524">
        <w:t xml:space="preserve"> Shows how the modeled cost structure changes in the 2002 improvement scenario.</w:t>
      </w:r>
    </w:p>
    <w:p w14:paraId="51CA8921" w14:textId="77777777" w:rsidR="00727EA2" w:rsidRDefault="00727EA2" w:rsidP="00BF4FAE">
      <w:pPr>
        <w:pStyle w:val="FigureChart"/>
      </w:pPr>
      <w:r>
        <w:drawing>
          <wp:inline distT="0" distB="0" distL="0" distR="0" wp14:anchorId="02EE7F7D" wp14:editId="044A602D">
            <wp:extent cx="3436708" cy="1576551"/>
            <wp:effectExtent l="0" t="0" r="11430" b="5080"/>
            <wp:docPr id="1371827783" name="Chart 1">
              <a:extLst xmlns:a="http://schemas.openxmlformats.org/drawingml/2006/main">
                <a:ext uri="{FF2B5EF4-FFF2-40B4-BE49-F238E27FC236}">
                  <a16:creationId xmlns:a16="http://schemas.microsoft.com/office/drawing/2014/main" id="{9532D2F5-9918-D83F-D552-9BC8141BD8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1FB99D1" w14:textId="77777777" w:rsidR="00727EA2" w:rsidRPr="008A4524" w:rsidRDefault="00727EA2" w:rsidP="00BF4FAE">
      <w:pPr>
        <w:pStyle w:val="FigureChart"/>
      </w:pPr>
      <w:r w:rsidRPr="008A4524">
        <w:t xml:space="preserve">Figure </w:t>
      </w:r>
      <w:r>
        <w:t>11</w:t>
      </w:r>
      <w:r w:rsidRPr="008A4524">
        <w:t xml:space="preserve"> — Original 2003 cost distribution / pie chart</w:t>
      </w:r>
    </w:p>
    <w:p w14:paraId="701582A1" w14:textId="54CD6ED0" w:rsidR="00727EA2" w:rsidRPr="00571030" w:rsidRDefault="00727EA2" w:rsidP="000C49BB">
      <w:pPr>
        <w:rPr>
          <w:lang w:val="en-US"/>
        </w:rPr>
      </w:pPr>
      <w:r w:rsidRPr="008A4524">
        <w:rPr>
          <w:i/>
          <w:iCs/>
        </w:rPr>
        <w:t>Key findings:</w:t>
      </w:r>
      <w:r w:rsidRPr="008A4524">
        <w:t xml:space="preserve"> Shows the modeled cost structure after the proposed 2003 changes, including the continued resource requirements of Development and other functions.</w:t>
      </w:r>
    </w:p>
    <w:p w14:paraId="0AB6170F" w14:textId="0DDEEDA5" w:rsidR="008A4524" w:rsidRPr="008A4524" w:rsidRDefault="008A4524" w:rsidP="000C49BB">
      <w:pPr>
        <w:pStyle w:val="Heading2"/>
      </w:pPr>
      <w:r w:rsidRPr="008A4524">
        <w:lastRenderedPageBreak/>
        <w:t>The Three-Year Trend</w:t>
      </w:r>
    </w:p>
    <w:p w14:paraId="069F5A5E" w14:textId="77777777" w:rsidR="008A4524" w:rsidRPr="008A4524" w:rsidRDefault="008A4524" w:rsidP="000C49BB">
      <w:r w:rsidRPr="008A4524">
        <w:t>The three scenarios illustrate the intended management logic particularly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012"/>
        <w:gridCol w:w="5025"/>
      </w:tblGrid>
      <w:tr w:rsidR="008A4524" w:rsidRPr="008A4524" w14:paraId="5928EF97" w14:textId="77777777">
        <w:trPr>
          <w:tblHeader/>
          <w:tblCellSpacing w:w="15" w:type="dxa"/>
        </w:trPr>
        <w:tc>
          <w:tcPr>
            <w:tcW w:w="0" w:type="auto"/>
            <w:vAlign w:val="center"/>
            <w:hideMark/>
          </w:tcPr>
          <w:p w14:paraId="2A5A794E" w14:textId="77777777" w:rsidR="008A4524" w:rsidRPr="008A4524" w:rsidRDefault="008A4524" w:rsidP="000C49BB">
            <w:r w:rsidRPr="008A4524">
              <w:t>Scenario</w:t>
            </w:r>
          </w:p>
        </w:tc>
        <w:tc>
          <w:tcPr>
            <w:tcW w:w="0" w:type="auto"/>
            <w:vAlign w:val="center"/>
            <w:hideMark/>
          </w:tcPr>
          <w:p w14:paraId="6BEC5ECE" w14:textId="77777777" w:rsidR="008A4524" w:rsidRPr="008A4524" w:rsidRDefault="008A4524" w:rsidP="000C49BB">
            <w:r w:rsidRPr="008A4524">
              <w:t>Organization result</w:t>
            </w:r>
          </w:p>
        </w:tc>
        <w:tc>
          <w:tcPr>
            <w:tcW w:w="0" w:type="auto"/>
            <w:vAlign w:val="center"/>
            <w:hideMark/>
          </w:tcPr>
          <w:p w14:paraId="65FDEAE3" w14:textId="77777777" w:rsidR="008A4524" w:rsidRPr="008A4524" w:rsidRDefault="008A4524" w:rsidP="000C49BB">
            <w:r w:rsidRPr="008A4524">
              <w:t>Interpretation</w:t>
            </w:r>
          </w:p>
        </w:tc>
      </w:tr>
      <w:tr w:rsidR="008A4524" w:rsidRPr="008A4524" w14:paraId="25DE6FA8" w14:textId="77777777">
        <w:trPr>
          <w:tblCellSpacing w:w="15" w:type="dxa"/>
        </w:trPr>
        <w:tc>
          <w:tcPr>
            <w:tcW w:w="0" w:type="auto"/>
            <w:vAlign w:val="center"/>
            <w:hideMark/>
          </w:tcPr>
          <w:p w14:paraId="127C47A1" w14:textId="77777777" w:rsidR="008A4524" w:rsidRPr="008A4524" w:rsidRDefault="008A4524" w:rsidP="000C49BB">
            <w:r w:rsidRPr="008A4524">
              <w:t>2001</w:t>
            </w:r>
          </w:p>
        </w:tc>
        <w:tc>
          <w:tcPr>
            <w:tcW w:w="0" w:type="auto"/>
            <w:vAlign w:val="center"/>
            <w:hideMark/>
          </w:tcPr>
          <w:p w14:paraId="44D4A1D0" w14:textId="77777777" w:rsidR="008A4524" w:rsidRPr="008A4524" w:rsidRDefault="008A4524" w:rsidP="000C49BB">
            <w:r w:rsidRPr="008A4524">
              <w:t>−336,000</w:t>
            </w:r>
          </w:p>
        </w:tc>
        <w:tc>
          <w:tcPr>
            <w:tcW w:w="0" w:type="auto"/>
            <w:vAlign w:val="center"/>
            <w:hideMark/>
          </w:tcPr>
          <w:p w14:paraId="2C50767D" w14:textId="77777777" w:rsidR="008A4524" w:rsidRPr="008A4524" w:rsidRDefault="008A4524" w:rsidP="000C49BB">
            <w:r w:rsidRPr="008A4524">
              <w:t>Hypothetical loss-making starting point</w:t>
            </w:r>
          </w:p>
        </w:tc>
      </w:tr>
      <w:tr w:rsidR="008A4524" w:rsidRPr="008A4524" w14:paraId="5526C43C" w14:textId="77777777">
        <w:trPr>
          <w:tblCellSpacing w:w="15" w:type="dxa"/>
        </w:trPr>
        <w:tc>
          <w:tcPr>
            <w:tcW w:w="0" w:type="auto"/>
            <w:vAlign w:val="center"/>
            <w:hideMark/>
          </w:tcPr>
          <w:p w14:paraId="616E3621" w14:textId="77777777" w:rsidR="008A4524" w:rsidRPr="008A4524" w:rsidRDefault="008A4524" w:rsidP="000C49BB">
            <w:r w:rsidRPr="008A4524">
              <w:t>2002</w:t>
            </w:r>
          </w:p>
        </w:tc>
        <w:tc>
          <w:tcPr>
            <w:tcW w:w="0" w:type="auto"/>
            <w:vAlign w:val="center"/>
            <w:hideMark/>
          </w:tcPr>
          <w:p w14:paraId="5C1F6F5F" w14:textId="77777777" w:rsidR="008A4524" w:rsidRPr="008A4524" w:rsidRDefault="008A4524" w:rsidP="000C49BB">
            <w:r w:rsidRPr="008A4524">
              <w:t>+164,000</w:t>
            </w:r>
          </w:p>
        </w:tc>
        <w:tc>
          <w:tcPr>
            <w:tcW w:w="0" w:type="auto"/>
            <w:vAlign w:val="center"/>
            <w:hideMark/>
          </w:tcPr>
          <w:p w14:paraId="3D00721E" w14:textId="77777777" w:rsidR="008A4524" w:rsidRPr="008A4524" w:rsidRDefault="008A4524" w:rsidP="000C49BB">
            <w:r w:rsidRPr="008A4524">
              <w:t>Hypothetical transition to profitability</w:t>
            </w:r>
          </w:p>
        </w:tc>
      </w:tr>
      <w:tr w:rsidR="008A4524" w:rsidRPr="008A4524" w14:paraId="30042961" w14:textId="77777777">
        <w:trPr>
          <w:tblCellSpacing w:w="15" w:type="dxa"/>
        </w:trPr>
        <w:tc>
          <w:tcPr>
            <w:tcW w:w="0" w:type="auto"/>
            <w:vAlign w:val="center"/>
            <w:hideMark/>
          </w:tcPr>
          <w:p w14:paraId="4B431BBF" w14:textId="77777777" w:rsidR="008A4524" w:rsidRPr="008A4524" w:rsidRDefault="008A4524" w:rsidP="000C49BB">
            <w:r w:rsidRPr="008A4524">
              <w:t>2003</w:t>
            </w:r>
          </w:p>
        </w:tc>
        <w:tc>
          <w:tcPr>
            <w:tcW w:w="0" w:type="auto"/>
            <w:vAlign w:val="center"/>
            <w:hideMark/>
          </w:tcPr>
          <w:p w14:paraId="688C4214" w14:textId="77777777" w:rsidR="008A4524" w:rsidRPr="008A4524" w:rsidRDefault="008A4524" w:rsidP="000C49BB">
            <w:r w:rsidRPr="008A4524">
              <w:t>+1,412,500</w:t>
            </w:r>
          </w:p>
        </w:tc>
        <w:tc>
          <w:tcPr>
            <w:tcW w:w="0" w:type="auto"/>
            <w:vAlign w:val="center"/>
            <w:hideMark/>
          </w:tcPr>
          <w:p w14:paraId="67CFF558" w14:textId="77777777" w:rsidR="008A4524" w:rsidRPr="008A4524" w:rsidRDefault="008A4524" w:rsidP="000C49BB">
            <w:r w:rsidRPr="008A4524">
              <w:t>Hypothetical substantially improved profitability</w:t>
            </w:r>
          </w:p>
        </w:tc>
      </w:tr>
    </w:tbl>
    <w:p w14:paraId="21BCECA0" w14:textId="77777777" w:rsidR="00571030" w:rsidRDefault="008A4524" w:rsidP="000C49BB">
      <w:pPr>
        <w:rPr>
          <w:lang w:val="en-US"/>
        </w:rPr>
      </w:pPr>
      <w:r w:rsidRPr="008A4524">
        <w:t xml:space="preserve">These values should be read as </w:t>
      </w:r>
      <w:r w:rsidRPr="008A4524">
        <w:rPr>
          <w:b/>
          <w:bCs/>
        </w:rPr>
        <w:t>scenario outputs</w:t>
      </w:r>
      <w:r w:rsidRPr="008A4524">
        <w:t>, not as historical performance measurements.</w:t>
      </w:r>
    </w:p>
    <w:p w14:paraId="28C81D8C" w14:textId="61AC1560" w:rsidR="00F43552" w:rsidRPr="00BF4FAE" w:rsidRDefault="002A78F8" w:rsidP="00BF4FAE">
      <w:pPr>
        <w:pStyle w:val="FigureChart"/>
      </w:pPr>
      <w:r w:rsidRPr="00BF4FAE">
        <w:drawing>
          <wp:inline distT="0" distB="0" distL="0" distR="0" wp14:anchorId="2B957A27" wp14:editId="1C16374F">
            <wp:extent cx="3421117" cy="1903783"/>
            <wp:effectExtent l="0" t="0" r="8255" b="1270"/>
            <wp:docPr id="753344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0666" cy="1914662"/>
                    </a:xfrm>
                    <a:prstGeom prst="rect">
                      <a:avLst/>
                    </a:prstGeom>
                    <a:noFill/>
                    <a:ln>
                      <a:noFill/>
                    </a:ln>
                  </pic:spPr>
                </pic:pic>
              </a:graphicData>
            </a:graphic>
          </wp:inline>
        </w:drawing>
      </w:r>
    </w:p>
    <w:p w14:paraId="4CEFFC5F" w14:textId="51EA68ED" w:rsidR="008A4524" w:rsidRPr="00BF4FAE" w:rsidRDefault="008A4524" w:rsidP="00BF4FAE">
      <w:pPr>
        <w:pStyle w:val="FigureChart"/>
      </w:pPr>
      <w:r w:rsidRPr="00BF4FAE">
        <w:t xml:space="preserve">Figure </w:t>
      </w:r>
      <w:r w:rsidR="002B7B11" w:rsidRPr="00BF4FAE">
        <w:t>8</w:t>
      </w:r>
      <w:r w:rsidRPr="00BF4FAE">
        <w:t xml:space="preserve"> — 2001–2003 organization-result trend</w:t>
      </w:r>
    </w:p>
    <w:p w14:paraId="5F9D857A" w14:textId="17A3F70E" w:rsidR="008A4524" w:rsidRPr="00DD19B9" w:rsidRDefault="008A4524" w:rsidP="000C49BB">
      <w:pPr>
        <w:rPr>
          <w:lang w:val="en-US"/>
        </w:rPr>
      </w:pPr>
      <w:r w:rsidRPr="008A4524">
        <w:rPr>
          <w:i/>
          <w:iCs/>
        </w:rPr>
        <w:t>Key findings:</w:t>
      </w:r>
      <w:r w:rsidRPr="008A4524">
        <w:t xml:space="preserve"> The modeled organization moves from a negative result in 2001 to a positive result in 2002 and a substantially larger positive result in 2003. The trend illustrates how changing the economics of individual summarizers changes the result of the organization-level Big Summarizer.</w:t>
      </w:r>
    </w:p>
    <w:p w14:paraId="39168A03" w14:textId="3F3FA799" w:rsidR="008A4524" w:rsidRPr="008A4524" w:rsidRDefault="008A4524" w:rsidP="000C49BB">
      <w:pPr>
        <w:pStyle w:val="Heading2"/>
      </w:pPr>
      <w:r w:rsidRPr="008A4524">
        <w:t>What the Scenario Says About Function Profitability</w:t>
      </w:r>
    </w:p>
    <w:p w14:paraId="30B97620" w14:textId="77777777" w:rsidR="008A4524" w:rsidRPr="008A4524" w:rsidRDefault="008A4524" w:rsidP="000C49BB">
      <w:r w:rsidRPr="008A4524">
        <w:t>One of the most important findings is that individual function profitability is not necessarily the objective.</w:t>
      </w:r>
    </w:p>
    <w:p w14:paraId="55F565B7" w14:textId="77777777" w:rsidR="008A4524" w:rsidRPr="008A4524" w:rsidRDefault="008A4524" w:rsidP="000C49BB">
      <w:r w:rsidRPr="008A4524">
        <w:t>A function can have a negative direct economic result and nevertheless be necessary for the organization to create greater overall value.</w:t>
      </w:r>
    </w:p>
    <w:p w14:paraId="424C113F" w14:textId="77777777" w:rsidR="008A4524" w:rsidRPr="008A4524" w:rsidRDefault="008A4524" w:rsidP="000C49BB">
      <w:r w:rsidRPr="008A4524">
        <w:t>This becomes especially visible in the 2003 scenario, where Development and Research consume significant resources while the organization simultaneously increases the contribution of Application.</w:t>
      </w:r>
    </w:p>
    <w:p w14:paraId="7B3E69B6" w14:textId="77777777" w:rsidR="008A4524" w:rsidRPr="008A4524" w:rsidRDefault="008A4524" w:rsidP="000C49BB">
      <w:r w:rsidRPr="008A4524">
        <w:t>The model therefore allows two different questions:</w:t>
      </w:r>
    </w:p>
    <w:p w14:paraId="246A646E" w14:textId="77777777" w:rsidR="008A4524" w:rsidRPr="008A4524" w:rsidRDefault="008A4524" w:rsidP="000C49BB">
      <w:pPr>
        <w:pStyle w:val="ListParagraph"/>
        <w:numPr>
          <w:ilvl w:val="0"/>
          <w:numId w:val="15"/>
        </w:numPr>
      </w:pPr>
      <w:r w:rsidRPr="008A4524">
        <w:t xml:space="preserve">What is the economic result of this function? </w:t>
      </w:r>
    </w:p>
    <w:p w14:paraId="209B8670" w14:textId="77777777" w:rsidR="008A4524" w:rsidRPr="008A4524" w:rsidRDefault="008A4524" w:rsidP="000C49BB">
      <w:pPr>
        <w:pStyle w:val="ListParagraph"/>
        <w:numPr>
          <w:ilvl w:val="0"/>
          <w:numId w:val="15"/>
        </w:numPr>
      </w:pPr>
      <w:r w:rsidRPr="008A4524">
        <w:t xml:space="preserve">What is the economic result of the organization when this function is part of the whole system? </w:t>
      </w:r>
    </w:p>
    <w:p w14:paraId="09812C31" w14:textId="77777777" w:rsidR="008A4524" w:rsidRPr="008A4524" w:rsidRDefault="008A4524" w:rsidP="000C49BB">
      <w:r w:rsidRPr="008A4524">
        <w:t>These questions must not be confused.</w:t>
      </w:r>
    </w:p>
    <w:p w14:paraId="3B88FB70" w14:textId="77777777" w:rsidR="008A4524" w:rsidRPr="008A4524" w:rsidRDefault="008A4524" w:rsidP="000C49BB">
      <w:r w:rsidRPr="008A4524">
        <w:t>A negative function result does not automatically mean that the function should be removed. It may represent:</w:t>
      </w:r>
    </w:p>
    <w:p w14:paraId="1122D4E7" w14:textId="77777777" w:rsidR="008A4524" w:rsidRPr="008A4524" w:rsidRDefault="008A4524" w:rsidP="000C49BB">
      <w:pPr>
        <w:pStyle w:val="ListParagraph"/>
        <w:numPr>
          <w:ilvl w:val="0"/>
          <w:numId w:val="16"/>
        </w:numPr>
      </w:pPr>
      <w:r w:rsidRPr="008A4524">
        <w:lastRenderedPageBreak/>
        <w:t xml:space="preserve">necessary operational expenditure; </w:t>
      </w:r>
    </w:p>
    <w:p w14:paraId="004E53E6" w14:textId="77777777" w:rsidR="008A4524" w:rsidRPr="008A4524" w:rsidRDefault="008A4524" w:rsidP="000C49BB">
      <w:pPr>
        <w:pStyle w:val="ListParagraph"/>
        <w:numPr>
          <w:ilvl w:val="0"/>
          <w:numId w:val="16"/>
        </w:numPr>
      </w:pPr>
      <w:r w:rsidRPr="008A4524">
        <w:t xml:space="preserve">support for another function; </w:t>
      </w:r>
    </w:p>
    <w:p w14:paraId="57F557F3" w14:textId="77777777" w:rsidR="008A4524" w:rsidRPr="008A4524" w:rsidRDefault="008A4524" w:rsidP="000C49BB">
      <w:pPr>
        <w:pStyle w:val="ListParagraph"/>
        <w:numPr>
          <w:ilvl w:val="0"/>
          <w:numId w:val="16"/>
        </w:numPr>
      </w:pPr>
      <w:r w:rsidRPr="008A4524">
        <w:t xml:space="preserve">capability creation; </w:t>
      </w:r>
    </w:p>
    <w:p w14:paraId="7A3BE45C" w14:textId="77777777" w:rsidR="008A4524" w:rsidRPr="008A4524" w:rsidRDefault="008A4524" w:rsidP="000C49BB">
      <w:pPr>
        <w:pStyle w:val="ListParagraph"/>
        <w:numPr>
          <w:ilvl w:val="0"/>
          <w:numId w:val="16"/>
        </w:numPr>
      </w:pPr>
      <w:r w:rsidRPr="008A4524">
        <w:t xml:space="preserve">future-oriented Refining; </w:t>
      </w:r>
    </w:p>
    <w:p w14:paraId="66B498E7" w14:textId="77777777" w:rsidR="008A4524" w:rsidRPr="008A4524" w:rsidRDefault="008A4524" w:rsidP="000C49BB">
      <w:pPr>
        <w:pStyle w:val="ListParagraph"/>
        <w:numPr>
          <w:ilvl w:val="0"/>
          <w:numId w:val="16"/>
        </w:numPr>
      </w:pPr>
      <w:r w:rsidRPr="008A4524">
        <w:t xml:space="preserve">or another contribution whose economic effect appears elsewhere in the organization. </w:t>
      </w:r>
    </w:p>
    <w:p w14:paraId="690F6063" w14:textId="0DDFC544" w:rsidR="008A4524" w:rsidRPr="0079148A" w:rsidRDefault="008A4524" w:rsidP="000C49BB">
      <w:pPr>
        <w:rPr>
          <w:lang w:val="en-US"/>
        </w:rPr>
      </w:pPr>
      <w:r w:rsidRPr="008A4524">
        <w:t xml:space="preserve">The original scenarios do not establish a causal relationship between Research/Development expenditure and the later Application result. They demonstrate a </w:t>
      </w:r>
      <w:r w:rsidRPr="008A4524">
        <w:rPr>
          <w:b/>
          <w:bCs/>
        </w:rPr>
        <w:t>planned combination of expenditures and expected improved economics</w:t>
      </w:r>
      <w:r w:rsidRPr="008A4524">
        <w:t>, not a proven causal experiment.</w:t>
      </w:r>
    </w:p>
    <w:p w14:paraId="0DF192F4" w14:textId="3F1E257F" w:rsidR="008A4524" w:rsidRPr="008A4524" w:rsidRDefault="008A4524" w:rsidP="000C49BB">
      <w:pPr>
        <w:pStyle w:val="Heading2"/>
      </w:pPr>
      <w:r w:rsidRPr="008A4524">
        <w:t>The Improvement Strategy in Verbal Form</w:t>
      </w:r>
    </w:p>
    <w:p w14:paraId="079F5E14" w14:textId="77777777" w:rsidR="008A4524" w:rsidRPr="008A4524" w:rsidRDefault="008A4524" w:rsidP="000C49BB">
      <w:r w:rsidRPr="008A4524">
        <w:t>The historical scenario can therefore be described as follows:</w:t>
      </w:r>
    </w:p>
    <w:p w14:paraId="07E8EB07" w14:textId="77777777" w:rsidR="008A4524" w:rsidRPr="008A4524" w:rsidRDefault="008A4524" w:rsidP="000C49BB">
      <w:r w:rsidRPr="008A4524">
        <w:t>The organization begins from a situation in which several functions consume more economic resources than they directly recover. The model is used to examine how the organization could improve its overall result by changing the economics of its activities.</w:t>
      </w:r>
    </w:p>
    <w:p w14:paraId="0D8D2325" w14:textId="77777777" w:rsidR="008A4524" w:rsidRPr="008A4524" w:rsidRDefault="008A4524" w:rsidP="000C49BB">
      <w:r w:rsidRPr="008A4524">
        <w:t>The proposed improvement is not simply a uniform reduction of costs. Instead, the economics of operational activities are improved, the cost of producing additional application activity is reduced, and the volume of the economically productive activity is increased. At the same time, resources can be allocated to Development and Research even though those functions have negative direct summaries.</w:t>
      </w:r>
    </w:p>
    <w:p w14:paraId="7A89ED5F" w14:textId="77777777" w:rsidR="008A4524" w:rsidRPr="008A4524" w:rsidRDefault="008A4524" w:rsidP="000C49BB">
      <w:r w:rsidRPr="008A4524">
        <w:t>The intended result is that the combined organization produces more economic value than it consumes. The individual function summaries are therefore intermediate measurements; the ultimate measure is the result of the organization as the Big Summarizer.</w:t>
      </w:r>
    </w:p>
    <w:p w14:paraId="186458CA" w14:textId="77777777" w:rsidR="008A4524" w:rsidRPr="008A4524" w:rsidRDefault="008A4524" w:rsidP="000C49BB">
      <w:r w:rsidRPr="008A4524">
        <w:t>This is a more precise description of the historical material than treating the three sheets as ordinary annual budgets.</w:t>
      </w:r>
    </w:p>
    <w:p w14:paraId="2F3DAED9" w14:textId="77777777" w:rsidR="00E772E9" w:rsidRDefault="00E772E9">
      <w:pPr>
        <w:spacing w:after="160"/>
        <w:rPr>
          <w:rFonts w:asciiTheme="majorHAnsi" w:eastAsiaTheme="majorEastAsia" w:hAnsiTheme="majorHAnsi" w:cstheme="majorBidi"/>
          <w:color w:val="0F4761" w:themeColor="accent1" w:themeShade="BF"/>
          <w:sz w:val="32"/>
          <w:szCs w:val="32"/>
        </w:rPr>
      </w:pPr>
      <w:r>
        <w:br w:type="page"/>
      </w:r>
    </w:p>
    <w:p w14:paraId="3FB3EA13" w14:textId="27D4F166" w:rsidR="008A4524" w:rsidRPr="008A4524" w:rsidRDefault="008A4524" w:rsidP="000C49BB">
      <w:pPr>
        <w:pStyle w:val="Heading2"/>
      </w:pPr>
      <w:r w:rsidRPr="008A4524">
        <w:lastRenderedPageBreak/>
        <w:t>The Summarizer Method as an Iterative Management Process</w:t>
      </w:r>
    </w:p>
    <w:p w14:paraId="7427B87C" w14:textId="77777777" w:rsidR="008A4524" w:rsidRPr="008A4524" w:rsidRDefault="008A4524" w:rsidP="000C49BB">
      <w:r w:rsidRPr="008A4524">
        <w:t>The three scenarios also reveal a possible general management process implicit in the original work:</w:t>
      </w:r>
    </w:p>
    <w:p w14:paraId="32DD683B" w14:textId="77777777" w:rsidR="008A4524" w:rsidRPr="00EE6678" w:rsidRDefault="008A4524" w:rsidP="000C49BB">
      <w:pPr>
        <w:pStyle w:val="FigureASCII"/>
      </w:pPr>
      <w:r w:rsidRPr="00EE6678">
        <w:t>ORGANIZATION</w:t>
      </w:r>
    </w:p>
    <w:p w14:paraId="72F46A95" w14:textId="77777777" w:rsidR="008A4524" w:rsidRPr="00EE6678" w:rsidRDefault="008A4524" w:rsidP="000C49BB">
      <w:pPr>
        <w:pStyle w:val="FigureASCII"/>
      </w:pPr>
      <w:r w:rsidRPr="00EE6678">
        <w:t xml:space="preserve">     |</w:t>
      </w:r>
    </w:p>
    <w:p w14:paraId="25A9DD74" w14:textId="77777777" w:rsidR="008A4524" w:rsidRPr="00EE6678" w:rsidRDefault="008A4524" w:rsidP="000C49BB">
      <w:pPr>
        <w:pStyle w:val="FigureASCII"/>
      </w:pPr>
      <w:r w:rsidRPr="00EE6678">
        <w:t xml:space="preserve">     v</w:t>
      </w:r>
    </w:p>
    <w:p w14:paraId="00A1606B" w14:textId="77777777" w:rsidR="008A4524" w:rsidRPr="00EE6678" w:rsidRDefault="008A4524" w:rsidP="000C49BB">
      <w:pPr>
        <w:pStyle w:val="FigureASCII"/>
      </w:pPr>
      <w:r w:rsidRPr="00EE6678">
        <w:t>FUNCTION SUMMARIZERS</w:t>
      </w:r>
    </w:p>
    <w:p w14:paraId="49FCA1F7" w14:textId="77777777" w:rsidR="008A4524" w:rsidRPr="00EE6678" w:rsidRDefault="008A4524" w:rsidP="000C49BB">
      <w:pPr>
        <w:pStyle w:val="FigureASCII"/>
      </w:pPr>
      <w:r w:rsidRPr="00EE6678">
        <w:t xml:space="preserve">     |</w:t>
      </w:r>
    </w:p>
    <w:p w14:paraId="7BDE6A4D" w14:textId="77777777" w:rsidR="008A4524" w:rsidRPr="00EE6678" w:rsidRDefault="008A4524" w:rsidP="000C49BB">
      <w:pPr>
        <w:pStyle w:val="FigureASCII"/>
      </w:pPr>
      <w:r w:rsidRPr="00EE6678">
        <w:t xml:space="preserve">     v</w:t>
      </w:r>
    </w:p>
    <w:p w14:paraId="1EA11505" w14:textId="77777777" w:rsidR="008A4524" w:rsidRPr="00EE6678" w:rsidRDefault="008A4524" w:rsidP="000C49BB">
      <w:pPr>
        <w:pStyle w:val="FigureASCII"/>
      </w:pPr>
      <w:r w:rsidRPr="00EE6678">
        <w:t>Identify economic contributions</w:t>
      </w:r>
    </w:p>
    <w:p w14:paraId="24B01CD6" w14:textId="77777777" w:rsidR="008A4524" w:rsidRPr="00EE6678" w:rsidRDefault="008A4524" w:rsidP="000C49BB">
      <w:pPr>
        <w:pStyle w:val="FigureASCII"/>
      </w:pPr>
      <w:r w:rsidRPr="00EE6678">
        <w:t>and resource consumption</w:t>
      </w:r>
    </w:p>
    <w:p w14:paraId="134F042E" w14:textId="77777777" w:rsidR="008A4524" w:rsidRPr="00EE6678" w:rsidRDefault="008A4524" w:rsidP="000C49BB">
      <w:pPr>
        <w:pStyle w:val="FigureASCII"/>
      </w:pPr>
      <w:r w:rsidRPr="00EE6678">
        <w:t xml:space="preserve">     |</w:t>
      </w:r>
    </w:p>
    <w:p w14:paraId="5960024B" w14:textId="77777777" w:rsidR="008A4524" w:rsidRPr="00EE6678" w:rsidRDefault="008A4524" w:rsidP="000C49BB">
      <w:pPr>
        <w:pStyle w:val="FigureASCII"/>
      </w:pPr>
      <w:r w:rsidRPr="00EE6678">
        <w:t xml:space="preserve">     v</w:t>
      </w:r>
    </w:p>
    <w:p w14:paraId="5344F02E" w14:textId="77777777" w:rsidR="008A4524" w:rsidRPr="00EE6678" w:rsidRDefault="008A4524" w:rsidP="000C49BB">
      <w:pPr>
        <w:pStyle w:val="FigureASCII"/>
      </w:pPr>
      <w:r w:rsidRPr="00EE6678">
        <w:t>Change activity / quantity /</w:t>
      </w:r>
    </w:p>
    <w:p w14:paraId="16BEF4FF" w14:textId="77777777" w:rsidR="008A4524" w:rsidRPr="00EE6678" w:rsidRDefault="008A4524" w:rsidP="000C49BB">
      <w:pPr>
        <w:pStyle w:val="FigureASCII"/>
      </w:pPr>
      <w:r w:rsidRPr="00EE6678">
        <w:t>unit economics / capabilities</w:t>
      </w:r>
    </w:p>
    <w:p w14:paraId="36C99DC6" w14:textId="77777777" w:rsidR="008A4524" w:rsidRPr="00EE6678" w:rsidRDefault="008A4524" w:rsidP="000C49BB">
      <w:pPr>
        <w:pStyle w:val="FigureASCII"/>
      </w:pPr>
      <w:r w:rsidRPr="00EE6678">
        <w:t xml:space="preserve">     |</w:t>
      </w:r>
    </w:p>
    <w:p w14:paraId="6FB6852D" w14:textId="77777777" w:rsidR="008A4524" w:rsidRPr="00EE6678" w:rsidRDefault="008A4524" w:rsidP="000C49BB">
      <w:pPr>
        <w:pStyle w:val="FigureASCII"/>
      </w:pPr>
      <w:r w:rsidRPr="00EE6678">
        <w:t xml:space="preserve">     v</w:t>
      </w:r>
    </w:p>
    <w:p w14:paraId="481FFDCB" w14:textId="77777777" w:rsidR="008A4524" w:rsidRPr="00EE6678" w:rsidRDefault="008A4524" w:rsidP="000C49BB">
      <w:pPr>
        <w:pStyle w:val="FigureASCII"/>
      </w:pPr>
      <w:r w:rsidRPr="00EE6678">
        <w:t>NEW FUNCTION SUMMARIES</w:t>
      </w:r>
    </w:p>
    <w:p w14:paraId="0E5824B3" w14:textId="77777777" w:rsidR="008A4524" w:rsidRPr="00EE6678" w:rsidRDefault="008A4524" w:rsidP="000C49BB">
      <w:pPr>
        <w:pStyle w:val="FigureASCII"/>
      </w:pPr>
      <w:r w:rsidRPr="00EE6678">
        <w:t xml:space="preserve">     |</w:t>
      </w:r>
    </w:p>
    <w:p w14:paraId="6684933C" w14:textId="77777777" w:rsidR="008A4524" w:rsidRPr="00EE6678" w:rsidRDefault="008A4524" w:rsidP="000C49BB">
      <w:pPr>
        <w:pStyle w:val="FigureASCII"/>
      </w:pPr>
      <w:r w:rsidRPr="00EE6678">
        <w:t xml:space="preserve">     v</w:t>
      </w:r>
    </w:p>
    <w:p w14:paraId="07114515" w14:textId="77777777" w:rsidR="008A4524" w:rsidRPr="00EE6678" w:rsidRDefault="008A4524" w:rsidP="000C49BB">
      <w:pPr>
        <w:pStyle w:val="FigureASCII"/>
      </w:pPr>
      <w:r w:rsidRPr="00EE6678">
        <w:t>ORGANIZATION = BIG SUMMARIZER</w:t>
      </w:r>
    </w:p>
    <w:p w14:paraId="3C93F9C4" w14:textId="77777777" w:rsidR="008A4524" w:rsidRPr="00EE6678" w:rsidRDefault="008A4524" w:rsidP="000C49BB">
      <w:pPr>
        <w:pStyle w:val="FigureASCII"/>
      </w:pPr>
      <w:r w:rsidRPr="00EE6678">
        <w:t xml:space="preserve">     |</w:t>
      </w:r>
    </w:p>
    <w:p w14:paraId="13E1A474" w14:textId="77777777" w:rsidR="008A4524" w:rsidRPr="00EE6678" w:rsidRDefault="008A4524" w:rsidP="000C49BB">
      <w:pPr>
        <w:pStyle w:val="FigureASCII"/>
      </w:pPr>
      <w:r w:rsidRPr="00EE6678">
        <w:t xml:space="preserve">     v</w:t>
      </w:r>
    </w:p>
    <w:p w14:paraId="526EBE39" w14:textId="77777777" w:rsidR="008A4524" w:rsidRPr="00EE6678" w:rsidRDefault="008A4524" w:rsidP="000C49BB">
      <w:pPr>
        <w:pStyle w:val="FigureASCII"/>
      </w:pPr>
      <w:r w:rsidRPr="00EE6678">
        <w:t>Evaluate overall result</w:t>
      </w:r>
    </w:p>
    <w:p w14:paraId="7D846081" w14:textId="77777777" w:rsidR="008A4524" w:rsidRPr="00EE6678" w:rsidRDefault="008A4524" w:rsidP="000C49BB">
      <w:pPr>
        <w:pStyle w:val="FigureASCII"/>
      </w:pPr>
      <w:r w:rsidRPr="00EE6678">
        <w:t xml:space="preserve">     |</w:t>
      </w:r>
    </w:p>
    <w:p w14:paraId="5A771FDC" w14:textId="77777777" w:rsidR="008A4524" w:rsidRPr="00EE6678" w:rsidRDefault="008A4524" w:rsidP="000C49BB">
      <w:pPr>
        <w:pStyle w:val="FigureASCII"/>
      </w:pPr>
      <w:r w:rsidRPr="00EE6678">
        <w:t xml:space="preserve">     +------&gt; repeat improvement cycle</w:t>
      </w:r>
    </w:p>
    <w:p w14:paraId="11634129" w14:textId="77777777" w:rsidR="00425B57" w:rsidRDefault="00425B57" w:rsidP="000C49BB">
      <w:pPr>
        <w:rPr>
          <w:lang w:val="en-US"/>
        </w:rPr>
      </w:pPr>
    </w:p>
    <w:p w14:paraId="270E2373" w14:textId="3A6D625C" w:rsidR="008A4524" w:rsidRPr="008A4524" w:rsidRDefault="008A4524" w:rsidP="000C49BB">
      <w:r w:rsidRPr="008A4524">
        <w:t>The model thus becomes more than a static profitability calculation.</w:t>
      </w:r>
    </w:p>
    <w:p w14:paraId="6472B529" w14:textId="77777777" w:rsidR="008A4524" w:rsidRPr="008A4524" w:rsidRDefault="008A4524" w:rsidP="000C49BB">
      <w:r w:rsidRPr="008A4524">
        <w:t>It can be used as an organizational design and improvement model:</w:t>
      </w:r>
    </w:p>
    <w:p w14:paraId="1F9CE38D" w14:textId="77777777" w:rsidR="008A4524" w:rsidRPr="008A4524" w:rsidRDefault="008A4524" w:rsidP="000C49BB">
      <w:r w:rsidRPr="008A4524">
        <w:t>Describe → summarize → change → re-summarize → evaluate → iterate.</w:t>
      </w:r>
    </w:p>
    <w:p w14:paraId="17FB3075" w14:textId="75A699AF" w:rsidR="008A4524" w:rsidRPr="008E0B68" w:rsidRDefault="008A4524" w:rsidP="000C49BB">
      <w:pPr>
        <w:rPr>
          <w:lang w:val="en-US"/>
        </w:rPr>
      </w:pPr>
      <w:r w:rsidRPr="008A4524">
        <w:t xml:space="preserve">This interpretation is supported by the existence of multiple successive planning scenarios in the original 2001 work, but the actual achievement of the planned improvements is </w:t>
      </w:r>
      <w:r w:rsidRPr="008A4524">
        <w:rPr>
          <w:b/>
          <w:bCs/>
        </w:rPr>
        <w:t>not established by these documents</w:t>
      </w:r>
      <w:r w:rsidRPr="008A4524">
        <w:t>.</w:t>
      </w:r>
    </w:p>
    <w:p w14:paraId="517174D1" w14:textId="77777777" w:rsidR="008E0B68" w:rsidRDefault="008E0B68" w:rsidP="000C49BB">
      <w:pPr>
        <w:rPr>
          <w:rFonts w:asciiTheme="majorHAnsi" w:eastAsiaTheme="majorEastAsia" w:hAnsiTheme="majorHAnsi" w:cstheme="majorBidi"/>
          <w:color w:val="0F4761" w:themeColor="accent1" w:themeShade="BF"/>
          <w:sz w:val="32"/>
          <w:szCs w:val="32"/>
          <w:lang w:val="en-US"/>
        </w:rPr>
      </w:pPr>
      <w:r>
        <w:rPr>
          <w:lang w:val="en-US"/>
        </w:rPr>
        <w:br w:type="page"/>
      </w:r>
    </w:p>
    <w:p w14:paraId="1A7EC17D" w14:textId="50FF05E3" w:rsidR="008A4524" w:rsidRPr="008A4524" w:rsidRDefault="008A4524" w:rsidP="000C49BB">
      <w:pPr>
        <w:pStyle w:val="Heading2"/>
      </w:pPr>
      <w:r w:rsidRPr="008A4524">
        <w:lastRenderedPageBreak/>
        <w:t>Significance for the Generic Model of Value Addition</w:t>
      </w:r>
    </w:p>
    <w:p w14:paraId="0BD188BE" w14:textId="77777777" w:rsidR="008A4524" w:rsidRPr="008A4524" w:rsidRDefault="008A4524" w:rsidP="000C49BB">
      <w:r w:rsidRPr="008A4524">
        <w:t>The 2001 work provides an important historical foundation for the present model.</w:t>
      </w:r>
    </w:p>
    <w:p w14:paraId="00779A93" w14:textId="77777777" w:rsidR="008A4524" w:rsidRPr="008A4524" w:rsidRDefault="008A4524" w:rsidP="000C49BB">
      <w:r w:rsidRPr="008A4524">
        <w:t>It demonstrates that the model can operate simultaneously at several levels:</w:t>
      </w:r>
    </w:p>
    <w:p w14:paraId="077199B3" w14:textId="77777777" w:rsidR="008A4524" w:rsidRPr="00EE6678" w:rsidRDefault="008A4524" w:rsidP="000C49BB">
      <w:r w:rsidRPr="00EE6678">
        <w:t>FUNCTION</w:t>
      </w:r>
    </w:p>
    <w:p w14:paraId="2C222685" w14:textId="77777777" w:rsidR="008A4524" w:rsidRPr="00EE6678" w:rsidRDefault="008A4524" w:rsidP="000C49BB">
      <w:r w:rsidRPr="00EE6678">
        <w:t xml:space="preserve">   ↓</w:t>
      </w:r>
    </w:p>
    <w:p w14:paraId="352C8E07" w14:textId="77777777" w:rsidR="008A4524" w:rsidRPr="00EE6678" w:rsidRDefault="008A4524" w:rsidP="000C49BB">
      <w:r w:rsidRPr="00EE6678">
        <w:t>FUNCTION SUMMARIZER</w:t>
      </w:r>
    </w:p>
    <w:p w14:paraId="09516C3D" w14:textId="77777777" w:rsidR="008A4524" w:rsidRPr="00EE6678" w:rsidRDefault="008A4524" w:rsidP="000C49BB">
      <w:r w:rsidRPr="00EE6678">
        <w:t xml:space="preserve">   ↓</w:t>
      </w:r>
    </w:p>
    <w:p w14:paraId="13B21925" w14:textId="77777777" w:rsidR="008A4524" w:rsidRPr="00EE6678" w:rsidRDefault="008A4524" w:rsidP="000C49BB">
      <w:r w:rsidRPr="00EE6678">
        <w:t>FUNCTIONS COMBINED</w:t>
      </w:r>
    </w:p>
    <w:p w14:paraId="327B6C62" w14:textId="77777777" w:rsidR="008A4524" w:rsidRPr="00EE6678" w:rsidRDefault="008A4524" w:rsidP="000C49BB">
      <w:r w:rsidRPr="00EE6678">
        <w:t xml:space="preserve">   ↓</w:t>
      </w:r>
    </w:p>
    <w:p w14:paraId="43F9B5D1" w14:textId="77777777" w:rsidR="008A4524" w:rsidRPr="00EE6678" w:rsidRDefault="008A4524" w:rsidP="000C49BB">
      <w:r w:rsidRPr="00EE6678">
        <w:t>ORGANIZATION BIG SUMMARIZER</w:t>
      </w:r>
    </w:p>
    <w:p w14:paraId="5DC0FCB0" w14:textId="77777777" w:rsidR="008A4524" w:rsidRPr="00EE6678" w:rsidRDefault="008A4524" w:rsidP="000C49BB">
      <w:r w:rsidRPr="00EE6678">
        <w:t xml:space="preserve">   ↓</w:t>
      </w:r>
    </w:p>
    <w:p w14:paraId="4FAAC15B" w14:textId="77777777" w:rsidR="008A4524" w:rsidRPr="00EE6678" w:rsidRDefault="008A4524" w:rsidP="000C49BB">
      <w:r w:rsidRPr="00EE6678">
        <w:t>ORGANIZATION RESULT</w:t>
      </w:r>
    </w:p>
    <w:p w14:paraId="64C89C98" w14:textId="77777777" w:rsidR="008A4524" w:rsidRPr="008A4524" w:rsidRDefault="008A4524" w:rsidP="000C49BB">
      <w:r w:rsidRPr="008A4524">
        <w:t xml:space="preserve">The 2001–2003 scenarios additionally demonstrate that the model can be used to examine </w:t>
      </w:r>
      <w:r w:rsidRPr="008A4524">
        <w:rPr>
          <w:b/>
          <w:bCs/>
        </w:rPr>
        <w:t>changes</w:t>
      </w:r>
      <w:r w:rsidRPr="008A4524">
        <w:t>, not merely a single organizational state.</w:t>
      </w:r>
    </w:p>
    <w:p w14:paraId="7F2C5991" w14:textId="77777777" w:rsidR="008A4524" w:rsidRPr="008A4524" w:rsidRDefault="008A4524" w:rsidP="000C49BB">
      <w:r w:rsidRPr="008A4524">
        <w:t>This leads to a useful distinction:</w:t>
      </w:r>
    </w:p>
    <w:p w14:paraId="63751486" w14:textId="77777777" w:rsidR="008A4524" w:rsidRPr="008A4524" w:rsidRDefault="008A4524" w:rsidP="000C49BB">
      <w:r w:rsidRPr="008A4524">
        <w:t>Structural model</w:t>
      </w:r>
    </w:p>
    <w:p w14:paraId="1DA13478" w14:textId="77777777" w:rsidR="008A4524" w:rsidRPr="008A4524" w:rsidRDefault="008A4524" w:rsidP="000C49BB">
      <w:r w:rsidRPr="008A4524">
        <w:t>Describes:</w:t>
      </w:r>
    </w:p>
    <w:p w14:paraId="4C66A6A0" w14:textId="77777777" w:rsidR="008A4524" w:rsidRPr="008A4524" w:rsidRDefault="008A4524" w:rsidP="000C49BB">
      <w:pPr>
        <w:pStyle w:val="ListParagraph"/>
      </w:pPr>
      <w:r w:rsidRPr="008A4524">
        <w:t xml:space="preserve">organization; </w:t>
      </w:r>
    </w:p>
    <w:p w14:paraId="19132976" w14:textId="77777777" w:rsidR="008A4524" w:rsidRPr="008A4524" w:rsidRDefault="008A4524" w:rsidP="000C49BB">
      <w:pPr>
        <w:pStyle w:val="ListParagraph"/>
      </w:pPr>
      <w:r w:rsidRPr="008A4524">
        <w:t xml:space="preserve">functions; </w:t>
      </w:r>
    </w:p>
    <w:p w14:paraId="0F2A4579" w14:textId="77777777" w:rsidR="008A4524" w:rsidRPr="008A4524" w:rsidRDefault="008A4524" w:rsidP="000C49BB">
      <w:pPr>
        <w:pStyle w:val="ListParagraph"/>
      </w:pPr>
      <w:r w:rsidRPr="008A4524">
        <w:t xml:space="preserve">Product Build Scope Areas; </w:t>
      </w:r>
    </w:p>
    <w:p w14:paraId="63B7EFDF" w14:textId="77777777" w:rsidR="008A4524" w:rsidRPr="008A4524" w:rsidRDefault="008A4524" w:rsidP="000C49BB">
      <w:pPr>
        <w:pStyle w:val="ListParagraph"/>
      </w:pPr>
      <w:r w:rsidRPr="008A4524">
        <w:t xml:space="preserve">participation; </w:t>
      </w:r>
    </w:p>
    <w:p w14:paraId="227A31B4" w14:textId="77777777" w:rsidR="008A4524" w:rsidRPr="008A4524" w:rsidRDefault="008A4524" w:rsidP="000C49BB">
      <w:pPr>
        <w:pStyle w:val="ListParagraph"/>
      </w:pPr>
      <w:r w:rsidRPr="008A4524">
        <w:t xml:space="preserve">response-time characteristics. </w:t>
      </w:r>
    </w:p>
    <w:p w14:paraId="44D18B40" w14:textId="77777777" w:rsidR="008A4524" w:rsidRPr="008A4524" w:rsidRDefault="008A4524" w:rsidP="000C49BB">
      <w:r w:rsidRPr="008A4524">
        <w:t>Economic model</w:t>
      </w:r>
    </w:p>
    <w:p w14:paraId="35D7ED51" w14:textId="77777777" w:rsidR="008A4524" w:rsidRPr="008A4524" w:rsidRDefault="008A4524" w:rsidP="000C49BB">
      <w:r w:rsidRPr="008A4524">
        <w:t>Summarizes:</w:t>
      </w:r>
    </w:p>
    <w:p w14:paraId="37B818D0" w14:textId="77777777" w:rsidR="008A4524" w:rsidRPr="008A4524" w:rsidRDefault="008A4524" w:rsidP="000C49BB">
      <w:pPr>
        <w:pStyle w:val="ListParagraph"/>
      </w:pPr>
      <w:r w:rsidRPr="008A4524">
        <w:t xml:space="preserve">income; </w:t>
      </w:r>
    </w:p>
    <w:p w14:paraId="2C9CBBFB" w14:textId="77777777" w:rsidR="008A4524" w:rsidRPr="008A4524" w:rsidRDefault="008A4524" w:rsidP="000C49BB">
      <w:pPr>
        <w:pStyle w:val="ListParagraph"/>
      </w:pPr>
      <w:r w:rsidRPr="008A4524">
        <w:t xml:space="preserve">activity quantities; </w:t>
      </w:r>
    </w:p>
    <w:p w14:paraId="13E44C8D" w14:textId="77777777" w:rsidR="008A4524" w:rsidRPr="008A4524" w:rsidRDefault="008A4524" w:rsidP="000C49BB">
      <w:pPr>
        <w:pStyle w:val="ListParagraph"/>
      </w:pPr>
      <w:r w:rsidRPr="008A4524">
        <w:t xml:space="preserve">purchase costs; </w:t>
      </w:r>
    </w:p>
    <w:p w14:paraId="385971D3" w14:textId="77777777" w:rsidR="008A4524" w:rsidRPr="008A4524" w:rsidRDefault="008A4524" w:rsidP="000C49BB">
      <w:pPr>
        <w:pStyle w:val="ListParagraph"/>
      </w:pPr>
      <w:r w:rsidRPr="008A4524">
        <w:t xml:space="preserve">Refining; </w:t>
      </w:r>
    </w:p>
    <w:p w14:paraId="5A7072C2" w14:textId="77777777" w:rsidR="008A4524" w:rsidRPr="008A4524" w:rsidRDefault="008A4524" w:rsidP="000C49BB">
      <w:pPr>
        <w:pStyle w:val="ListParagraph"/>
      </w:pPr>
      <w:r w:rsidRPr="008A4524">
        <w:t xml:space="preserve">Profit/Loss. </w:t>
      </w:r>
    </w:p>
    <w:p w14:paraId="26EF64C7" w14:textId="77777777" w:rsidR="008A4524" w:rsidRPr="008A4524" w:rsidRDefault="008A4524" w:rsidP="000C49BB">
      <w:r w:rsidRPr="008A4524">
        <w:t>Improvement model</w:t>
      </w:r>
    </w:p>
    <w:p w14:paraId="48F9FA23" w14:textId="77777777" w:rsidR="008A4524" w:rsidRPr="008A4524" w:rsidRDefault="008A4524" w:rsidP="000C49BB">
      <w:r w:rsidRPr="008A4524">
        <w:t>Uses successive scenarios to examine:</w:t>
      </w:r>
    </w:p>
    <w:p w14:paraId="38FDF45F" w14:textId="77777777" w:rsidR="008A4524" w:rsidRPr="008A4524" w:rsidRDefault="008A4524" w:rsidP="000C49BB">
      <w:pPr>
        <w:pStyle w:val="ListParagraph"/>
      </w:pPr>
      <w:r w:rsidRPr="008A4524">
        <w:t xml:space="preserve">changing quantities; </w:t>
      </w:r>
    </w:p>
    <w:p w14:paraId="0194AA52" w14:textId="77777777" w:rsidR="008A4524" w:rsidRPr="008A4524" w:rsidRDefault="008A4524" w:rsidP="000C49BB">
      <w:pPr>
        <w:pStyle w:val="ListParagraph"/>
      </w:pPr>
      <w:r w:rsidRPr="008A4524">
        <w:t xml:space="preserve">changing unit economics; </w:t>
      </w:r>
    </w:p>
    <w:p w14:paraId="3F56BC0B" w14:textId="77777777" w:rsidR="008A4524" w:rsidRPr="008A4524" w:rsidRDefault="008A4524" w:rsidP="000C49BB">
      <w:pPr>
        <w:pStyle w:val="ListParagraph"/>
      </w:pPr>
      <w:r w:rsidRPr="008A4524">
        <w:t xml:space="preserve">changing activity costs; </w:t>
      </w:r>
    </w:p>
    <w:p w14:paraId="7D78CAEF" w14:textId="77777777" w:rsidR="008A4524" w:rsidRPr="008A4524" w:rsidRDefault="008A4524" w:rsidP="000C49BB">
      <w:pPr>
        <w:pStyle w:val="ListParagraph"/>
      </w:pPr>
      <w:r w:rsidRPr="008A4524">
        <w:lastRenderedPageBreak/>
        <w:t xml:space="preserve">changing capability; </w:t>
      </w:r>
    </w:p>
    <w:p w14:paraId="1E0E2F6F" w14:textId="77777777" w:rsidR="008A4524" w:rsidRPr="008A4524" w:rsidRDefault="008A4524" w:rsidP="000C49BB">
      <w:pPr>
        <w:pStyle w:val="ListParagraph"/>
      </w:pPr>
      <w:r w:rsidRPr="008A4524">
        <w:t xml:space="preserve">changing resource allocation; </w:t>
      </w:r>
    </w:p>
    <w:p w14:paraId="213E6B80" w14:textId="77777777" w:rsidR="008A4524" w:rsidRPr="008A4524" w:rsidRDefault="008A4524" w:rsidP="000C49BB">
      <w:pPr>
        <w:pStyle w:val="ListParagraph"/>
      </w:pPr>
      <w:r w:rsidRPr="008A4524">
        <w:t xml:space="preserve">resulting organization-level Profit/Loss. </w:t>
      </w:r>
    </w:p>
    <w:p w14:paraId="72AECD7C" w14:textId="77777777" w:rsidR="008A4524" w:rsidRPr="008A4524" w:rsidRDefault="008A4524" w:rsidP="000C49BB">
      <w:r w:rsidRPr="008A4524">
        <w:t>The third layer is particularly relevant to the eventual application of the Generic Model of Value Addition.</w:t>
      </w:r>
    </w:p>
    <w:p w14:paraId="31F7B6FB" w14:textId="2EB65CE6" w:rsidR="008A4524" w:rsidRPr="008A4524" w:rsidRDefault="008A4524" w:rsidP="000C49BB">
      <w:pPr>
        <w:pStyle w:val="Heading2"/>
      </w:pPr>
      <w:r w:rsidRPr="008A4524">
        <w:t>Historical Source Status</w:t>
      </w:r>
    </w:p>
    <w:p w14:paraId="07338238" w14:textId="77777777" w:rsidR="008A4524" w:rsidRPr="008A4524" w:rsidRDefault="008A4524" w:rsidP="000C49BB">
      <w:r w:rsidRPr="008A4524">
        <w:t>For future work, the evidence should be classified explicitly:</w:t>
      </w:r>
    </w:p>
    <w:p w14:paraId="5E175950" w14:textId="77777777" w:rsidR="008A4524" w:rsidRPr="008A4524" w:rsidRDefault="008A4524" w:rsidP="000C49BB">
      <w:r w:rsidRPr="008A4524">
        <w:t>Primary historical model evidence</w:t>
      </w:r>
    </w:p>
    <w:p w14:paraId="40CA2A07" w14:textId="77777777" w:rsidR="008A4524" w:rsidRPr="008A4524" w:rsidRDefault="008A4524" w:rsidP="000C49BB">
      <w:pPr>
        <w:pStyle w:val="ListParagraph"/>
      </w:pPr>
      <w:r w:rsidRPr="008A4524">
        <w:t xml:space="preserve">Original 15 August 2001 organization/function structure. </w:t>
      </w:r>
    </w:p>
    <w:p w14:paraId="26BB31D3" w14:textId="77777777" w:rsidR="008A4524" w:rsidRPr="008A4524" w:rsidRDefault="008A4524" w:rsidP="000C49BB">
      <w:pPr>
        <w:pStyle w:val="ListParagraph"/>
      </w:pPr>
      <w:r w:rsidRPr="008A4524">
        <w:t xml:space="preserve">Product Build Scope structure. </w:t>
      </w:r>
    </w:p>
    <w:p w14:paraId="767338FA" w14:textId="77777777" w:rsidR="008A4524" w:rsidRPr="008A4524" w:rsidRDefault="008A4524" w:rsidP="000C49BB">
      <w:pPr>
        <w:pStyle w:val="ListParagraph"/>
      </w:pPr>
      <w:r w:rsidRPr="008A4524">
        <w:t xml:space="preserve">Function and organizational summarizer concepts. </w:t>
      </w:r>
    </w:p>
    <w:p w14:paraId="3D5DBA0B" w14:textId="77777777" w:rsidR="008A4524" w:rsidRPr="008A4524" w:rsidRDefault="008A4524" w:rsidP="000C49BB">
      <w:pPr>
        <w:pStyle w:val="ListParagraph"/>
      </w:pPr>
      <w:r w:rsidRPr="008A4524">
        <w:t xml:space="preserve">Economic calculation structure. </w:t>
      </w:r>
    </w:p>
    <w:p w14:paraId="4FB70F23" w14:textId="77777777" w:rsidR="008A4524" w:rsidRPr="008A4524" w:rsidRDefault="008A4524" w:rsidP="000C49BB">
      <w:pPr>
        <w:pStyle w:val="ListParagraph"/>
      </w:pPr>
      <w:r w:rsidRPr="008A4524">
        <w:t xml:space="preserve">Original presentation charts. </w:t>
      </w:r>
    </w:p>
    <w:p w14:paraId="3CCC9512" w14:textId="77777777" w:rsidR="008A4524" w:rsidRPr="008A4524" w:rsidRDefault="008A4524" w:rsidP="000C49BB">
      <w:r w:rsidRPr="008A4524">
        <w:t>Illustrative historical planning material</w:t>
      </w:r>
    </w:p>
    <w:p w14:paraId="0F7FA7D6" w14:textId="77777777" w:rsidR="008A4524" w:rsidRPr="008A4524" w:rsidRDefault="008A4524" w:rsidP="000C49BB">
      <w:pPr>
        <w:pStyle w:val="ListParagraph"/>
      </w:pPr>
      <w:r w:rsidRPr="008A4524">
        <w:t xml:space="preserve">Budget 2001. </w:t>
      </w:r>
    </w:p>
    <w:p w14:paraId="2F567D7B" w14:textId="77777777" w:rsidR="008A4524" w:rsidRPr="008A4524" w:rsidRDefault="008A4524" w:rsidP="000C49BB">
      <w:pPr>
        <w:pStyle w:val="ListParagraph"/>
      </w:pPr>
      <w:r w:rsidRPr="008A4524">
        <w:t xml:space="preserve">Budget 2002. </w:t>
      </w:r>
    </w:p>
    <w:p w14:paraId="2418AF20" w14:textId="77777777" w:rsidR="008A4524" w:rsidRPr="008A4524" w:rsidRDefault="008A4524" w:rsidP="000C49BB">
      <w:pPr>
        <w:pStyle w:val="ListParagraph"/>
      </w:pPr>
      <w:r w:rsidRPr="008A4524">
        <w:t xml:space="preserve">Budget 2003. </w:t>
      </w:r>
    </w:p>
    <w:p w14:paraId="6203377D" w14:textId="77777777" w:rsidR="008A4524" w:rsidRPr="008A4524" w:rsidRDefault="008A4524" w:rsidP="000C49BB">
      <w:r w:rsidRPr="008A4524">
        <w:t xml:space="preserve">The latter are </w:t>
      </w:r>
      <w:r w:rsidRPr="008A4524">
        <w:rPr>
          <w:b/>
          <w:bCs/>
        </w:rPr>
        <w:t>not source-of-truth financial records</w:t>
      </w:r>
      <w:r w:rsidRPr="008A4524">
        <w:t>. They are best preserved as examples of how the model was intended to be used to construct an optimistic improvement path for the hosting organization.</w:t>
      </w:r>
    </w:p>
    <w:p w14:paraId="3074A096" w14:textId="77777777" w:rsidR="008A4524" w:rsidRPr="008A4524" w:rsidRDefault="008A4524" w:rsidP="000C49BB">
      <w:r w:rsidRPr="008A4524">
        <w:t xml:space="preserve">The 2010 documentation subsequently presents the model in a more formalized, industry-independent form. The reconstructed model explicitly defines the organization as a Big Summarizer and each function as a summarizer. </w:t>
      </w:r>
    </w:p>
    <w:p w14:paraId="378F3B4A" w14:textId="4C33571E" w:rsidR="008A4524" w:rsidRPr="008A4524" w:rsidRDefault="008A4524" w:rsidP="000C49BB">
      <w:pPr>
        <w:pStyle w:val="Heading2"/>
      </w:pPr>
      <w:r w:rsidRPr="008A4524">
        <w:t>Key Finding</w:t>
      </w:r>
    </w:p>
    <w:p w14:paraId="0CE2590F" w14:textId="77777777" w:rsidR="008A4524" w:rsidRPr="008A4524" w:rsidRDefault="008A4524" w:rsidP="000C49BB">
      <w:r w:rsidRPr="008A4524">
        <w:t>The most important historical finding is therefore:</w:t>
      </w:r>
    </w:p>
    <w:p w14:paraId="627F3963" w14:textId="77777777" w:rsidR="008A4524" w:rsidRPr="008A4524" w:rsidRDefault="008A4524" w:rsidP="000C49BB">
      <w:r w:rsidRPr="008A4524">
        <w:t>The original Generic Model of Value Addition was not merely a method for calculating profitability. It was conceived as a way of representing an organization as a hierarchy of economic summarizers and then using changes in those summarizers to investigate how the economic result of the whole organization could be improved.</w:t>
      </w:r>
    </w:p>
    <w:p w14:paraId="1E0E1979" w14:textId="0E5D63E2" w:rsidR="00B35971" w:rsidRPr="001B0590" w:rsidRDefault="008A4524" w:rsidP="000C49BB">
      <w:pPr>
        <w:rPr>
          <w:lang w:val="en-US"/>
        </w:rPr>
      </w:pPr>
      <w:r w:rsidRPr="008A4524">
        <w:t>The 2001–2003 material provides an early concrete example of this principle:</w:t>
      </w:r>
    </w:p>
    <w:p w14:paraId="01BCBD88" w14:textId="77777777" w:rsidR="00407DB9" w:rsidRDefault="008A4524" w:rsidP="001B0590">
      <w:pPr>
        <w:jc w:val="center"/>
        <w:rPr>
          <w:b/>
          <w:bCs/>
          <w:lang w:val="en-US"/>
        </w:rPr>
      </w:pPr>
      <w:r w:rsidRPr="001B0590">
        <w:rPr>
          <w:b/>
          <w:bCs/>
        </w:rPr>
        <w:t xml:space="preserve">individual economic changes → changed function summaries </w:t>
      </w:r>
    </w:p>
    <w:p w14:paraId="5D54C02A" w14:textId="7E619C79" w:rsidR="008A4524" w:rsidRPr="001B0590" w:rsidRDefault="008A4524" w:rsidP="001B0590">
      <w:pPr>
        <w:jc w:val="center"/>
        <w:rPr>
          <w:b/>
          <w:bCs/>
        </w:rPr>
      </w:pPr>
      <w:r w:rsidRPr="001B0590">
        <w:rPr>
          <w:b/>
          <w:bCs/>
        </w:rPr>
        <w:t>→ changed organization summary → hypothetical organizational improvement.</w:t>
      </w:r>
    </w:p>
    <w:p w14:paraId="175D03E5" w14:textId="194B40EB" w:rsidR="008A4524" w:rsidRPr="008A4524" w:rsidRDefault="008A4524" w:rsidP="000C49BB">
      <w:r w:rsidRPr="008A4524">
        <w:t xml:space="preserve">This historical use case should remain separate from the generic definition of the model. The hosting business explains </w:t>
      </w:r>
      <w:r w:rsidRPr="008A4524">
        <w:rPr>
          <w:b/>
          <w:bCs/>
        </w:rPr>
        <w:t>where and how the model was originally applied</w:t>
      </w:r>
      <w:r w:rsidRPr="008A4524">
        <w:t>, but it does not define the scope of the Generic Model of Value Addition.</w:t>
      </w:r>
    </w:p>
    <w:p w14:paraId="6B2ABA6F" w14:textId="099DFF5C" w:rsidR="004C367C" w:rsidRDefault="004C367C">
      <w:pPr>
        <w:spacing w:after="160"/>
      </w:pPr>
      <w:r>
        <w:br w:type="page"/>
      </w:r>
    </w:p>
    <w:p w14:paraId="16F69322" w14:textId="12148E7E" w:rsidR="004C367C" w:rsidRPr="004C367C" w:rsidRDefault="004C367C" w:rsidP="004C367C">
      <w:pPr>
        <w:pStyle w:val="Heading1"/>
      </w:pPr>
      <w:r w:rsidRPr="004C367C">
        <w:lastRenderedPageBreak/>
        <w:t>Product Build Scope Areas and Forked Production Structure</w:t>
      </w:r>
    </w:p>
    <w:p w14:paraId="0C7737DA" w14:textId="254058EA" w:rsidR="004C367C" w:rsidRPr="004C367C" w:rsidRDefault="004C367C" w:rsidP="00762A9C">
      <w:pPr>
        <w:pStyle w:val="Heading2"/>
      </w:pPr>
      <w:r w:rsidRPr="004C367C">
        <w:t>Product Build Scope Areas</w:t>
      </w:r>
    </w:p>
    <w:p w14:paraId="54A65806" w14:textId="77777777" w:rsidR="004C367C" w:rsidRPr="004C367C" w:rsidRDefault="004C367C" w:rsidP="004C367C">
      <w:r w:rsidRPr="004C367C">
        <w:t xml:space="preserve">A </w:t>
      </w:r>
      <w:r w:rsidRPr="004C367C">
        <w:rPr>
          <w:b/>
          <w:bCs/>
        </w:rPr>
        <w:t>Product Build Scope Area</w:t>
      </w:r>
      <w:r w:rsidRPr="004C367C">
        <w:t xml:space="preserve"> defines a level or area of the production structure in which a Function participates in building or maintaining the organization's product.</w:t>
      </w:r>
    </w:p>
    <w:p w14:paraId="0C8BB001" w14:textId="77777777" w:rsidR="004C367C" w:rsidRPr="004C367C" w:rsidRDefault="004C367C" w:rsidP="004C367C">
      <w:r w:rsidRPr="004C367C">
        <w:t>The names</w:t>
      </w:r>
    </w:p>
    <w:p w14:paraId="65EBD753" w14:textId="77777777" w:rsidR="004C367C" w:rsidRPr="004C367C" w:rsidRDefault="004C367C" w:rsidP="004C367C">
      <w:r w:rsidRPr="004C367C">
        <w:rPr>
          <w:b/>
          <w:bCs/>
        </w:rPr>
        <w:t>End-Customer → Application → Application-Platform → Platform → Foundings</w:t>
      </w:r>
    </w:p>
    <w:p w14:paraId="23B07780" w14:textId="77777777" w:rsidR="004C367C" w:rsidRPr="004C367C" w:rsidRDefault="004C367C" w:rsidP="004C367C">
      <w:r w:rsidRPr="004C367C">
        <w:t xml:space="preserve">are the original example used in the Hosting business model. They are </w:t>
      </w:r>
      <w:r w:rsidRPr="004C367C">
        <w:rPr>
          <w:b/>
          <w:bCs/>
        </w:rPr>
        <w:t>not intended as universal categories for all organizations</w:t>
      </w:r>
      <w:r w:rsidRPr="004C367C">
        <w:t>.</w:t>
      </w:r>
    </w:p>
    <w:p w14:paraId="43E53600" w14:textId="77777777" w:rsidR="004C367C" w:rsidRPr="004C367C" w:rsidRDefault="004C367C" w:rsidP="004C367C">
      <w:r w:rsidRPr="004C367C">
        <w:t>A different organization may require a different set of Product Build Scope Areas, with different names, different numbers of levels, or a different structure.</w:t>
      </w:r>
    </w:p>
    <w:p w14:paraId="4B55894C" w14:textId="77777777" w:rsidR="004C367C" w:rsidRPr="004C367C" w:rsidRDefault="004C367C" w:rsidP="004C367C">
      <w:r w:rsidRPr="004C367C">
        <w:t xml:space="preserve">The important property is that the scope areas describe the organization's </w:t>
      </w:r>
      <w:r w:rsidRPr="004C367C">
        <w:rPr>
          <w:b/>
          <w:bCs/>
        </w:rPr>
        <w:t>business-specific production structure</w:t>
      </w:r>
      <w:r w:rsidRPr="004C367C">
        <w:t>.</w:t>
      </w:r>
    </w:p>
    <w:p w14:paraId="2B8106A5" w14:textId="309FD789" w:rsidR="004C367C" w:rsidRPr="004C367C" w:rsidRDefault="004C367C" w:rsidP="00762A9C">
      <w:pPr>
        <w:pStyle w:val="Heading2"/>
      </w:pPr>
      <w:r w:rsidRPr="004C367C">
        <w:t>From Linear Levels to a Forked Structure</w:t>
      </w:r>
    </w:p>
    <w:p w14:paraId="0FE8C036" w14:textId="77777777" w:rsidR="004C367C" w:rsidRPr="004C367C" w:rsidRDefault="004C367C" w:rsidP="004C367C">
      <w:r w:rsidRPr="004C367C">
        <w:t>The scope areas should therefore not be understood as a single linear chain.</w:t>
      </w:r>
    </w:p>
    <w:p w14:paraId="6F228A0B" w14:textId="77777777" w:rsidR="004C367C" w:rsidRPr="004C367C" w:rsidRDefault="004C367C" w:rsidP="004C367C">
      <w:r w:rsidRPr="004C367C">
        <w:t>If an organization has only one instance at each level, the structure can appear linear:</w:t>
      </w:r>
    </w:p>
    <w:p w14:paraId="1B16AB34" w14:textId="77777777" w:rsidR="004C367C" w:rsidRPr="00762A9C" w:rsidRDefault="004C367C" w:rsidP="00313B4E">
      <w:pPr>
        <w:pStyle w:val="FigureASCII"/>
      </w:pPr>
      <w:r w:rsidRPr="00762A9C">
        <w:t>Founding</w:t>
      </w:r>
    </w:p>
    <w:p w14:paraId="4FB2B03F" w14:textId="77777777" w:rsidR="004C367C" w:rsidRPr="00762A9C" w:rsidRDefault="004C367C" w:rsidP="00313B4E">
      <w:pPr>
        <w:pStyle w:val="FigureASCII"/>
      </w:pPr>
      <w:r w:rsidRPr="00762A9C">
        <w:t xml:space="preserve">   │</w:t>
      </w:r>
    </w:p>
    <w:p w14:paraId="1520503C" w14:textId="77777777" w:rsidR="004C367C" w:rsidRPr="00762A9C" w:rsidRDefault="004C367C" w:rsidP="00313B4E">
      <w:pPr>
        <w:pStyle w:val="FigureASCII"/>
      </w:pPr>
      <w:r w:rsidRPr="00762A9C">
        <w:t xml:space="preserve">   ▼</w:t>
      </w:r>
    </w:p>
    <w:p w14:paraId="13B2BE21" w14:textId="77777777" w:rsidR="004C367C" w:rsidRPr="00762A9C" w:rsidRDefault="004C367C" w:rsidP="00313B4E">
      <w:pPr>
        <w:pStyle w:val="FigureASCII"/>
      </w:pPr>
      <w:r w:rsidRPr="00762A9C">
        <w:t>Platform</w:t>
      </w:r>
    </w:p>
    <w:p w14:paraId="4B34B188" w14:textId="77777777" w:rsidR="004C367C" w:rsidRPr="00762A9C" w:rsidRDefault="004C367C" w:rsidP="00313B4E">
      <w:pPr>
        <w:pStyle w:val="FigureASCII"/>
      </w:pPr>
      <w:r w:rsidRPr="00762A9C">
        <w:t xml:space="preserve">   │</w:t>
      </w:r>
    </w:p>
    <w:p w14:paraId="3F8B9B6D" w14:textId="77777777" w:rsidR="004C367C" w:rsidRPr="00762A9C" w:rsidRDefault="004C367C" w:rsidP="00313B4E">
      <w:pPr>
        <w:pStyle w:val="FigureASCII"/>
      </w:pPr>
      <w:r w:rsidRPr="00762A9C">
        <w:t xml:space="preserve">   ▼</w:t>
      </w:r>
    </w:p>
    <w:p w14:paraId="69D68973" w14:textId="77777777" w:rsidR="004C367C" w:rsidRPr="00762A9C" w:rsidRDefault="004C367C" w:rsidP="00313B4E">
      <w:pPr>
        <w:pStyle w:val="FigureASCII"/>
      </w:pPr>
      <w:r w:rsidRPr="00762A9C">
        <w:t>Application-Platform</w:t>
      </w:r>
    </w:p>
    <w:p w14:paraId="6663ED59" w14:textId="77777777" w:rsidR="004C367C" w:rsidRPr="00762A9C" w:rsidRDefault="004C367C" w:rsidP="00313B4E">
      <w:pPr>
        <w:pStyle w:val="FigureASCII"/>
      </w:pPr>
      <w:r w:rsidRPr="00762A9C">
        <w:t xml:space="preserve">   │</w:t>
      </w:r>
    </w:p>
    <w:p w14:paraId="229550BE" w14:textId="77777777" w:rsidR="004C367C" w:rsidRPr="00762A9C" w:rsidRDefault="004C367C" w:rsidP="00313B4E">
      <w:pPr>
        <w:pStyle w:val="FigureASCII"/>
      </w:pPr>
      <w:r w:rsidRPr="00762A9C">
        <w:t xml:space="preserve">   ▼</w:t>
      </w:r>
    </w:p>
    <w:p w14:paraId="55474198" w14:textId="77777777" w:rsidR="004C367C" w:rsidRPr="00762A9C" w:rsidRDefault="004C367C" w:rsidP="00313B4E">
      <w:pPr>
        <w:pStyle w:val="FigureASCII"/>
      </w:pPr>
      <w:r w:rsidRPr="00762A9C">
        <w:t>Application</w:t>
      </w:r>
    </w:p>
    <w:p w14:paraId="29AC4361" w14:textId="77777777" w:rsidR="004C367C" w:rsidRPr="00762A9C" w:rsidRDefault="004C367C" w:rsidP="00313B4E">
      <w:pPr>
        <w:pStyle w:val="FigureASCII"/>
      </w:pPr>
      <w:r w:rsidRPr="00762A9C">
        <w:t xml:space="preserve">   │</w:t>
      </w:r>
    </w:p>
    <w:p w14:paraId="50A1ADF0" w14:textId="77777777" w:rsidR="004C367C" w:rsidRPr="00762A9C" w:rsidRDefault="004C367C" w:rsidP="00313B4E">
      <w:pPr>
        <w:pStyle w:val="FigureASCII"/>
      </w:pPr>
      <w:r w:rsidRPr="00762A9C">
        <w:t xml:space="preserve">   ▼</w:t>
      </w:r>
    </w:p>
    <w:p w14:paraId="659AB7E3" w14:textId="77777777" w:rsidR="004C367C" w:rsidRPr="00762A9C" w:rsidRDefault="004C367C" w:rsidP="00313B4E">
      <w:pPr>
        <w:pStyle w:val="FigureASCII"/>
      </w:pPr>
      <w:r w:rsidRPr="00762A9C">
        <w:t>End-Customer</w:t>
      </w:r>
    </w:p>
    <w:p w14:paraId="7B8D6849" w14:textId="77777777" w:rsidR="004C367C" w:rsidRPr="004C367C" w:rsidRDefault="004C367C" w:rsidP="004C367C">
      <w:r w:rsidRPr="004C367C">
        <w:t xml:space="preserve">When there are multiple instances of a scope area, however, the structure </w:t>
      </w:r>
      <w:r w:rsidRPr="004C367C">
        <w:rPr>
          <w:b/>
          <w:bCs/>
        </w:rPr>
        <w:t>forks</w:t>
      </w:r>
      <w:r w:rsidRPr="004C367C">
        <w:t>.</w:t>
      </w:r>
    </w:p>
    <w:p w14:paraId="7AE6BD24" w14:textId="77777777" w:rsidR="004C367C" w:rsidRPr="004C367C" w:rsidRDefault="004C367C" w:rsidP="004C367C">
      <w:r w:rsidRPr="004C367C">
        <w:t>For example:</w:t>
      </w:r>
    </w:p>
    <w:p w14:paraId="00F2FB67" w14:textId="77777777" w:rsidR="004C367C" w:rsidRPr="00762A9C" w:rsidRDefault="004C367C" w:rsidP="00313B4E">
      <w:pPr>
        <w:pStyle w:val="FigureASCII"/>
      </w:pPr>
      <w:r w:rsidRPr="00762A9C">
        <w:lastRenderedPageBreak/>
        <w:t xml:space="preserve">                         Founding</w:t>
      </w:r>
    </w:p>
    <w:p w14:paraId="04A3527F" w14:textId="77777777" w:rsidR="004C367C" w:rsidRPr="00762A9C" w:rsidRDefault="004C367C" w:rsidP="00313B4E">
      <w:pPr>
        <w:pStyle w:val="FigureASCII"/>
      </w:pPr>
      <w:r w:rsidRPr="00762A9C">
        <w:t xml:space="preserve">                            │</w:t>
      </w:r>
    </w:p>
    <w:p w14:paraId="08A08ED5" w14:textId="77777777" w:rsidR="004C367C" w:rsidRPr="00762A9C" w:rsidRDefault="004C367C" w:rsidP="00313B4E">
      <w:pPr>
        <w:pStyle w:val="FigureASCII"/>
      </w:pPr>
      <w:r w:rsidRPr="00762A9C">
        <w:t xml:space="preserve">              ┌─────────────</w:t>
      </w:r>
      <w:r w:rsidRPr="00762A9C">
        <w:rPr>
          <w:rFonts w:eastAsia="MS Gothic"/>
        </w:rPr>
        <w:t>┴</w:t>
      </w:r>
      <w:r w:rsidRPr="00762A9C">
        <w:t>─────────────┐</w:t>
      </w:r>
    </w:p>
    <w:p w14:paraId="1294454D" w14:textId="77777777" w:rsidR="004C367C" w:rsidRPr="00762A9C" w:rsidRDefault="004C367C" w:rsidP="00313B4E">
      <w:pPr>
        <w:pStyle w:val="FigureASCII"/>
      </w:pPr>
      <w:r w:rsidRPr="00762A9C">
        <w:t xml:space="preserve">              │                           │</w:t>
      </w:r>
    </w:p>
    <w:p w14:paraId="5D334CDB" w14:textId="77777777" w:rsidR="004C367C" w:rsidRPr="00762A9C" w:rsidRDefault="004C367C" w:rsidP="00313B4E">
      <w:pPr>
        <w:pStyle w:val="FigureASCII"/>
      </w:pPr>
      <w:r w:rsidRPr="00762A9C">
        <w:t xml:space="preserve">           Founding A                  Founding B</w:t>
      </w:r>
    </w:p>
    <w:p w14:paraId="14184E33" w14:textId="77777777" w:rsidR="004C367C" w:rsidRPr="00762A9C" w:rsidRDefault="004C367C" w:rsidP="00313B4E">
      <w:pPr>
        <w:pStyle w:val="FigureASCII"/>
      </w:pPr>
      <w:r w:rsidRPr="00762A9C">
        <w:t xml:space="preserve">              │                           │</w:t>
      </w:r>
    </w:p>
    <w:p w14:paraId="037CC203" w14:textId="77777777" w:rsidR="004C367C" w:rsidRPr="00762A9C" w:rsidRDefault="004C367C" w:rsidP="00313B4E">
      <w:pPr>
        <w:pStyle w:val="FigureASCII"/>
      </w:pPr>
      <w:r w:rsidRPr="00762A9C">
        <w:t xml:space="preserve">           Platform                    Platform</w:t>
      </w:r>
    </w:p>
    <w:p w14:paraId="642BAB81" w14:textId="77777777" w:rsidR="004C367C" w:rsidRPr="00762A9C" w:rsidRDefault="004C367C" w:rsidP="00313B4E">
      <w:pPr>
        <w:pStyle w:val="FigureASCII"/>
      </w:pPr>
      <w:r w:rsidRPr="00762A9C">
        <w:t xml:space="preserve">              │                           │</w:t>
      </w:r>
    </w:p>
    <w:p w14:paraId="7A5F5976" w14:textId="77777777" w:rsidR="004C367C" w:rsidRPr="00762A9C" w:rsidRDefault="004C367C" w:rsidP="00313B4E">
      <w:pPr>
        <w:pStyle w:val="FigureASCII"/>
      </w:pPr>
      <w:r w:rsidRPr="00762A9C">
        <w:t xml:space="preserve">        ┌─────</w:t>
      </w:r>
      <w:r w:rsidRPr="00762A9C">
        <w:rPr>
          <w:rFonts w:eastAsia="MS Gothic"/>
        </w:rPr>
        <w:t>┴</w:t>
      </w:r>
      <w:r w:rsidRPr="00762A9C">
        <w:t>─────┐               ┌─────</w:t>
      </w:r>
      <w:r w:rsidRPr="00762A9C">
        <w:rPr>
          <w:rFonts w:eastAsia="MS Gothic"/>
        </w:rPr>
        <w:t>┴</w:t>
      </w:r>
      <w:r w:rsidRPr="00762A9C">
        <w:t>─────┐</w:t>
      </w:r>
    </w:p>
    <w:p w14:paraId="36F80FC2" w14:textId="77777777" w:rsidR="004C367C" w:rsidRPr="00762A9C" w:rsidRDefault="004C367C" w:rsidP="00313B4E">
      <w:pPr>
        <w:pStyle w:val="FigureASCII"/>
      </w:pPr>
      <w:r w:rsidRPr="00762A9C">
        <w:t xml:space="preserve">        │           │               │           │</w:t>
      </w:r>
    </w:p>
    <w:p w14:paraId="6581641C" w14:textId="77777777" w:rsidR="004C367C" w:rsidRPr="00762A9C" w:rsidRDefault="004C367C" w:rsidP="00313B4E">
      <w:pPr>
        <w:pStyle w:val="FigureASCII"/>
      </w:pPr>
      <w:r w:rsidRPr="00762A9C">
        <w:t xml:space="preserve">     Platform 1  Platform 2      Platform 3  Platform 4</w:t>
      </w:r>
    </w:p>
    <w:p w14:paraId="2FEA6FD2" w14:textId="77777777" w:rsidR="004C367C" w:rsidRPr="004C367C" w:rsidRDefault="004C367C" w:rsidP="004C367C">
      <w:r w:rsidRPr="004C367C">
        <w:t>The same principle can continue at every subsequent level.</w:t>
      </w:r>
    </w:p>
    <w:p w14:paraId="4FD0A979" w14:textId="77777777" w:rsidR="004C367C" w:rsidRPr="004C367C" w:rsidRDefault="004C367C" w:rsidP="004C367C">
      <w:r w:rsidRPr="004C367C">
        <w:t xml:space="preserve">Thus, the Product Build Scope Areas form a </w:t>
      </w:r>
      <w:r w:rsidRPr="004C367C">
        <w:rPr>
          <w:b/>
          <w:bCs/>
        </w:rPr>
        <w:t>tree-like virtual production structure</w:t>
      </w:r>
      <w:r w:rsidRPr="004C367C">
        <w:t>, rather than a fixed five-level hierarchy.</w:t>
      </w:r>
    </w:p>
    <w:p w14:paraId="6297E546" w14:textId="77777777" w:rsidR="00DB62FE" w:rsidRDefault="00DB62FE">
      <w:pPr>
        <w:spacing w:after="160"/>
        <w:rPr>
          <w:rFonts w:asciiTheme="majorHAnsi" w:eastAsiaTheme="majorEastAsia" w:hAnsiTheme="majorHAnsi" w:cstheme="majorBidi"/>
          <w:color w:val="0F4761" w:themeColor="accent1" w:themeShade="BF"/>
          <w:sz w:val="32"/>
          <w:szCs w:val="32"/>
        </w:rPr>
      </w:pPr>
      <w:r>
        <w:br w:type="page"/>
      </w:r>
    </w:p>
    <w:p w14:paraId="13026D2A" w14:textId="02FDEDC9" w:rsidR="004C367C" w:rsidRPr="004C367C" w:rsidRDefault="004C367C" w:rsidP="00762A9C">
      <w:pPr>
        <w:pStyle w:val="Heading2"/>
      </w:pPr>
      <w:r w:rsidRPr="004C367C">
        <w:lastRenderedPageBreak/>
        <w:t>Hosting Business Example</w:t>
      </w:r>
    </w:p>
    <w:p w14:paraId="5F228E71" w14:textId="77777777" w:rsidR="004C367C" w:rsidRPr="004C367C" w:rsidRDefault="004C367C" w:rsidP="004C367C">
      <w:r w:rsidRPr="004C367C">
        <w:t>The original Hosting business provides a clear example of this structure.</w:t>
      </w:r>
    </w:p>
    <w:p w14:paraId="4BBF6901" w14:textId="77777777" w:rsidR="004C367C" w:rsidRPr="004C367C" w:rsidRDefault="004C367C" w:rsidP="004C367C">
      <w:r w:rsidRPr="004C367C">
        <w:t xml:space="preserve">There were two </w:t>
      </w:r>
      <w:r w:rsidRPr="004C367C">
        <w:rPr>
          <w:b/>
          <w:bCs/>
        </w:rPr>
        <w:t>Foundings</w:t>
      </w:r>
      <w:r w:rsidRPr="004C367C">
        <w:t>:</w:t>
      </w:r>
    </w:p>
    <w:p w14:paraId="092C310B" w14:textId="77777777" w:rsidR="004C367C" w:rsidRPr="00762A9C" w:rsidRDefault="004C367C" w:rsidP="00313B4E">
      <w:pPr>
        <w:pStyle w:val="FigureASCII"/>
      </w:pPr>
      <w:r w:rsidRPr="00762A9C">
        <w:t>Foundings</w:t>
      </w:r>
    </w:p>
    <w:p w14:paraId="7F623920" w14:textId="77777777" w:rsidR="004C367C" w:rsidRPr="00762A9C" w:rsidRDefault="004C367C" w:rsidP="00313B4E">
      <w:pPr>
        <w:pStyle w:val="FigureASCII"/>
      </w:pPr>
      <w:r w:rsidRPr="00762A9C">
        <w:t>│</w:t>
      </w:r>
    </w:p>
    <w:p w14:paraId="7636816C" w14:textId="77777777" w:rsidR="004C367C" w:rsidRPr="00762A9C" w:rsidRDefault="004C367C" w:rsidP="00313B4E">
      <w:pPr>
        <w:pStyle w:val="FigureASCII"/>
      </w:pPr>
      <w:r w:rsidRPr="00762A9C">
        <w:rPr>
          <w:rFonts w:eastAsia="MS Gothic"/>
        </w:rPr>
        <w:t>├</w:t>
      </w:r>
      <w:r w:rsidRPr="00762A9C">
        <w:t>── City premises</w:t>
      </w:r>
    </w:p>
    <w:p w14:paraId="241015BB" w14:textId="77777777" w:rsidR="004C367C" w:rsidRPr="00762A9C" w:rsidRDefault="004C367C" w:rsidP="00313B4E">
      <w:pPr>
        <w:pStyle w:val="FigureASCII"/>
      </w:pPr>
      <w:r w:rsidRPr="00762A9C">
        <w:t>│</w:t>
      </w:r>
    </w:p>
    <w:p w14:paraId="181E6667" w14:textId="77777777" w:rsidR="004C367C" w:rsidRPr="00762A9C" w:rsidRDefault="004C367C" w:rsidP="00313B4E">
      <w:pPr>
        <w:pStyle w:val="FigureASCII"/>
      </w:pPr>
      <w:r w:rsidRPr="00762A9C">
        <w:t>└── Co-location</w:t>
      </w:r>
    </w:p>
    <w:p w14:paraId="614B2B1F" w14:textId="77777777" w:rsidR="004C367C" w:rsidRPr="004C367C" w:rsidRDefault="004C367C" w:rsidP="004C367C">
      <w:r w:rsidRPr="004C367C">
        <w:t xml:space="preserve">Both Foundings provided </w:t>
      </w:r>
      <w:r w:rsidRPr="004C367C">
        <w:rPr>
          <w:b/>
          <w:bCs/>
        </w:rPr>
        <w:t>Hosting floor space</w:t>
      </w:r>
      <w:r w:rsidRPr="004C367C">
        <w:t xml:space="preserve"> as a Platform.</w:t>
      </w:r>
    </w:p>
    <w:p w14:paraId="1BC23CD3" w14:textId="77777777" w:rsidR="004C367C" w:rsidRPr="004C367C" w:rsidRDefault="004C367C" w:rsidP="004C367C">
      <w:r w:rsidRPr="004C367C">
        <w:t>The Co-location Founding additionally provided a second Platform:</w:t>
      </w:r>
    </w:p>
    <w:p w14:paraId="05A42819" w14:textId="77777777" w:rsidR="004C367C" w:rsidRPr="00762A9C" w:rsidRDefault="004C367C" w:rsidP="00313B4E">
      <w:pPr>
        <w:pStyle w:val="FigureASCII"/>
      </w:pPr>
      <w:r w:rsidRPr="00762A9C">
        <w:t>Foundings</w:t>
      </w:r>
    </w:p>
    <w:p w14:paraId="05A2F877" w14:textId="77777777" w:rsidR="004C367C" w:rsidRPr="00762A9C" w:rsidRDefault="004C367C" w:rsidP="00313B4E">
      <w:pPr>
        <w:pStyle w:val="FigureASCII"/>
      </w:pPr>
      <w:r w:rsidRPr="00762A9C">
        <w:t>│</w:t>
      </w:r>
    </w:p>
    <w:p w14:paraId="5822953E" w14:textId="77777777" w:rsidR="004C367C" w:rsidRPr="00762A9C" w:rsidRDefault="004C367C" w:rsidP="00313B4E">
      <w:pPr>
        <w:pStyle w:val="FigureASCII"/>
      </w:pPr>
      <w:r w:rsidRPr="00762A9C">
        <w:rPr>
          <w:rFonts w:eastAsia="MS Gothic"/>
        </w:rPr>
        <w:t>├</w:t>
      </w:r>
      <w:r w:rsidRPr="00762A9C">
        <w:t>── City premises</w:t>
      </w:r>
    </w:p>
    <w:p w14:paraId="41C44536" w14:textId="77777777" w:rsidR="004C367C" w:rsidRPr="00762A9C" w:rsidRDefault="004C367C" w:rsidP="00313B4E">
      <w:pPr>
        <w:pStyle w:val="FigureASCII"/>
      </w:pPr>
      <w:r w:rsidRPr="00762A9C">
        <w:t>│   │</w:t>
      </w:r>
    </w:p>
    <w:p w14:paraId="21A012B8" w14:textId="77777777" w:rsidR="004C367C" w:rsidRPr="00762A9C" w:rsidRDefault="004C367C" w:rsidP="00313B4E">
      <w:pPr>
        <w:pStyle w:val="FigureASCII"/>
      </w:pPr>
      <w:r w:rsidRPr="00762A9C">
        <w:t>│   └── Hosting floor space</w:t>
      </w:r>
    </w:p>
    <w:p w14:paraId="14FAD81D" w14:textId="77777777" w:rsidR="004C367C" w:rsidRPr="00762A9C" w:rsidRDefault="004C367C" w:rsidP="00313B4E">
      <w:pPr>
        <w:pStyle w:val="FigureASCII"/>
      </w:pPr>
      <w:r w:rsidRPr="00762A9C">
        <w:t>│</w:t>
      </w:r>
    </w:p>
    <w:p w14:paraId="76419E02" w14:textId="77777777" w:rsidR="004C367C" w:rsidRPr="00762A9C" w:rsidRDefault="004C367C" w:rsidP="00313B4E">
      <w:pPr>
        <w:pStyle w:val="FigureASCII"/>
      </w:pPr>
      <w:r w:rsidRPr="00762A9C">
        <w:t>└── Co-location</w:t>
      </w:r>
    </w:p>
    <w:p w14:paraId="4E57ABE3" w14:textId="77777777" w:rsidR="004C367C" w:rsidRPr="00762A9C" w:rsidRDefault="004C367C" w:rsidP="00313B4E">
      <w:pPr>
        <w:pStyle w:val="FigureASCII"/>
      </w:pPr>
      <w:r w:rsidRPr="00762A9C">
        <w:t xml:space="preserve">    │</w:t>
      </w:r>
    </w:p>
    <w:p w14:paraId="1469F25E" w14:textId="77777777" w:rsidR="004C367C" w:rsidRPr="00762A9C" w:rsidRDefault="004C367C" w:rsidP="00313B4E">
      <w:pPr>
        <w:pStyle w:val="FigureASCII"/>
      </w:pPr>
      <w:r w:rsidRPr="00762A9C">
        <w:t xml:space="preserve">    </w:t>
      </w:r>
      <w:r w:rsidRPr="00762A9C">
        <w:rPr>
          <w:rFonts w:eastAsia="MS Gothic"/>
        </w:rPr>
        <w:t>├</w:t>
      </w:r>
      <w:r w:rsidRPr="00762A9C">
        <w:t>── Hosting floor space</w:t>
      </w:r>
    </w:p>
    <w:p w14:paraId="3F83BDE4" w14:textId="77777777" w:rsidR="004C367C" w:rsidRPr="00762A9C" w:rsidRDefault="004C367C" w:rsidP="00313B4E">
      <w:pPr>
        <w:pStyle w:val="FigureASCII"/>
      </w:pPr>
      <w:r w:rsidRPr="00762A9C">
        <w:t xml:space="preserve">    │</w:t>
      </w:r>
    </w:p>
    <w:p w14:paraId="3C18A114" w14:textId="77777777" w:rsidR="004C367C" w:rsidRPr="00762A9C" w:rsidRDefault="004C367C" w:rsidP="00313B4E">
      <w:pPr>
        <w:pStyle w:val="FigureASCII"/>
      </w:pPr>
      <w:r w:rsidRPr="00762A9C">
        <w:t xml:space="preserve">    └── Hardware Storage Facility</w:t>
      </w:r>
    </w:p>
    <w:p w14:paraId="17E86086" w14:textId="77777777" w:rsidR="004C367C" w:rsidRPr="004C367C" w:rsidRDefault="004C367C" w:rsidP="004C367C">
      <w:r w:rsidRPr="004C367C">
        <w:t>The next level then differs between those branches.</w:t>
      </w:r>
    </w:p>
    <w:p w14:paraId="48CBA981" w14:textId="77777777" w:rsidR="004C367C" w:rsidRPr="004C367C" w:rsidRDefault="004C367C" w:rsidP="004C367C">
      <w:r w:rsidRPr="004C367C">
        <w:t xml:space="preserve">Both Hosting floor space Platforms provide </w:t>
      </w:r>
      <w:r w:rsidRPr="004C367C">
        <w:rPr>
          <w:b/>
          <w:bCs/>
        </w:rPr>
        <w:t>Device Racks</w:t>
      </w:r>
      <w:r w:rsidRPr="004C367C">
        <w:t xml:space="preserve"> as Application-Platforms:</w:t>
      </w:r>
    </w:p>
    <w:p w14:paraId="483295E0" w14:textId="77777777" w:rsidR="004C367C" w:rsidRPr="00762A9C" w:rsidRDefault="004C367C" w:rsidP="00313B4E">
      <w:pPr>
        <w:pStyle w:val="FigureASCII"/>
      </w:pPr>
      <w:r w:rsidRPr="00762A9C">
        <w:t>Foundings</w:t>
      </w:r>
    </w:p>
    <w:p w14:paraId="57AC8E50" w14:textId="77777777" w:rsidR="004C367C" w:rsidRPr="00762A9C" w:rsidRDefault="004C367C" w:rsidP="00313B4E">
      <w:pPr>
        <w:pStyle w:val="FigureASCII"/>
      </w:pPr>
      <w:r w:rsidRPr="00762A9C">
        <w:t>│</w:t>
      </w:r>
    </w:p>
    <w:p w14:paraId="11DC6809" w14:textId="77777777" w:rsidR="004C367C" w:rsidRPr="00762A9C" w:rsidRDefault="004C367C" w:rsidP="00313B4E">
      <w:pPr>
        <w:pStyle w:val="FigureASCII"/>
      </w:pPr>
      <w:r w:rsidRPr="00762A9C">
        <w:rPr>
          <w:rFonts w:eastAsia="MS Gothic"/>
        </w:rPr>
        <w:t>├</w:t>
      </w:r>
      <w:r w:rsidRPr="00762A9C">
        <w:t>── City premises</w:t>
      </w:r>
    </w:p>
    <w:p w14:paraId="4F8FD3FF" w14:textId="77777777" w:rsidR="004C367C" w:rsidRPr="00762A9C" w:rsidRDefault="004C367C" w:rsidP="00313B4E">
      <w:pPr>
        <w:pStyle w:val="FigureASCII"/>
      </w:pPr>
      <w:r w:rsidRPr="00762A9C">
        <w:t>│   │</w:t>
      </w:r>
    </w:p>
    <w:p w14:paraId="5BC4B65A" w14:textId="77777777" w:rsidR="004C367C" w:rsidRPr="00762A9C" w:rsidRDefault="004C367C" w:rsidP="00313B4E">
      <w:pPr>
        <w:pStyle w:val="FigureASCII"/>
      </w:pPr>
      <w:r w:rsidRPr="00762A9C">
        <w:t>│   └── Hosting floor space</w:t>
      </w:r>
    </w:p>
    <w:p w14:paraId="249476EF" w14:textId="77777777" w:rsidR="004C367C" w:rsidRPr="00762A9C" w:rsidRDefault="004C367C" w:rsidP="00313B4E">
      <w:pPr>
        <w:pStyle w:val="FigureASCII"/>
      </w:pPr>
      <w:r w:rsidRPr="00762A9C">
        <w:t>│       │</w:t>
      </w:r>
    </w:p>
    <w:p w14:paraId="6EA3794D" w14:textId="77777777" w:rsidR="004C367C" w:rsidRPr="00762A9C" w:rsidRDefault="004C367C" w:rsidP="00313B4E">
      <w:pPr>
        <w:pStyle w:val="FigureASCII"/>
      </w:pPr>
      <w:r w:rsidRPr="00762A9C">
        <w:t>│       └── Device Racks</w:t>
      </w:r>
    </w:p>
    <w:p w14:paraId="10716DF2" w14:textId="77777777" w:rsidR="004C367C" w:rsidRPr="00762A9C" w:rsidRDefault="004C367C" w:rsidP="00313B4E">
      <w:pPr>
        <w:pStyle w:val="FigureASCII"/>
      </w:pPr>
      <w:r w:rsidRPr="00762A9C">
        <w:t>│</w:t>
      </w:r>
    </w:p>
    <w:p w14:paraId="6A9390D6" w14:textId="77777777" w:rsidR="004C367C" w:rsidRPr="00762A9C" w:rsidRDefault="004C367C" w:rsidP="00313B4E">
      <w:pPr>
        <w:pStyle w:val="FigureASCII"/>
      </w:pPr>
      <w:r w:rsidRPr="00762A9C">
        <w:t>└── Co-location</w:t>
      </w:r>
    </w:p>
    <w:p w14:paraId="3A285D3A" w14:textId="77777777" w:rsidR="004C367C" w:rsidRPr="00762A9C" w:rsidRDefault="004C367C" w:rsidP="00313B4E">
      <w:pPr>
        <w:pStyle w:val="FigureASCII"/>
      </w:pPr>
      <w:r w:rsidRPr="00762A9C">
        <w:t xml:space="preserve">    │</w:t>
      </w:r>
    </w:p>
    <w:p w14:paraId="398D3ABC" w14:textId="77777777" w:rsidR="004C367C" w:rsidRPr="00762A9C" w:rsidRDefault="004C367C" w:rsidP="00313B4E">
      <w:pPr>
        <w:pStyle w:val="FigureASCII"/>
      </w:pPr>
      <w:r w:rsidRPr="00762A9C">
        <w:t xml:space="preserve">    </w:t>
      </w:r>
      <w:r w:rsidRPr="00762A9C">
        <w:rPr>
          <w:rFonts w:eastAsia="MS Gothic"/>
        </w:rPr>
        <w:t>├</w:t>
      </w:r>
      <w:r w:rsidRPr="00762A9C">
        <w:t>── Hosting floor space</w:t>
      </w:r>
    </w:p>
    <w:p w14:paraId="7A130EC4" w14:textId="77777777" w:rsidR="004C367C" w:rsidRPr="00762A9C" w:rsidRDefault="004C367C" w:rsidP="00313B4E">
      <w:pPr>
        <w:pStyle w:val="FigureASCII"/>
      </w:pPr>
      <w:r w:rsidRPr="00762A9C">
        <w:t xml:space="preserve">    │   │</w:t>
      </w:r>
    </w:p>
    <w:p w14:paraId="482A788D" w14:textId="77777777" w:rsidR="004C367C" w:rsidRPr="00762A9C" w:rsidRDefault="004C367C" w:rsidP="00313B4E">
      <w:pPr>
        <w:pStyle w:val="FigureASCII"/>
      </w:pPr>
      <w:r w:rsidRPr="00762A9C">
        <w:t xml:space="preserve">    │   └── Device Racks</w:t>
      </w:r>
    </w:p>
    <w:p w14:paraId="205FA319" w14:textId="77777777" w:rsidR="004C367C" w:rsidRPr="00762A9C" w:rsidRDefault="004C367C" w:rsidP="00313B4E">
      <w:pPr>
        <w:pStyle w:val="FigureASCII"/>
      </w:pPr>
      <w:r w:rsidRPr="00762A9C">
        <w:t xml:space="preserve">    │</w:t>
      </w:r>
    </w:p>
    <w:p w14:paraId="1000C2D0" w14:textId="77777777" w:rsidR="004C367C" w:rsidRPr="00762A9C" w:rsidRDefault="004C367C" w:rsidP="00313B4E">
      <w:pPr>
        <w:pStyle w:val="FigureASCII"/>
      </w:pPr>
      <w:r w:rsidRPr="00762A9C">
        <w:t xml:space="preserve">    └── Hardware Storage Facility</w:t>
      </w:r>
    </w:p>
    <w:p w14:paraId="083E590B" w14:textId="77777777" w:rsidR="004C367C" w:rsidRPr="00762A9C" w:rsidRDefault="004C367C" w:rsidP="00313B4E">
      <w:pPr>
        <w:pStyle w:val="FigureASCII"/>
      </w:pPr>
      <w:r w:rsidRPr="00762A9C">
        <w:t xml:space="preserve">        │</w:t>
      </w:r>
    </w:p>
    <w:p w14:paraId="5AEAA64E" w14:textId="77777777" w:rsidR="004C367C" w:rsidRPr="00762A9C" w:rsidRDefault="004C367C" w:rsidP="00313B4E">
      <w:pPr>
        <w:pStyle w:val="FigureASCII"/>
      </w:pPr>
      <w:r w:rsidRPr="00762A9C">
        <w:t xml:space="preserve">        └── Stock Shelfs</w:t>
      </w:r>
    </w:p>
    <w:p w14:paraId="76FAD7B9" w14:textId="77777777" w:rsidR="004C367C" w:rsidRPr="004C367C" w:rsidRDefault="004C367C" w:rsidP="004C367C">
      <w:r w:rsidRPr="004C367C">
        <w:t>Thus, even though both branches use the same general Product Build Scope Area concept, their structures can diverge.</w:t>
      </w:r>
    </w:p>
    <w:p w14:paraId="55E5F8AA" w14:textId="77777777" w:rsidR="00DB62FE" w:rsidRDefault="00DB62FE">
      <w:pPr>
        <w:spacing w:after="160"/>
        <w:rPr>
          <w:rFonts w:asciiTheme="majorHAnsi" w:eastAsiaTheme="majorEastAsia" w:hAnsiTheme="majorHAnsi" w:cstheme="majorBidi"/>
          <w:color w:val="0F4761" w:themeColor="accent1" w:themeShade="BF"/>
          <w:sz w:val="32"/>
          <w:szCs w:val="32"/>
        </w:rPr>
      </w:pPr>
      <w:r>
        <w:br w:type="page"/>
      </w:r>
    </w:p>
    <w:p w14:paraId="1032C8CC" w14:textId="3A2B93C6" w:rsidR="004C367C" w:rsidRPr="004C367C" w:rsidRDefault="004C367C" w:rsidP="00DB62FE">
      <w:pPr>
        <w:pStyle w:val="Heading2"/>
      </w:pPr>
      <w:r w:rsidRPr="004C367C">
        <w:lastRenderedPageBreak/>
        <w:t>Applications Within the Branches</w:t>
      </w:r>
      <w:r w:rsidR="00FE002C">
        <w:rPr>
          <w:lang w:val="en-US"/>
        </w:rPr>
        <w:t xml:space="preserve"> - Hosting Floor Branch</w:t>
      </w:r>
    </w:p>
    <w:p w14:paraId="074E05DE" w14:textId="77777777" w:rsidR="004C367C" w:rsidRPr="004C367C" w:rsidRDefault="004C367C" w:rsidP="004C367C">
      <w:r w:rsidRPr="004C367C">
        <w:t>The next level can also fork into numerous individual Applications.</w:t>
      </w:r>
    </w:p>
    <w:p w14:paraId="5743BB43" w14:textId="77777777" w:rsidR="004C367C" w:rsidRPr="004C367C" w:rsidRDefault="004C367C" w:rsidP="004C367C">
      <w:r w:rsidRPr="004C367C">
        <w:t>For Hosting floor space:</w:t>
      </w:r>
    </w:p>
    <w:p w14:paraId="5C73DA39" w14:textId="77777777" w:rsidR="004C367C" w:rsidRPr="004C367C" w:rsidRDefault="004C367C" w:rsidP="00DB62FE">
      <w:pPr>
        <w:pStyle w:val="FigureASCII"/>
      </w:pPr>
      <w:r w:rsidRPr="004C367C">
        <w:t>Hosting floor space</w:t>
      </w:r>
    </w:p>
    <w:p w14:paraId="63879139" w14:textId="77777777" w:rsidR="004C367C" w:rsidRPr="004C367C" w:rsidRDefault="004C367C" w:rsidP="00DB62FE">
      <w:pPr>
        <w:pStyle w:val="FigureASCII"/>
      </w:pPr>
      <w:r w:rsidRPr="004C367C">
        <w:t xml:space="preserve">        │</w:t>
      </w:r>
    </w:p>
    <w:p w14:paraId="62DB33B6" w14:textId="77777777" w:rsidR="004C367C" w:rsidRPr="004C367C" w:rsidRDefault="004C367C" w:rsidP="00DB62FE">
      <w:pPr>
        <w:pStyle w:val="FigureASCII"/>
      </w:pPr>
      <w:r w:rsidRPr="004C367C">
        <w:t xml:space="preserve">        </w:t>
      </w:r>
      <w:r w:rsidRPr="004C367C">
        <w:rPr>
          <w:rFonts w:ascii="Arial" w:hAnsi="Arial" w:cs="Arial"/>
        </w:rPr>
        <w:t>▼</w:t>
      </w:r>
    </w:p>
    <w:p w14:paraId="0E5BBE90" w14:textId="77777777" w:rsidR="004C367C" w:rsidRPr="004C367C" w:rsidRDefault="004C367C" w:rsidP="00DB62FE">
      <w:pPr>
        <w:pStyle w:val="FigureASCII"/>
      </w:pPr>
      <w:r w:rsidRPr="004C367C">
        <w:t xml:space="preserve">   Device Racks</w:t>
      </w:r>
    </w:p>
    <w:p w14:paraId="70AA4DEF" w14:textId="77777777" w:rsidR="004C367C" w:rsidRPr="004C367C" w:rsidRDefault="004C367C" w:rsidP="00DB62FE">
      <w:pPr>
        <w:pStyle w:val="FigureASCII"/>
      </w:pPr>
      <w:r w:rsidRPr="004C367C">
        <w:t xml:space="preserve">        │</w:t>
      </w:r>
    </w:p>
    <w:p w14:paraId="507CCFCC"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Rack 1</w:t>
      </w:r>
    </w:p>
    <w:p w14:paraId="5F3C9641"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Rack 2</w:t>
      </w:r>
    </w:p>
    <w:p w14:paraId="325D30F4"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Rack 3</w:t>
      </w:r>
    </w:p>
    <w:p w14:paraId="3C2BC55A"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Rack 4</w:t>
      </w:r>
    </w:p>
    <w:p w14:paraId="763ED6D3"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w:t>
      </w:r>
    </w:p>
    <w:p w14:paraId="63C44147" w14:textId="77777777" w:rsidR="004C367C" w:rsidRPr="004C367C" w:rsidRDefault="004C367C" w:rsidP="00DB62FE">
      <w:pPr>
        <w:pStyle w:val="FigureASCII"/>
      </w:pPr>
      <w:r w:rsidRPr="004C367C">
        <w:t xml:space="preserve">        └── Rack N</w:t>
      </w:r>
    </w:p>
    <w:p w14:paraId="7B093EE5" w14:textId="77777777" w:rsidR="004C367C" w:rsidRPr="004C367C" w:rsidRDefault="004C367C" w:rsidP="004C367C">
      <w:r w:rsidRPr="004C367C">
        <w:t xml:space="preserve">Each individual rack is an </w:t>
      </w:r>
      <w:r w:rsidRPr="004C367C">
        <w:rPr>
          <w:b/>
          <w:bCs/>
        </w:rPr>
        <w:t>Application</w:t>
      </w:r>
      <w:r w:rsidRPr="004C367C">
        <w:t xml:space="preserve"> in this particular Hosting model.</w:t>
      </w:r>
    </w:p>
    <w:p w14:paraId="2CBECBEE" w14:textId="77777777" w:rsidR="004C367C" w:rsidRPr="004C367C" w:rsidRDefault="004C367C" w:rsidP="004C367C">
      <w:r w:rsidRPr="004C367C">
        <w:t>Each rack can accommodate multiple End-Customers, for example server hardware:</w:t>
      </w:r>
    </w:p>
    <w:p w14:paraId="2EA2434D" w14:textId="77777777" w:rsidR="004C367C" w:rsidRPr="004C367C" w:rsidRDefault="004C367C" w:rsidP="00DB62FE">
      <w:pPr>
        <w:pStyle w:val="FigureASCII"/>
      </w:pPr>
      <w:r w:rsidRPr="004C367C">
        <w:t>Rack 1</w:t>
      </w:r>
    </w:p>
    <w:p w14:paraId="21FCB2A6" w14:textId="77777777" w:rsidR="004C367C" w:rsidRPr="004C367C" w:rsidRDefault="004C367C" w:rsidP="00DB62FE">
      <w:pPr>
        <w:pStyle w:val="FigureASCII"/>
      </w:pPr>
      <w:r w:rsidRPr="004C367C">
        <w:t xml:space="preserve"> │</w:t>
      </w:r>
    </w:p>
    <w:p w14:paraId="765E3D54"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End-Customer 1</w:t>
      </w:r>
    </w:p>
    <w:p w14:paraId="1863B41B"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End-Customer 2</w:t>
      </w:r>
    </w:p>
    <w:p w14:paraId="44013B90"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End-Customer 3</w:t>
      </w:r>
    </w:p>
    <w:p w14:paraId="7E56CF49" w14:textId="77777777" w:rsidR="004C367C" w:rsidRPr="004C367C" w:rsidRDefault="004C367C" w:rsidP="00DB62FE">
      <w:pPr>
        <w:pStyle w:val="FigureASCII"/>
      </w:pPr>
      <w:r w:rsidRPr="004C367C">
        <w:t xml:space="preserve"> └── End-Customer N</w:t>
      </w:r>
    </w:p>
    <w:p w14:paraId="635B2AC3" w14:textId="77777777" w:rsidR="004C367C" w:rsidRPr="004C367C" w:rsidRDefault="004C367C" w:rsidP="004C367C">
      <w:r w:rsidRPr="004C367C">
        <w:t>The same principle applies independently to every rack.</w:t>
      </w:r>
    </w:p>
    <w:p w14:paraId="275D5A14" w14:textId="77777777" w:rsidR="00FE002C" w:rsidRDefault="00FE002C">
      <w:pPr>
        <w:spacing w:after="160"/>
        <w:rPr>
          <w:rFonts w:asciiTheme="majorHAnsi" w:eastAsiaTheme="majorEastAsia" w:hAnsiTheme="majorHAnsi" w:cstheme="majorBidi"/>
          <w:color w:val="0F4761" w:themeColor="accent1" w:themeShade="BF"/>
          <w:sz w:val="32"/>
          <w:szCs w:val="32"/>
        </w:rPr>
      </w:pPr>
      <w:r>
        <w:br w:type="page"/>
      </w:r>
    </w:p>
    <w:p w14:paraId="3B8475CC" w14:textId="31E1D7BA" w:rsidR="004C367C" w:rsidRPr="004C367C" w:rsidRDefault="00FE002C" w:rsidP="00DB62FE">
      <w:pPr>
        <w:pStyle w:val="Heading2"/>
      </w:pPr>
      <w:r w:rsidRPr="004C367C">
        <w:lastRenderedPageBreak/>
        <w:t>Applications Within the Branches</w:t>
      </w:r>
      <w:r>
        <w:rPr>
          <w:lang w:val="en-US"/>
        </w:rPr>
        <w:t xml:space="preserve"> - </w:t>
      </w:r>
      <w:r w:rsidR="004C367C" w:rsidRPr="004C367C">
        <w:t>Storage Facility Branch</w:t>
      </w:r>
    </w:p>
    <w:p w14:paraId="63A7EFB8" w14:textId="77777777" w:rsidR="004C367C" w:rsidRPr="004C367C" w:rsidRDefault="004C367C" w:rsidP="004C367C">
      <w:r w:rsidRPr="004C367C">
        <w:t xml:space="preserve">The Co-location Founding has another Platform: </w:t>
      </w:r>
      <w:r w:rsidRPr="004C367C">
        <w:rPr>
          <w:b/>
          <w:bCs/>
        </w:rPr>
        <w:t>Hardware Storage Facility</w:t>
      </w:r>
      <w:r w:rsidRPr="004C367C">
        <w:t>.</w:t>
      </w:r>
    </w:p>
    <w:p w14:paraId="3CA4532A" w14:textId="77777777" w:rsidR="004C367C" w:rsidRPr="004C367C" w:rsidRDefault="004C367C" w:rsidP="004C367C">
      <w:r w:rsidRPr="004C367C">
        <w:t xml:space="preserve">Its Application-Platform is </w:t>
      </w:r>
      <w:r w:rsidRPr="004C367C">
        <w:rPr>
          <w:b/>
          <w:bCs/>
        </w:rPr>
        <w:t>Stock Shelfs</w:t>
      </w:r>
      <w:r w:rsidRPr="004C367C">
        <w:t>:</w:t>
      </w:r>
    </w:p>
    <w:p w14:paraId="07174CA0" w14:textId="77777777" w:rsidR="004C367C" w:rsidRPr="004C367C" w:rsidRDefault="004C367C" w:rsidP="00DB62FE">
      <w:pPr>
        <w:pStyle w:val="FigureASCII"/>
      </w:pPr>
      <w:r w:rsidRPr="004C367C">
        <w:t>Co-location</w:t>
      </w:r>
    </w:p>
    <w:p w14:paraId="23E34BDA" w14:textId="77777777" w:rsidR="004C367C" w:rsidRPr="004C367C" w:rsidRDefault="004C367C" w:rsidP="00DB62FE">
      <w:pPr>
        <w:pStyle w:val="FigureASCII"/>
      </w:pPr>
      <w:r w:rsidRPr="004C367C">
        <w:t xml:space="preserve">    │</w:t>
      </w:r>
    </w:p>
    <w:p w14:paraId="61E1A6BC" w14:textId="77777777" w:rsidR="004C367C" w:rsidRPr="004C367C" w:rsidRDefault="004C367C" w:rsidP="00DB62FE">
      <w:pPr>
        <w:pStyle w:val="FigureASCII"/>
      </w:pPr>
      <w:r w:rsidRPr="004C367C">
        <w:t xml:space="preserve">    └── Hardware Storage Facility</w:t>
      </w:r>
    </w:p>
    <w:p w14:paraId="28C67182" w14:textId="77777777" w:rsidR="004C367C" w:rsidRPr="004C367C" w:rsidRDefault="004C367C" w:rsidP="00DB62FE">
      <w:pPr>
        <w:pStyle w:val="FigureASCII"/>
      </w:pPr>
      <w:r w:rsidRPr="004C367C">
        <w:t xml:space="preserve">            │</w:t>
      </w:r>
    </w:p>
    <w:p w14:paraId="5FFD61B0" w14:textId="77777777" w:rsidR="004C367C" w:rsidRPr="004C367C" w:rsidRDefault="004C367C" w:rsidP="00DB62FE">
      <w:pPr>
        <w:pStyle w:val="FigureASCII"/>
      </w:pPr>
      <w:r w:rsidRPr="004C367C">
        <w:t xml:space="preserve">            └── Stock Shelfs</w:t>
      </w:r>
    </w:p>
    <w:p w14:paraId="1699987F" w14:textId="77777777" w:rsidR="004C367C" w:rsidRPr="004C367C" w:rsidRDefault="004C367C" w:rsidP="00DB62FE">
      <w:pPr>
        <w:pStyle w:val="FigureASCII"/>
      </w:pPr>
      <w:r w:rsidRPr="004C367C">
        <w:t xml:space="preserve">                    │</w:t>
      </w:r>
    </w:p>
    <w:p w14:paraId="1D7C07C5"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Shelf 1</w:t>
      </w:r>
    </w:p>
    <w:p w14:paraId="3A42DCEB"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Shelf 2</w:t>
      </w:r>
    </w:p>
    <w:p w14:paraId="322200BC"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Shelf 3</w:t>
      </w:r>
    </w:p>
    <w:p w14:paraId="5D82EC36"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w:t>
      </w:r>
    </w:p>
    <w:p w14:paraId="02ACAB23" w14:textId="77777777" w:rsidR="004C367C" w:rsidRPr="004C367C" w:rsidRDefault="004C367C" w:rsidP="00DB62FE">
      <w:pPr>
        <w:pStyle w:val="FigureASCII"/>
      </w:pPr>
      <w:r w:rsidRPr="004C367C">
        <w:t xml:space="preserve">                    └── Shelf N</w:t>
      </w:r>
    </w:p>
    <w:p w14:paraId="352E1730" w14:textId="77777777" w:rsidR="004C367C" w:rsidRPr="004C367C" w:rsidRDefault="004C367C" w:rsidP="004C367C">
      <w:r w:rsidRPr="004C367C">
        <w:t>The individual shelves are the Applications in this branch.</w:t>
      </w:r>
    </w:p>
    <w:p w14:paraId="443C4C21" w14:textId="77777777" w:rsidR="004C367C" w:rsidRPr="004C367C" w:rsidRDefault="004C367C" w:rsidP="004C367C">
      <w:r w:rsidRPr="004C367C">
        <w:t>Their End-Customers are shipping pallets:</w:t>
      </w:r>
    </w:p>
    <w:p w14:paraId="5841679A" w14:textId="77777777" w:rsidR="004C367C" w:rsidRPr="004C367C" w:rsidRDefault="004C367C" w:rsidP="00DB62FE">
      <w:pPr>
        <w:pStyle w:val="FigureASCII"/>
      </w:pPr>
      <w:r w:rsidRPr="004C367C">
        <w:t>Shelf 1</w:t>
      </w:r>
    </w:p>
    <w:p w14:paraId="60306213" w14:textId="77777777" w:rsidR="004C367C" w:rsidRPr="004C367C" w:rsidRDefault="004C367C" w:rsidP="00DB62FE">
      <w:pPr>
        <w:pStyle w:val="FigureASCII"/>
      </w:pPr>
      <w:r w:rsidRPr="004C367C">
        <w:t xml:space="preserve"> │</w:t>
      </w:r>
    </w:p>
    <w:p w14:paraId="3B2F58A8"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Shipping pallet 1</w:t>
      </w:r>
    </w:p>
    <w:p w14:paraId="2268F222"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Shipping pallet 2</w:t>
      </w:r>
    </w:p>
    <w:p w14:paraId="2F1DD8AC"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Shipping pallet 3</w:t>
      </w:r>
    </w:p>
    <w:p w14:paraId="270DFB8E" w14:textId="77777777" w:rsidR="004C367C" w:rsidRPr="004C367C" w:rsidRDefault="004C367C" w:rsidP="00DB62FE">
      <w:pPr>
        <w:pStyle w:val="FigureASCII"/>
      </w:pPr>
      <w:r w:rsidRPr="004C367C">
        <w:t xml:space="preserve"> └── Shipping pallet N</w:t>
      </w:r>
    </w:p>
    <w:p w14:paraId="5E782B7C" w14:textId="77777777" w:rsidR="004C367C" w:rsidRPr="004C367C" w:rsidRDefault="004C367C" w:rsidP="004C367C">
      <w:r w:rsidRPr="004C367C">
        <w:t>Consequently, the two branches have different physical and economic structures while remaining part of the same organization's Product Build Scope structure.</w:t>
      </w:r>
    </w:p>
    <w:p w14:paraId="517C280F" w14:textId="77777777" w:rsidR="00FE002C" w:rsidRDefault="00FE002C">
      <w:pPr>
        <w:spacing w:after="160"/>
        <w:rPr>
          <w:rFonts w:asciiTheme="majorHAnsi" w:eastAsiaTheme="majorEastAsia" w:hAnsiTheme="majorHAnsi" w:cstheme="majorBidi"/>
          <w:color w:val="0F4761" w:themeColor="accent1" w:themeShade="BF"/>
          <w:sz w:val="32"/>
          <w:szCs w:val="32"/>
        </w:rPr>
      </w:pPr>
      <w:r>
        <w:br w:type="page"/>
      </w:r>
    </w:p>
    <w:p w14:paraId="43291707" w14:textId="401DC786" w:rsidR="004C367C" w:rsidRPr="004C367C" w:rsidRDefault="004C367C" w:rsidP="00DB62FE">
      <w:pPr>
        <w:pStyle w:val="Heading2"/>
      </w:pPr>
      <w:r w:rsidRPr="004C367C">
        <w:lastRenderedPageBreak/>
        <w:t>Complete Hosting Example</w:t>
      </w:r>
    </w:p>
    <w:p w14:paraId="1A653F5D" w14:textId="77777777" w:rsidR="004C367C" w:rsidRPr="004C367C" w:rsidRDefault="004C367C" w:rsidP="004C367C">
      <w:r w:rsidRPr="004C367C">
        <w:t>The complete structure can therefore be represented as:</w:t>
      </w:r>
    </w:p>
    <w:p w14:paraId="393C81C4" w14:textId="77777777" w:rsidR="004C367C" w:rsidRPr="004C367C" w:rsidRDefault="004C367C" w:rsidP="00DB62FE">
      <w:pPr>
        <w:pStyle w:val="FigureASCII"/>
      </w:pPr>
      <w:r w:rsidRPr="004C367C">
        <w:t>FOUNDINGS</w:t>
      </w:r>
    </w:p>
    <w:p w14:paraId="614B11C5" w14:textId="77777777" w:rsidR="004C367C" w:rsidRPr="004C367C" w:rsidRDefault="004C367C" w:rsidP="00DB62FE">
      <w:pPr>
        <w:pStyle w:val="FigureASCII"/>
      </w:pPr>
      <w:r w:rsidRPr="004C367C">
        <w:t>│</w:t>
      </w:r>
    </w:p>
    <w:p w14:paraId="17F59D0B" w14:textId="77777777" w:rsidR="004C367C" w:rsidRPr="004C367C" w:rsidRDefault="004C367C" w:rsidP="00DB62FE">
      <w:pPr>
        <w:pStyle w:val="FigureASCII"/>
      </w:pPr>
      <w:r w:rsidRPr="004C367C">
        <w:rPr>
          <w:rFonts w:ascii="MS Gothic" w:eastAsia="MS Gothic" w:hAnsi="MS Gothic" w:cs="MS Gothic" w:hint="eastAsia"/>
        </w:rPr>
        <w:t>├</w:t>
      </w:r>
      <w:r w:rsidRPr="004C367C">
        <w:rPr>
          <w:rFonts w:ascii="Aptos" w:hAnsi="Aptos" w:cs="Aptos"/>
        </w:rPr>
        <w:t>──</w:t>
      </w:r>
      <w:r w:rsidRPr="004C367C">
        <w:t xml:space="preserve"> City premises</w:t>
      </w:r>
    </w:p>
    <w:p w14:paraId="449666BE" w14:textId="77777777" w:rsidR="004C367C" w:rsidRPr="004C367C" w:rsidRDefault="004C367C" w:rsidP="00DB62FE">
      <w:pPr>
        <w:pStyle w:val="FigureASCII"/>
      </w:pPr>
      <w:r w:rsidRPr="004C367C">
        <w:t>│   │</w:t>
      </w:r>
    </w:p>
    <w:p w14:paraId="58F06642" w14:textId="77777777" w:rsidR="004C367C" w:rsidRPr="004C367C" w:rsidRDefault="004C367C" w:rsidP="00DB62FE">
      <w:pPr>
        <w:pStyle w:val="FigureASCII"/>
      </w:pPr>
      <w:r w:rsidRPr="004C367C">
        <w:t>│   └── PLATFORM: Hosting floor space</w:t>
      </w:r>
    </w:p>
    <w:p w14:paraId="198FC6A6" w14:textId="77777777" w:rsidR="004C367C" w:rsidRPr="004C367C" w:rsidRDefault="004C367C" w:rsidP="00DB62FE">
      <w:pPr>
        <w:pStyle w:val="FigureASCII"/>
      </w:pPr>
      <w:r w:rsidRPr="004C367C">
        <w:t>│       │</w:t>
      </w:r>
    </w:p>
    <w:p w14:paraId="3BC48B86" w14:textId="77777777" w:rsidR="004C367C" w:rsidRPr="004C367C" w:rsidRDefault="004C367C" w:rsidP="00DB62FE">
      <w:pPr>
        <w:pStyle w:val="FigureASCII"/>
      </w:pPr>
      <w:r w:rsidRPr="004C367C">
        <w:t>│       └── APPLICATION-PLATFORM: Device Racks</w:t>
      </w:r>
    </w:p>
    <w:p w14:paraId="7E295683" w14:textId="77777777" w:rsidR="004C367C" w:rsidRPr="004C367C" w:rsidRDefault="004C367C" w:rsidP="00DB62FE">
      <w:pPr>
        <w:pStyle w:val="FigureASCII"/>
      </w:pPr>
      <w:r w:rsidRPr="004C367C">
        <w:t>│           │</w:t>
      </w:r>
    </w:p>
    <w:p w14:paraId="12E8E0B2"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APPLICATION: Rack 1</w:t>
      </w:r>
    </w:p>
    <w:p w14:paraId="0B00BEF2" w14:textId="77777777" w:rsidR="004C367C" w:rsidRPr="004C367C" w:rsidRDefault="004C367C" w:rsidP="00DB62FE">
      <w:pPr>
        <w:pStyle w:val="FigureASCII"/>
      </w:pPr>
      <w:r w:rsidRPr="004C367C">
        <w:t xml:space="preserve">│           │    </w:t>
      </w:r>
      <w:r w:rsidRPr="004C367C">
        <w:rPr>
          <w:rFonts w:ascii="MS Gothic" w:eastAsia="MS Gothic" w:hAnsi="MS Gothic" w:cs="MS Gothic" w:hint="eastAsia"/>
        </w:rPr>
        <w:t>├</w:t>
      </w:r>
      <w:r w:rsidRPr="004C367C">
        <w:rPr>
          <w:rFonts w:ascii="Aptos" w:hAnsi="Aptos" w:cs="Aptos"/>
        </w:rPr>
        <w:t>──</w:t>
      </w:r>
      <w:r w:rsidRPr="004C367C">
        <w:t xml:space="preserve"> End-Customer / Server hardware</w:t>
      </w:r>
    </w:p>
    <w:p w14:paraId="36A9F8D2" w14:textId="77777777" w:rsidR="004C367C" w:rsidRPr="004C367C" w:rsidRDefault="004C367C" w:rsidP="00DB62FE">
      <w:pPr>
        <w:pStyle w:val="FigureASCII"/>
      </w:pPr>
      <w:r w:rsidRPr="004C367C">
        <w:t xml:space="preserve">│           │    </w:t>
      </w:r>
      <w:r w:rsidRPr="004C367C">
        <w:rPr>
          <w:rFonts w:ascii="MS Gothic" w:eastAsia="MS Gothic" w:hAnsi="MS Gothic" w:cs="MS Gothic" w:hint="eastAsia"/>
        </w:rPr>
        <w:t>├</w:t>
      </w:r>
      <w:r w:rsidRPr="004C367C">
        <w:rPr>
          <w:rFonts w:ascii="Aptos" w:hAnsi="Aptos" w:cs="Aptos"/>
        </w:rPr>
        <w:t>──</w:t>
      </w:r>
      <w:r w:rsidRPr="004C367C">
        <w:t xml:space="preserve"> End-Customer / Server hardware</w:t>
      </w:r>
    </w:p>
    <w:p w14:paraId="31BB5EE4" w14:textId="77777777" w:rsidR="004C367C" w:rsidRPr="004C367C" w:rsidRDefault="004C367C" w:rsidP="00DB62FE">
      <w:pPr>
        <w:pStyle w:val="FigureASCII"/>
      </w:pPr>
      <w:r w:rsidRPr="004C367C">
        <w:t>│           │    └── ...</w:t>
      </w:r>
    </w:p>
    <w:p w14:paraId="7C34190E" w14:textId="77777777" w:rsidR="004C367C" w:rsidRPr="004C367C" w:rsidRDefault="004C367C" w:rsidP="00DB62FE">
      <w:pPr>
        <w:pStyle w:val="FigureASCII"/>
      </w:pPr>
      <w:r w:rsidRPr="004C367C">
        <w:t>│           │</w:t>
      </w:r>
    </w:p>
    <w:p w14:paraId="75B2322E"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APPLICATION: Rack 2</w:t>
      </w:r>
    </w:p>
    <w:p w14:paraId="503C17E7" w14:textId="77777777" w:rsidR="004C367C" w:rsidRPr="004C367C" w:rsidRDefault="004C367C" w:rsidP="00DB62FE">
      <w:pPr>
        <w:pStyle w:val="FigureASCII"/>
      </w:pPr>
      <w:r w:rsidRPr="004C367C">
        <w:t xml:space="preserve">│           │    </w:t>
      </w:r>
      <w:r w:rsidRPr="004C367C">
        <w:rPr>
          <w:rFonts w:ascii="MS Gothic" w:eastAsia="MS Gothic" w:hAnsi="MS Gothic" w:cs="MS Gothic" w:hint="eastAsia"/>
        </w:rPr>
        <w:t>├</w:t>
      </w:r>
      <w:r w:rsidRPr="004C367C">
        <w:rPr>
          <w:rFonts w:ascii="Aptos" w:hAnsi="Aptos" w:cs="Aptos"/>
        </w:rPr>
        <w:t>──</w:t>
      </w:r>
      <w:r w:rsidRPr="004C367C">
        <w:t xml:space="preserve"> End-Customer / Server hardware</w:t>
      </w:r>
    </w:p>
    <w:p w14:paraId="2C6DE93D" w14:textId="77777777" w:rsidR="004C367C" w:rsidRPr="004C367C" w:rsidRDefault="004C367C" w:rsidP="00DB62FE">
      <w:pPr>
        <w:pStyle w:val="FigureASCII"/>
      </w:pPr>
      <w:r w:rsidRPr="004C367C">
        <w:t>│           │    └── ...</w:t>
      </w:r>
    </w:p>
    <w:p w14:paraId="0F99875B" w14:textId="77777777" w:rsidR="004C367C" w:rsidRPr="004C367C" w:rsidRDefault="004C367C" w:rsidP="00DB62FE">
      <w:pPr>
        <w:pStyle w:val="FigureASCII"/>
      </w:pPr>
      <w:r w:rsidRPr="004C367C">
        <w:t>│           │</w:t>
      </w:r>
    </w:p>
    <w:p w14:paraId="0FEA5865" w14:textId="77777777" w:rsidR="004C367C" w:rsidRPr="004C367C" w:rsidRDefault="004C367C" w:rsidP="00DB62FE">
      <w:pPr>
        <w:pStyle w:val="FigureASCII"/>
      </w:pPr>
      <w:r w:rsidRPr="004C367C">
        <w:t>│           └── APPLICATION: Rack N</w:t>
      </w:r>
    </w:p>
    <w:p w14:paraId="2C4DE638" w14:textId="77777777" w:rsidR="004C367C" w:rsidRPr="004C367C" w:rsidRDefault="004C367C" w:rsidP="00DB62FE">
      <w:pPr>
        <w:pStyle w:val="FigureASCII"/>
      </w:pPr>
      <w:r w:rsidRPr="004C367C">
        <w:t>│</w:t>
      </w:r>
    </w:p>
    <w:p w14:paraId="4385CFC8" w14:textId="77777777" w:rsidR="004C367C" w:rsidRPr="004C367C" w:rsidRDefault="004C367C" w:rsidP="00DB62FE">
      <w:pPr>
        <w:pStyle w:val="FigureASCII"/>
      </w:pPr>
      <w:r w:rsidRPr="004C367C">
        <w:t>└── Co-location</w:t>
      </w:r>
    </w:p>
    <w:p w14:paraId="7F80F289" w14:textId="77777777" w:rsidR="004C367C" w:rsidRPr="004C367C" w:rsidRDefault="004C367C" w:rsidP="00DB62FE">
      <w:pPr>
        <w:pStyle w:val="FigureASCII"/>
      </w:pPr>
      <w:r w:rsidRPr="004C367C">
        <w:t xml:space="preserve">    │</w:t>
      </w:r>
    </w:p>
    <w:p w14:paraId="10E56B88"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PLATFORM: Hosting floor space</w:t>
      </w:r>
    </w:p>
    <w:p w14:paraId="4C5AFA53" w14:textId="77777777" w:rsidR="004C367C" w:rsidRPr="004C367C" w:rsidRDefault="004C367C" w:rsidP="00DB62FE">
      <w:pPr>
        <w:pStyle w:val="FigureASCII"/>
      </w:pPr>
      <w:r w:rsidRPr="004C367C">
        <w:t xml:space="preserve">    │   │</w:t>
      </w:r>
    </w:p>
    <w:p w14:paraId="59422BA6" w14:textId="77777777" w:rsidR="004C367C" w:rsidRPr="004C367C" w:rsidRDefault="004C367C" w:rsidP="00DB62FE">
      <w:pPr>
        <w:pStyle w:val="FigureASCII"/>
      </w:pPr>
      <w:r w:rsidRPr="004C367C">
        <w:t xml:space="preserve">    │   └── APPLICATION-PLATFORM: Device Racks</w:t>
      </w:r>
    </w:p>
    <w:p w14:paraId="5A9175EA" w14:textId="77777777" w:rsidR="004C367C" w:rsidRPr="004C367C" w:rsidRDefault="004C367C" w:rsidP="00DB62FE">
      <w:pPr>
        <w:pStyle w:val="FigureASCII"/>
      </w:pPr>
      <w:r w:rsidRPr="004C367C">
        <w:t xml:space="preserve">    │       │</w:t>
      </w:r>
    </w:p>
    <w:p w14:paraId="19658074" w14:textId="77777777" w:rsidR="004C367C" w:rsidRPr="004C367C" w:rsidRDefault="004C367C" w:rsidP="00DB62FE">
      <w:pPr>
        <w:pStyle w:val="FigureASCII"/>
      </w:pPr>
      <w:r w:rsidRPr="004C367C">
        <w:t xml:space="preserve">    │       </w:t>
      </w:r>
      <w:r w:rsidRPr="004C367C">
        <w:rPr>
          <w:rFonts w:ascii="MS Gothic" w:eastAsia="MS Gothic" w:hAnsi="MS Gothic" w:cs="MS Gothic" w:hint="eastAsia"/>
        </w:rPr>
        <w:t>├</w:t>
      </w:r>
      <w:r w:rsidRPr="004C367C">
        <w:rPr>
          <w:rFonts w:ascii="Aptos" w:hAnsi="Aptos" w:cs="Aptos"/>
        </w:rPr>
        <w:t>──</w:t>
      </w:r>
      <w:r w:rsidRPr="004C367C">
        <w:t xml:space="preserve"> APPLICATION: Rack 1</w:t>
      </w:r>
    </w:p>
    <w:p w14:paraId="65FDB1F0" w14:textId="77777777" w:rsidR="004C367C" w:rsidRPr="004C367C" w:rsidRDefault="004C367C" w:rsidP="00DB62FE">
      <w:pPr>
        <w:pStyle w:val="FigureASCII"/>
      </w:pPr>
      <w:r w:rsidRPr="004C367C">
        <w:t xml:space="preserve">    │       │    </w:t>
      </w:r>
      <w:r w:rsidRPr="004C367C">
        <w:rPr>
          <w:rFonts w:ascii="MS Gothic" w:eastAsia="MS Gothic" w:hAnsi="MS Gothic" w:cs="MS Gothic" w:hint="eastAsia"/>
        </w:rPr>
        <w:t>├</w:t>
      </w:r>
      <w:r w:rsidRPr="004C367C">
        <w:rPr>
          <w:rFonts w:ascii="Aptos" w:hAnsi="Aptos" w:cs="Aptos"/>
        </w:rPr>
        <w:t>──</w:t>
      </w:r>
      <w:r w:rsidRPr="004C367C">
        <w:t xml:space="preserve"> End-Customer / Server hardware</w:t>
      </w:r>
    </w:p>
    <w:p w14:paraId="50A02F2F" w14:textId="77777777" w:rsidR="004C367C" w:rsidRPr="004C367C" w:rsidRDefault="004C367C" w:rsidP="00DB62FE">
      <w:pPr>
        <w:pStyle w:val="FigureASCII"/>
      </w:pPr>
      <w:r w:rsidRPr="004C367C">
        <w:t xml:space="preserve">    │       │    └── ...</w:t>
      </w:r>
    </w:p>
    <w:p w14:paraId="2C3F069A" w14:textId="77777777" w:rsidR="004C367C" w:rsidRPr="004C367C" w:rsidRDefault="004C367C" w:rsidP="00DB62FE">
      <w:pPr>
        <w:pStyle w:val="FigureASCII"/>
      </w:pPr>
      <w:r w:rsidRPr="004C367C">
        <w:t xml:space="preserve">    │       │</w:t>
      </w:r>
    </w:p>
    <w:p w14:paraId="08ED0456" w14:textId="77777777" w:rsidR="004C367C" w:rsidRPr="004C367C" w:rsidRDefault="004C367C" w:rsidP="00DB62FE">
      <w:pPr>
        <w:pStyle w:val="FigureASCII"/>
      </w:pPr>
      <w:r w:rsidRPr="004C367C">
        <w:t xml:space="preserve">    │       └── APPLICATION: Rack N</w:t>
      </w:r>
    </w:p>
    <w:p w14:paraId="07CC082D" w14:textId="77777777" w:rsidR="004C367C" w:rsidRPr="004C367C" w:rsidRDefault="004C367C" w:rsidP="00DB62FE">
      <w:pPr>
        <w:pStyle w:val="FigureASCII"/>
      </w:pPr>
      <w:r w:rsidRPr="004C367C">
        <w:t xml:space="preserve">    │</w:t>
      </w:r>
    </w:p>
    <w:p w14:paraId="39624AEA" w14:textId="77777777" w:rsidR="004C367C" w:rsidRPr="004C367C" w:rsidRDefault="004C367C" w:rsidP="00DB62FE">
      <w:pPr>
        <w:pStyle w:val="FigureASCII"/>
      </w:pPr>
      <w:r w:rsidRPr="004C367C">
        <w:t xml:space="preserve">    └── PLATFORM: Hardware Storage Facility</w:t>
      </w:r>
    </w:p>
    <w:p w14:paraId="0AE0BF10" w14:textId="77777777" w:rsidR="004C367C" w:rsidRPr="004C367C" w:rsidRDefault="004C367C" w:rsidP="00DB62FE">
      <w:pPr>
        <w:pStyle w:val="FigureASCII"/>
      </w:pPr>
      <w:r w:rsidRPr="004C367C">
        <w:t xml:space="preserve">        │</w:t>
      </w:r>
    </w:p>
    <w:p w14:paraId="6B0E8A4C" w14:textId="77777777" w:rsidR="004C367C" w:rsidRPr="004C367C" w:rsidRDefault="004C367C" w:rsidP="00DB62FE">
      <w:pPr>
        <w:pStyle w:val="FigureASCII"/>
      </w:pPr>
      <w:r w:rsidRPr="004C367C">
        <w:t xml:space="preserve">        └── APPLICATION-PLATFORM: Stock Shelfs</w:t>
      </w:r>
    </w:p>
    <w:p w14:paraId="27DC7C5F" w14:textId="77777777" w:rsidR="004C367C" w:rsidRPr="004C367C" w:rsidRDefault="004C367C" w:rsidP="00DB62FE">
      <w:pPr>
        <w:pStyle w:val="FigureASCII"/>
      </w:pPr>
      <w:r w:rsidRPr="004C367C">
        <w:t xml:space="preserve">            │</w:t>
      </w:r>
    </w:p>
    <w:p w14:paraId="509C1E9B"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APPLICATION: Shelf 1</w:t>
      </w:r>
    </w:p>
    <w:p w14:paraId="104EEED6" w14:textId="77777777" w:rsidR="004C367C" w:rsidRPr="004C367C" w:rsidRDefault="004C367C" w:rsidP="00DB62FE">
      <w:pPr>
        <w:pStyle w:val="FigureASCII"/>
      </w:pPr>
      <w:r w:rsidRPr="004C367C">
        <w:t xml:space="preserve">            │    </w:t>
      </w:r>
      <w:r w:rsidRPr="004C367C">
        <w:rPr>
          <w:rFonts w:ascii="MS Gothic" w:eastAsia="MS Gothic" w:hAnsi="MS Gothic" w:cs="MS Gothic" w:hint="eastAsia"/>
        </w:rPr>
        <w:t>├</w:t>
      </w:r>
      <w:r w:rsidRPr="004C367C">
        <w:rPr>
          <w:rFonts w:ascii="Aptos" w:hAnsi="Aptos" w:cs="Aptos"/>
        </w:rPr>
        <w:t>──</w:t>
      </w:r>
      <w:r w:rsidRPr="004C367C">
        <w:t xml:space="preserve"> End-Customer / Shipping pallet</w:t>
      </w:r>
    </w:p>
    <w:p w14:paraId="3F2D4901" w14:textId="77777777" w:rsidR="004C367C" w:rsidRPr="004C367C" w:rsidRDefault="004C367C" w:rsidP="00DB62FE">
      <w:pPr>
        <w:pStyle w:val="FigureASCII"/>
      </w:pPr>
      <w:r w:rsidRPr="004C367C">
        <w:t xml:space="preserve">            │    </w:t>
      </w:r>
      <w:r w:rsidRPr="004C367C">
        <w:rPr>
          <w:rFonts w:ascii="MS Gothic" w:eastAsia="MS Gothic" w:hAnsi="MS Gothic" w:cs="MS Gothic" w:hint="eastAsia"/>
        </w:rPr>
        <w:t>├</w:t>
      </w:r>
      <w:r w:rsidRPr="004C367C">
        <w:rPr>
          <w:rFonts w:ascii="Aptos" w:hAnsi="Aptos" w:cs="Aptos"/>
        </w:rPr>
        <w:t>──</w:t>
      </w:r>
      <w:r w:rsidRPr="004C367C">
        <w:t xml:space="preserve"> End-Customer / Shipping pallet</w:t>
      </w:r>
    </w:p>
    <w:p w14:paraId="47568D38" w14:textId="77777777" w:rsidR="004C367C" w:rsidRPr="004C367C" w:rsidRDefault="004C367C" w:rsidP="00DB62FE">
      <w:pPr>
        <w:pStyle w:val="FigureASCII"/>
      </w:pPr>
      <w:r w:rsidRPr="004C367C">
        <w:t xml:space="preserve">            │    └── ...</w:t>
      </w:r>
    </w:p>
    <w:p w14:paraId="5E747FB9" w14:textId="77777777" w:rsidR="004C367C" w:rsidRPr="004C367C" w:rsidRDefault="004C367C" w:rsidP="00DB62FE">
      <w:pPr>
        <w:pStyle w:val="FigureASCII"/>
      </w:pPr>
      <w:r w:rsidRPr="004C367C">
        <w:t xml:space="preserve">            │</w:t>
      </w:r>
    </w:p>
    <w:p w14:paraId="3654C901"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APPLICATION: Shelf 2</w:t>
      </w:r>
    </w:p>
    <w:p w14:paraId="6DAFFB4F" w14:textId="77777777" w:rsidR="004C367C" w:rsidRPr="004C367C" w:rsidRDefault="004C367C" w:rsidP="00DB62FE">
      <w:pPr>
        <w:pStyle w:val="FigureASCII"/>
      </w:pPr>
      <w:r w:rsidRPr="004C367C">
        <w:t xml:space="preserve">            │    └── ...</w:t>
      </w:r>
    </w:p>
    <w:p w14:paraId="1348FEA3" w14:textId="77777777" w:rsidR="004C367C" w:rsidRPr="004C367C" w:rsidRDefault="004C367C" w:rsidP="00DB62FE">
      <w:pPr>
        <w:pStyle w:val="FigureASCII"/>
      </w:pPr>
      <w:r w:rsidRPr="004C367C">
        <w:t xml:space="preserve">            │</w:t>
      </w:r>
    </w:p>
    <w:p w14:paraId="725D6D48" w14:textId="77777777" w:rsidR="004C367C" w:rsidRPr="004C367C" w:rsidRDefault="004C367C" w:rsidP="00DB62FE">
      <w:pPr>
        <w:pStyle w:val="FigureASCII"/>
      </w:pPr>
      <w:r w:rsidRPr="004C367C">
        <w:t xml:space="preserve">            └── APPLICATION: Shelf N</w:t>
      </w:r>
    </w:p>
    <w:p w14:paraId="21F6CDDF" w14:textId="77777777" w:rsidR="00FE002C" w:rsidRDefault="00FE002C">
      <w:pPr>
        <w:spacing w:after="160"/>
        <w:rPr>
          <w:rFonts w:asciiTheme="majorHAnsi" w:eastAsiaTheme="majorEastAsia" w:hAnsiTheme="majorHAnsi" w:cstheme="majorBidi"/>
          <w:color w:val="0F4761" w:themeColor="accent1" w:themeShade="BF"/>
          <w:sz w:val="32"/>
          <w:szCs w:val="32"/>
        </w:rPr>
      </w:pPr>
      <w:r>
        <w:br w:type="page"/>
      </w:r>
    </w:p>
    <w:p w14:paraId="05365A99" w14:textId="0B50486A" w:rsidR="004C367C" w:rsidRPr="004C367C" w:rsidRDefault="004C367C" w:rsidP="00FE002C">
      <w:pPr>
        <w:pStyle w:val="Heading2"/>
      </w:pPr>
      <w:r w:rsidRPr="004C367C">
        <w:lastRenderedPageBreak/>
        <w:t>Forking Is a Structural Property</w:t>
      </w:r>
    </w:p>
    <w:p w14:paraId="113E4161" w14:textId="77777777" w:rsidR="004C367C" w:rsidRPr="004C367C" w:rsidRDefault="004C367C" w:rsidP="004C367C">
      <w:r w:rsidRPr="004C367C">
        <w:t xml:space="preserve">The significant property demonstrated by the example is </w:t>
      </w:r>
      <w:r w:rsidRPr="004C367C">
        <w:rPr>
          <w:b/>
          <w:bCs/>
        </w:rPr>
        <w:t>forking</w:t>
      </w:r>
      <w:r w:rsidRPr="004C367C">
        <w:t>.</w:t>
      </w:r>
    </w:p>
    <w:p w14:paraId="1C5ED6A5" w14:textId="77777777" w:rsidR="004C367C" w:rsidRPr="004C367C" w:rsidRDefault="004C367C" w:rsidP="004C367C">
      <w:r w:rsidRPr="004C367C">
        <w:t>A Product Build Scope Area can have:</w:t>
      </w:r>
    </w:p>
    <w:p w14:paraId="7D5D3874" w14:textId="77777777" w:rsidR="004C367C" w:rsidRPr="004C367C" w:rsidRDefault="004C367C" w:rsidP="00FE002C">
      <w:pPr>
        <w:pStyle w:val="ListParagraph"/>
      </w:pPr>
      <w:r w:rsidRPr="004C367C">
        <w:t xml:space="preserve">multiple instances; </w:t>
      </w:r>
    </w:p>
    <w:p w14:paraId="7C4BA309" w14:textId="77777777" w:rsidR="004C367C" w:rsidRPr="004C367C" w:rsidRDefault="004C367C" w:rsidP="00FE002C">
      <w:pPr>
        <w:pStyle w:val="ListParagraph"/>
      </w:pPr>
      <w:r w:rsidRPr="004C367C">
        <w:t xml:space="preserve">different numbers of instances in different branches; </w:t>
      </w:r>
    </w:p>
    <w:p w14:paraId="7CBA9BDC" w14:textId="77777777" w:rsidR="004C367C" w:rsidRPr="004C367C" w:rsidRDefault="004C367C" w:rsidP="00FE002C">
      <w:pPr>
        <w:pStyle w:val="ListParagraph"/>
      </w:pPr>
      <w:r w:rsidRPr="004C367C">
        <w:t xml:space="preserve">different lower-level structures in different branches; </w:t>
      </w:r>
    </w:p>
    <w:p w14:paraId="1DFA300C" w14:textId="77777777" w:rsidR="004C367C" w:rsidRPr="004C367C" w:rsidRDefault="004C367C" w:rsidP="00FE002C">
      <w:pPr>
        <w:pStyle w:val="ListParagraph"/>
      </w:pPr>
      <w:r w:rsidRPr="004C367C">
        <w:t xml:space="preserve">many Applications under one Application-Platform; </w:t>
      </w:r>
    </w:p>
    <w:p w14:paraId="22121035" w14:textId="77777777" w:rsidR="004C367C" w:rsidRPr="004C367C" w:rsidRDefault="004C367C" w:rsidP="00FE002C">
      <w:pPr>
        <w:pStyle w:val="ListParagraph"/>
      </w:pPr>
      <w:r w:rsidRPr="004C367C">
        <w:t xml:space="preserve">many End-Customers associated with one Application. </w:t>
      </w:r>
    </w:p>
    <w:p w14:paraId="2A047E8C" w14:textId="77777777" w:rsidR="004C367C" w:rsidRPr="004C367C" w:rsidRDefault="004C367C" w:rsidP="004C367C">
      <w:r w:rsidRPr="004C367C">
        <w:t>Therefore:</w:t>
      </w:r>
    </w:p>
    <w:p w14:paraId="09778AAB" w14:textId="77777777" w:rsidR="004C367C" w:rsidRPr="004C367C" w:rsidRDefault="004C367C" w:rsidP="00DB62FE">
      <w:pPr>
        <w:pStyle w:val="FigureASCII"/>
      </w:pPr>
      <w:r w:rsidRPr="004C367C">
        <w:t xml:space="preserve">              ONE</w:t>
      </w:r>
    </w:p>
    <w:p w14:paraId="4A0F7260" w14:textId="77777777" w:rsidR="004C367C" w:rsidRPr="004C367C" w:rsidRDefault="004C367C" w:rsidP="00DB62FE">
      <w:pPr>
        <w:pStyle w:val="FigureASCII"/>
      </w:pPr>
      <w:r w:rsidRPr="004C367C">
        <w:t xml:space="preserve">               │</w:t>
      </w:r>
    </w:p>
    <w:p w14:paraId="4DA3A5D0"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p>
    <w:p w14:paraId="1A1D0DB5" w14:textId="77777777" w:rsidR="004C367C" w:rsidRPr="004C367C" w:rsidRDefault="004C367C" w:rsidP="00DB62FE">
      <w:pPr>
        <w:pStyle w:val="FigureASCII"/>
      </w:pPr>
      <w:r w:rsidRPr="004C367C">
        <w:t xml:space="preserve">       │               │</w:t>
      </w:r>
    </w:p>
    <w:p w14:paraId="67A396DE" w14:textId="77777777" w:rsidR="004C367C" w:rsidRPr="004C367C" w:rsidRDefault="004C367C" w:rsidP="00DB62FE">
      <w:pPr>
        <w:pStyle w:val="FigureASCII"/>
      </w:pPr>
      <w:r w:rsidRPr="004C367C">
        <w:t xml:space="preserve">      MANY             ONE</w:t>
      </w:r>
    </w:p>
    <w:p w14:paraId="09DFB2BF" w14:textId="77777777" w:rsidR="004C367C" w:rsidRPr="004C367C" w:rsidRDefault="004C367C" w:rsidP="00DB62FE">
      <w:pPr>
        <w:pStyle w:val="FigureASCII"/>
      </w:pPr>
      <w:r w:rsidRPr="004C367C">
        <w:t xml:space="preserve">       │               │</w:t>
      </w:r>
    </w:p>
    <w:p w14:paraId="65D8F2AC" w14:textId="77777777" w:rsidR="004C367C" w:rsidRPr="004C367C" w:rsidRDefault="004C367C" w:rsidP="00DB62FE">
      <w:pPr>
        <w:pStyle w:val="FigureASCII"/>
      </w:pPr>
      <w:r w:rsidRPr="004C367C">
        <w:t xml:space="preserve">   ┌───</w:t>
      </w:r>
      <w:r w:rsidRPr="004C367C">
        <w:rPr>
          <w:rFonts w:ascii="MS Gothic" w:eastAsia="MS Gothic" w:hAnsi="MS Gothic" w:cs="MS Gothic" w:hint="eastAsia"/>
        </w:rPr>
        <w:t>┴</w:t>
      </w:r>
      <w:r w:rsidRPr="004C367C">
        <w:rPr>
          <w:rFonts w:ascii="Aptos" w:hAnsi="Aptos" w:cs="Aptos"/>
        </w:rPr>
        <w:t>───┐</w:t>
      </w:r>
      <w:r w:rsidRPr="004C367C">
        <w:t xml:space="preserve">           </w:t>
      </w:r>
      <w:r w:rsidRPr="004C367C">
        <w:rPr>
          <w:rFonts w:ascii="Aptos" w:hAnsi="Aptos" w:cs="Aptos"/>
        </w:rPr>
        <w:t>│</w:t>
      </w:r>
    </w:p>
    <w:p w14:paraId="4EE28D8B" w14:textId="77777777" w:rsidR="004C367C" w:rsidRPr="004C367C" w:rsidRDefault="004C367C" w:rsidP="00DB62FE">
      <w:pPr>
        <w:pStyle w:val="FigureASCII"/>
      </w:pPr>
      <w:r w:rsidRPr="004C367C">
        <w:t xml:space="preserve">   │       │           │</w:t>
      </w:r>
    </w:p>
    <w:p w14:paraId="645CFE43" w14:textId="77777777" w:rsidR="004C367C" w:rsidRPr="004C367C" w:rsidRDefault="004C367C" w:rsidP="00DB62FE">
      <w:pPr>
        <w:pStyle w:val="FigureASCII"/>
      </w:pPr>
      <w:r w:rsidRPr="004C367C">
        <w:t xml:space="preserve">  MANY    MANY        MANY</w:t>
      </w:r>
    </w:p>
    <w:p w14:paraId="5E933857" w14:textId="77777777" w:rsidR="004C367C" w:rsidRPr="004C367C" w:rsidRDefault="004C367C" w:rsidP="00DB62FE">
      <w:pPr>
        <w:pStyle w:val="FigureASCII"/>
      </w:pPr>
      <w:r w:rsidRPr="004C367C">
        <w:t xml:space="preserve">   │       │           │</w:t>
      </w:r>
    </w:p>
    <w:p w14:paraId="50E53FF1" w14:textId="77777777" w:rsidR="004C367C" w:rsidRPr="004C367C" w:rsidRDefault="004C367C" w:rsidP="00DB62FE">
      <w:pPr>
        <w:pStyle w:val="FigureASCII"/>
      </w:pPr>
      <w:r w:rsidRPr="004C367C">
        <w:t xml:space="preserve">  ...     ...         ...</w:t>
      </w:r>
    </w:p>
    <w:p w14:paraId="05D2CE55" w14:textId="77777777" w:rsidR="004C367C" w:rsidRPr="004C367C" w:rsidRDefault="004C367C" w:rsidP="004C367C">
      <w:r w:rsidRPr="004C367C">
        <w:t xml:space="preserve">The result is a </w:t>
      </w:r>
      <w:r w:rsidRPr="004C367C">
        <w:rPr>
          <w:b/>
          <w:bCs/>
        </w:rPr>
        <w:t>virtual tree of production capacity and relationships</w:t>
      </w:r>
      <w:r w:rsidRPr="004C367C">
        <w:t>.</w:t>
      </w:r>
    </w:p>
    <w:p w14:paraId="034234D3" w14:textId="77777777" w:rsidR="004C367C" w:rsidRPr="004C367C" w:rsidRDefault="004C367C" w:rsidP="004C367C">
      <w:r w:rsidRPr="004C367C">
        <w:t>The tree is virtual because it is a model of how the organization constructs and provides its product; it does not require that the organization's physical organization itself have the same tree structure.</w:t>
      </w:r>
    </w:p>
    <w:p w14:paraId="1DF140FF" w14:textId="6BF1C4E1" w:rsidR="004C367C" w:rsidRPr="004C367C" w:rsidRDefault="004C367C" w:rsidP="00FE002C">
      <w:pPr>
        <w:pStyle w:val="Heading2"/>
      </w:pPr>
      <w:r w:rsidRPr="004C367C">
        <w:t>Relationship to GMVA Functions</w:t>
      </w:r>
    </w:p>
    <w:p w14:paraId="4B572EE9" w14:textId="77777777" w:rsidR="004C367C" w:rsidRPr="004C367C" w:rsidRDefault="004C367C" w:rsidP="004C367C">
      <w:r w:rsidRPr="004C367C">
        <w:t xml:space="preserve">The Product Build Scope structure and the Function structure describe </w:t>
      </w:r>
      <w:r w:rsidRPr="004C367C">
        <w:rPr>
          <w:b/>
          <w:bCs/>
        </w:rPr>
        <w:t>different dimensions of the organization</w:t>
      </w:r>
      <w:r w:rsidRPr="004C367C">
        <w:t>.</w:t>
      </w:r>
    </w:p>
    <w:p w14:paraId="6AAF7AEE" w14:textId="77777777" w:rsidR="004C367C" w:rsidRPr="004C367C" w:rsidRDefault="004C367C" w:rsidP="004C367C">
      <w:r w:rsidRPr="004C367C">
        <w:t xml:space="preserve">The Product Build Scope structure describes </w:t>
      </w:r>
      <w:r w:rsidRPr="004C367C">
        <w:rPr>
          <w:b/>
          <w:bCs/>
        </w:rPr>
        <w:t>what is being built and through what production structure</w:t>
      </w:r>
      <w:r w:rsidRPr="004C367C">
        <w:t>.</w:t>
      </w:r>
    </w:p>
    <w:p w14:paraId="690BF7F1" w14:textId="77777777" w:rsidR="004C367C" w:rsidRPr="004C367C" w:rsidRDefault="004C367C" w:rsidP="004C367C">
      <w:r w:rsidRPr="004C367C">
        <w:t xml:space="preserve">The Functions describe </w:t>
      </w:r>
      <w:r w:rsidRPr="004C367C">
        <w:rPr>
          <w:b/>
          <w:bCs/>
        </w:rPr>
        <w:t>the economic activities performed by the organization</w:t>
      </w:r>
      <w:r w:rsidRPr="004C367C">
        <w:t>.</w:t>
      </w:r>
    </w:p>
    <w:p w14:paraId="0B33BF95" w14:textId="77777777" w:rsidR="004C367C" w:rsidRPr="004C367C" w:rsidRDefault="004C367C" w:rsidP="004C367C">
      <w:r w:rsidRPr="004C367C">
        <w:t>A Function can participate in one or several branches of the Product Build Scope tree.</w:t>
      </w:r>
    </w:p>
    <w:p w14:paraId="5B49613D" w14:textId="77777777" w:rsidR="004C367C" w:rsidRPr="004C367C" w:rsidRDefault="004C367C" w:rsidP="004C367C">
      <w:r w:rsidRPr="004C367C">
        <w:t>For example, a Research Function may participate in the Foundings and Platforms of a Hosting business without being an Application or End-Customer itself.</w:t>
      </w:r>
    </w:p>
    <w:p w14:paraId="29243E26" w14:textId="77777777" w:rsidR="004C367C" w:rsidRPr="004C367C" w:rsidRDefault="004C367C" w:rsidP="004C367C">
      <w:r w:rsidRPr="004C367C">
        <w:t>This makes the Product Build Scope structure useful for allocating and analyzing Function economics across the production structure.</w:t>
      </w:r>
    </w:p>
    <w:p w14:paraId="11C17736" w14:textId="77777777" w:rsidR="00FE002C" w:rsidRDefault="00FE002C">
      <w:pPr>
        <w:spacing w:after="160"/>
        <w:rPr>
          <w:rFonts w:asciiTheme="majorHAnsi" w:eastAsiaTheme="majorEastAsia" w:hAnsiTheme="majorHAnsi" w:cstheme="majorBidi"/>
          <w:color w:val="0F4761" w:themeColor="accent1" w:themeShade="BF"/>
          <w:sz w:val="32"/>
          <w:szCs w:val="32"/>
        </w:rPr>
      </w:pPr>
      <w:r>
        <w:br w:type="page"/>
      </w:r>
    </w:p>
    <w:p w14:paraId="6E70FB3D" w14:textId="6D849127" w:rsidR="004C367C" w:rsidRPr="004C367C" w:rsidRDefault="004C367C" w:rsidP="00FE002C">
      <w:pPr>
        <w:pStyle w:val="Heading2"/>
      </w:pPr>
      <w:r w:rsidRPr="004C367C">
        <w:lastRenderedPageBreak/>
        <w:t>Generalization Beyond Hosting</w:t>
      </w:r>
    </w:p>
    <w:p w14:paraId="7F633F47" w14:textId="77777777" w:rsidR="004C367C" w:rsidRPr="004C367C" w:rsidRDefault="004C367C" w:rsidP="004C367C">
      <w:r w:rsidRPr="004C367C">
        <w:t xml:space="preserve">The five names used in the original Hosting model should therefore be treated as an </w:t>
      </w:r>
      <w:r w:rsidRPr="004C367C">
        <w:rPr>
          <w:b/>
          <w:bCs/>
        </w:rPr>
        <w:t>example schema</w:t>
      </w:r>
      <w:r w:rsidRPr="004C367C">
        <w:t>, not as part of the universal GMVA definition.</w:t>
      </w:r>
    </w:p>
    <w:p w14:paraId="1D7F8B32" w14:textId="77777777" w:rsidR="004C367C" w:rsidRPr="004C367C" w:rsidRDefault="004C367C" w:rsidP="004C367C">
      <w:r w:rsidRPr="004C367C">
        <w:t>The universal concept is:</w:t>
      </w:r>
    </w:p>
    <w:p w14:paraId="410BAF24" w14:textId="77777777" w:rsidR="004C367C" w:rsidRPr="004C367C" w:rsidRDefault="004C367C" w:rsidP="004C367C">
      <w:r w:rsidRPr="004C367C">
        <w:rPr>
          <w:b/>
          <w:bCs/>
        </w:rPr>
        <w:t>An organization defines Product Build Scope Areas according to its own business. Multiple instances of a scope area can create branches, and those branches can independently contain further scope areas and instances, forming a tree-like virtual production structure.</w:t>
      </w:r>
    </w:p>
    <w:p w14:paraId="784AD7D5" w14:textId="77777777" w:rsidR="004C367C" w:rsidRPr="004C367C" w:rsidRDefault="004C367C" w:rsidP="004C367C">
      <w:r w:rsidRPr="004C367C">
        <w:t xml:space="preserve">This distinction is important for the later GMVA application: </w:t>
      </w:r>
      <w:r w:rsidRPr="004C367C">
        <w:rPr>
          <w:b/>
          <w:bCs/>
        </w:rPr>
        <w:t>the application should not hard-code End-Customer, Application, Application-Platform, Platform, and Foundings as universal levels.</w:t>
      </w:r>
      <w:r w:rsidRPr="004C367C">
        <w:t xml:space="preserve"> They should be configurable according to the organization being analyzed.</w:t>
      </w:r>
    </w:p>
    <w:p w14:paraId="0D5A3495" w14:textId="77777777" w:rsidR="004C367C" w:rsidRPr="004C367C" w:rsidRDefault="004C367C" w:rsidP="004C367C"/>
    <w:p w14:paraId="1F9AC909" w14:textId="40E9FA0E" w:rsidR="001B0590" w:rsidRPr="00FD5279" w:rsidRDefault="001B0590" w:rsidP="001B0590">
      <w:pPr>
        <w:pStyle w:val="Heading1"/>
      </w:pPr>
      <w:r w:rsidRPr="00FD5279">
        <w:lastRenderedPageBreak/>
        <w:t>Mathematical and Analytical Formulation</w:t>
      </w:r>
    </w:p>
    <w:p w14:paraId="101F1771" w14:textId="77777777" w:rsidR="001B0590" w:rsidRPr="00FD5279" w:rsidRDefault="001B0590" w:rsidP="001B0590">
      <w:pPr>
        <w:pStyle w:val="Heading2"/>
      </w:pPr>
      <w:r w:rsidRPr="00FD5279">
        <w:t>Basic mathematical GMVA function</w:t>
      </w:r>
    </w:p>
    <w:p w14:paraId="13D3143C" w14:textId="77777777" w:rsidR="001B0590" w:rsidRPr="00FD5279" w:rsidRDefault="001B0590" w:rsidP="001B0590">
      <w:r w:rsidRPr="00FD5279">
        <w:t>The GMVA Function can be represented as an economic summarizer. Let:</w:t>
      </w:r>
    </w:p>
    <w:p w14:paraId="23BBEE88" w14:textId="77777777" w:rsidR="001B0590" w:rsidRPr="00FD5279" w:rsidRDefault="001B0590" w:rsidP="001B0590">
      <w:pPr>
        <w:pStyle w:val="ListParagraph"/>
        <w:numPr>
          <w:ilvl w:val="0"/>
          <w:numId w:val="26"/>
        </w:numPr>
      </w:pPr>
      <m:oMath>
        <m:r>
          <w:rPr>
            <w:rFonts w:ascii="Cambria Math" w:hAnsi="Cambria Math"/>
          </w:rPr>
          <m:t>p</m:t>
        </m:r>
      </m:oMath>
      <w:r w:rsidRPr="00FD5279">
        <w:t xml:space="preserve">= price charged per unit of the defined business transaction </w:t>
      </w:r>
    </w:p>
    <w:p w14:paraId="7BBA9BBD" w14:textId="77777777" w:rsidR="001B0590" w:rsidRPr="00FD5279" w:rsidRDefault="001B0590" w:rsidP="001B0590">
      <w:pPr>
        <w:pStyle w:val="ListParagraph"/>
        <w:numPr>
          <w:ilvl w:val="0"/>
          <w:numId w:val="26"/>
        </w:numPr>
      </w:pPr>
      <m:oMath>
        <m:r>
          <w:rPr>
            <w:rFonts w:ascii="Cambria Math" w:hAnsi="Cambria Math"/>
          </w:rPr>
          <m:t>q</m:t>
        </m:r>
        <m:d>
          <m:dPr>
            <m:ctrlPr>
              <w:rPr>
                <w:rFonts w:ascii="Cambria Math" w:hAnsi="Cambria Math"/>
              </w:rPr>
            </m:ctrlPr>
          </m:dPr>
          <m:e>
            <m:r>
              <w:rPr>
                <w:rFonts w:ascii="Cambria Math" w:hAnsi="Cambria Math"/>
              </w:rPr>
              <m:t>p</m:t>
            </m:r>
          </m:e>
        </m:d>
      </m:oMath>
      <w:r w:rsidRPr="00FD5279">
        <w:t xml:space="preserve">= quantity of transactions demanded at that price </w:t>
      </w:r>
    </w:p>
    <w:p w14:paraId="40F594AD" w14:textId="77777777" w:rsidR="001B0590" w:rsidRPr="00FD5279" w:rsidRDefault="00000000" w:rsidP="001B0590">
      <w:pPr>
        <w:pStyle w:val="ListParagraph"/>
        <w:numPr>
          <w:ilvl w:val="0"/>
          <w:numId w:val="26"/>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1B0590" w:rsidRPr="00FD5279">
        <w:t xml:space="preserve">= Purchase Cost per transaction </w:t>
      </w:r>
    </w:p>
    <w:p w14:paraId="285583CC" w14:textId="77777777" w:rsidR="001B0590" w:rsidRPr="00FD5279" w:rsidRDefault="00000000" w:rsidP="001B0590">
      <w:pPr>
        <w:pStyle w:val="ListParagraph"/>
        <w:numPr>
          <w:ilvl w:val="0"/>
          <w:numId w:val="26"/>
        </w:numPr>
      </w:pPr>
      <m:oMath>
        <m:sSub>
          <m:sSubPr>
            <m:ctrlPr>
              <w:rPr>
                <w:rFonts w:ascii="Cambria Math" w:hAnsi="Cambria Math"/>
              </w:rPr>
            </m:ctrlPr>
          </m:sSubPr>
          <m:e>
            <m:r>
              <w:rPr>
                <w:rFonts w:ascii="Cambria Math" w:hAnsi="Cambria Math"/>
              </w:rPr>
              <m:t>c</m:t>
            </m:r>
          </m:e>
          <m:sub>
            <m:r>
              <w:rPr>
                <w:rFonts w:ascii="Cambria Math" w:hAnsi="Cambria Math"/>
              </w:rPr>
              <m:t>R</m:t>
            </m:r>
          </m:sub>
        </m:sSub>
      </m:oMath>
      <w:r w:rsidR="001B0590" w:rsidRPr="00FD5279">
        <w:t xml:space="preserve">= Refining cost per transaction </w:t>
      </w:r>
    </w:p>
    <w:p w14:paraId="73ADDF81" w14:textId="77777777" w:rsidR="001B0590" w:rsidRPr="00FD5279" w:rsidRDefault="001B0590" w:rsidP="001B0590">
      <w:r w:rsidRPr="00FD5279">
        <w:t>Income is:</w:t>
      </w:r>
    </w:p>
    <w:p w14:paraId="7064531E" w14:textId="77777777" w:rsidR="001B0590" w:rsidRPr="00FD5279" w:rsidRDefault="001B0590" w:rsidP="001B0590">
      <m:oMathPara>
        <m:oMath>
          <m:r>
            <w:rPr>
              <w:rFonts w:ascii="Cambria Math" w:hAnsi="Cambria Math"/>
            </w:rPr>
            <m:t>I</m:t>
          </m:r>
          <m:d>
            <m:dPr>
              <m:ctrlPr>
                <w:rPr>
                  <w:rFonts w:ascii="Cambria Math" w:hAnsi="Cambria Math"/>
                </w:rPr>
              </m:ctrlPr>
            </m:dPr>
            <m:e>
              <m:r>
                <w:rPr>
                  <w:rFonts w:ascii="Cambria Math" w:hAnsi="Cambria Math"/>
                </w:rPr>
                <m:t>p</m:t>
              </m:r>
            </m:e>
          </m:d>
          <m:r>
            <w:rPr>
              <w:rFonts w:ascii="Cambria Math" w:hAnsi="Cambria Math"/>
            </w:rPr>
            <m:t>=p⋅q</m:t>
          </m:r>
          <m:d>
            <m:dPr>
              <m:ctrlPr>
                <w:rPr>
                  <w:rFonts w:ascii="Cambria Math" w:hAnsi="Cambria Math"/>
                </w:rPr>
              </m:ctrlPr>
            </m:dPr>
            <m:e>
              <m:r>
                <w:rPr>
                  <w:rFonts w:ascii="Cambria Math" w:hAnsi="Cambria Math"/>
                </w:rPr>
                <m:t>p</m:t>
              </m:r>
            </m:e>
          </m:d>
          <m:r>
            <m:rPr>
              <m:sty m:val="p"/>
            </m:rPr>
            <w:br/>
          </m:r>
        </m:oMath>
      </m:oMathPara>
      <w:r w:rsidRPr="00FD5279">
        <w:t>Purchase Costs are:</w:t>
      </w:r>
    </w:p>
    <w:p w14:paraId="53D59E75" w14:textId="77777777" w:rsidR="001B0590" w:rsidRPr="00FD5279" w:rsidRDefault="001B0590" w:rsidP="001B0590">
      <m:oMathPara>
        <m:oMath>
          <m:r>
            <w:rPr>
              <w:rFonts w:ascii="Cambria Math" w:hAnsi="Cambria Math"/>
            </w:rPr>
            <m:t>P</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⋅q</m:t>
          </m:r>
          <m:d>
            <m:dPr>
              <m:ctrlPr>
                <w:rPr>
                  <w:rFonts w:ascii="Cambria Math" w:hAnsi="Cambria Math"/>
                </w:rPr>
              </m:ctrlPr>
            </m:dPr>
            <m:e>
              <m:r>
                <w:rPr>
                  <w:rFonts w:ascii="Cambria Math" w:hAnsi="Cambria Math"/>
                </w:rPr>
                <m:t>p</m:t>
              </m:r>
            </m:e>
          </m:d>
          <m:r>
            <m:rPr>
              <m:sty m:val="p"/>
            </m:rPr>
            <w:br/>
          </m:r>
        </m:oMath>
      </m:oMathPara>
      <w:r w:rsidRPr="00FD5279">
        <w:t>and Refining is:</w:t>
      </w:r>
    </w:p>
    <w:p w14:paraId="452CD262" w14:textId="77777777" w:rsidR="001B0590" w:rsidRPr="00FD5279" w:rsidRDefault="001B0590" w:rsidP="001B0590">
      <m:oMathPara>
        <m:oMath>
          <m:r>
            <w:rPr>
              <w:rFonts w:ascii="Cambria Math" w:hAnsi="Cambria Math"/>
            </w:rPr>
            <m:t>R</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p</m:t>
              </m:r>
            </m:e>
          </m:d>
          <m:r>
            <m:rPr>
              <m:sty m:val="p"/>
            </m:rPr>
            <w:br/>
          </m:r>
        </m:oMath>
      </m:oMathPara>
      <w:r w:rsidRPr="00FD5279">
        <w:t>The resulting Profit/Loss is therefore:</w:t>
      </w:r>
    </w:p>
    <w:p w14:paraId="638FD84F" w14:textId="77777777" w:rsidR="001B0590" w:rsidRPr="00FD5279" w:rsidRDefault="00000000" w:rsidP="001B0590">
      <m:oMathPara>
        <m:oMath>
          <m:borderBox>
            <m:borderBoxPr>
              <m:ctrlPr>
                <w:rPr>
                  <w:rStyle w:val="Figure-MathChar"/>
                  <w:i w:val="0"/>
                </w:rPr>
              </m:ctrlPr>
            </m:borderBoxPr>
            <m:e>
              <m:r>
                <m:rPr>
                  <m:sty m:val="p"/>
                </m:rPr>
                <w:rPr>
                  <w:rStyle w:val="Figure-MathChar"/>
                </w:rPr>
                <m:t>Π</m:t>
              </m:r>
              <m:d>
                <m:dPr>
                  <m:ctrlPr>
                    <w:rPr>
                      <w:rStyle w:val="Figure-MathChar"/>
                      <w:i w:val="0"/>
                    </w:rPr>
                  </m:ctrlPr>
                </m:dPr>
                <m:e>
                  <m:r>
                    <w:rPr>
                      <w:rStyle w:val="Figure-MathChar"/>
                    </w:rPr>
                    <m:t>p</m:t>
                  </m:r>
                </m:e>
              </m:d>
              <m:r>
                <m:rPr>
                  <m:sty m:val="p"/>
                </m:rPr>
                <w:rPr>
                  <w:rStyle w:val="Figure-MathChar"/>
                </w:rPr>
                <m:t>=</m:t>
              </m:r>
              <m:r>
                <w:rPr>
                  <w:rStyle w:val="Figure-MathChar"/>
                </w:rPr>
                <m:t>I</m:t>
              </m:r>
              <m:d>
                <m:dPr>
                  <m:ctrlPr>
                    <w:rPr>
                      <w:rStyle w:val="Figure-MathChar"/>
                      <w:i w:val="0"/>
                    </w:rPr>
                  </m:ctrlPr>
                </m:dPr>
                <m:e>
                  <m:r>
                    <w:rPr>
                      <w:rStyle w:val="Figure-MathChar"/>
                    </w:rPr>
                    <m:t>p</m:t>
                  </m:r>
                </m:e>
              </m:d>
              <m:r>
                <m:rPr>
                  <m:sty m:val="p"/>
                </m:rPr>
                <w:rPr>
                  <w:rStyle w:val="Figure-MathChar"/>
                </w:rPr>
                <m:t>-</m:t>
              </m:r>
              <m:r>
                <w:rPr>
                  <w:rStyle w:val="Figure-MathChar"/>
                </w:rPr>
                <m:t>P</m:t>
              </m:r>
              <m:d>
                <m:dPr>
                  <m:ctrlPr>
                    <w:rPr>
                      <w:rStyle w:val="Figure-MathChar"/>
                      <w:i w:val="0"/>
                    </w:rPr>
                  </m:ctrlPr>
                </m:dPr>
                <m:e>
                  <m:r>
                    <w:rPr>
                      <w:rStyle w:val="Figure-MathChar"/>
                    </w:rPr>
                    <m:t>p</m:t>
                  </m:r>
                </m:e>
              </m:d>
              <m:r>
                <m:rPr>
                  <m:sty m:val="p"/>
                </m:rPr>
                <w:rPr>
                  <w:rStyle w:val="Figure-MathChar"/>
                </w:rPr>
                <m:t>-</m:t>
              </m:r>
              <m:r>
                <w:rPr>
                  <w:rStyle w:val="Figure-MathChar"/>
                </w:rPr>
                <m:t>R</m:t>
              </m:r>
              <m:d>
                <m:dPr>
                  <m:ctrlPr>
                    <w:rPr>
                      <w:rStyle w:val="Figure-MathChar"/>
                      <w:i w:val="0"/>
                    </w:rPr>
                  </m:ctrlPr>
                </m:dPr>
                <m:e>
                  <m:r>
                    <w:rPr>
                      <w:rStyle w:val="Figure-MathChar"/>
                    </w:rPr>
                    <m:t>p</m:t>
                  </m:r>
                </m:e>
              </m:d>
            </m:e>
          </m:borderBox>
          <m:r>
            <m:rPr>
              <m:sty m:val="p"/>
            </m:rPr>
            <w:rPr>
              <w:rStyle w:val="Figure-MathChar"/>
            </w:rPr>
            <w:br/>
          </m:r>
        </m:oMath>
      </m:oMathPara>
      <w:r w:rsidR="001B0590" w:rsidRPr="00FD5279">
        <w:t>or:</w:t>
      </w:r>
    </w:p>
    <w:p w14:paraId="206A3F52" w14:textId="77777777" w:rsidR="001B0590" w:rsidRPr="00FD5279" w:rsidRDefault="00000000" w:rsidP="001B0590">
      <m:oMathPara>
        <m:oMath>
          <m:borderBox>
            <m:borderBoxPr>
              <m:ctrlPr>
                <w:rPr>
                  <w:rStyle w:val="Figure-MathChar"/>
                  <w:i w:val="0"/>
                </w:rPr>
              </m:ctrlPr>
            </m:borderBoxPr>
            <m:e>
              <m:r>
                <m:rPr>
                  <m:sty m:val="p"/>
                </m:rPr>
                <w:rPr>
                  <w:rStyle w:val="Figure-MathChar"/>
                </w:rPr>
                <m:t>Π</m:t>
              </m:r>
              <m:d>
                <m:dPr>
                  <m:ctrlPr>
                    <w:rPr>
                      <w:rStyle w:val="Figure-MathChar"/>
                      <w:i w:val="0"/>
                    </w:rPr>
                  </m:ctrlPr>
                </m:dPr>
                <m:e>
                  <m:r>
                    <w:rPr>
                      <w:rStyle w:val="Figure-MathChar"/>
                    </w:rPr>
                    <m:t>p</m:t>
                  </m:r>
                </m:e>
              </m:d>
              <m:r>
                <m:rPr>
                  <m:sty m:val="p"/>
                </m:rPr>
                <w:rPr>
                  <w:rStyle w:val="Figure-MathChar"/>
                </w:rPr>
                <m:t>=</m:t>
              </m:r>
              <m:r>
                <w:rPr>
                  <w:rStyle w:val="Figure-MathChar"/>
                </w:rPr>
                <m:t>q</m:t>
              </m:r>
              <m:d>
                <m:dPr>
                  <m:ctrlPr>
                    <w:rPr>
                      <w:rStyle w:val="Figure-MathChar"/>
                      <w:i w:val="0"/>
                    </w:rPr>
                  </m:ctrlPr>
                </m:dPr>
                <m:e>
                  <m:r>
                    <w:rPr>
                      <w:rStyle w:val="Figure-MathChar"/>
                    </w:rPr>
                    <m:t>p</m:t>
                  </m:r>
                </m:e>
              </m:d>
              <m:d>
                <m:dPr>
                  <m:begChr m:val="["/>
                  <m:endChr m:val="]"/>
                  <m:ctrlPr>
                    <w:rPr>
                      <w:rStyle w:val="Figure-MathChar"/>
                      <w:i w:val="0"/>
                    </w:rPr>
                  </m:ctrlPr>
                </m:dPr>
                <m:e>
                  <m:r>
                    <w:rPr>
                      <w:rStyle w:val="Figure-MathChar"/>
                    </w:rPr>
                    <m:t>p</m:t>
                  </m:r>
                  <m:r>
                    <m:rPr>
                      <m:sty m:val="p"/>
                    </m:rPr>
                    <w:rPr>
                      <w:rStyle w:val="Figure-MathChar"/>
                    </w:rPr>
                    <m:t>-</m:t>
                  </m:r>
                  <m:sSub>
                    <m:sSubPr>
                      <m:ctrlPr>
                        <w:rPr>
                          <w:rStyle w:val="Figure-MathChar"/>
                          <w:i w:val="0"/>
                        </w:rPr>
                      </m:ctrlPr>
                    </m:sSubPr>
                    <m:e>
                      <m:r>
                        <w:rPr>
                          <w:rStyle w:val="Figure-MathChar"/>
                        </w:rPr>
                        <m:t>c</m:t>
                      </m:r>
                    </m:e>
                    <m:sub>
                      <m:r>
                        <w:rPr>
                          <w:rStyle w:val="Figure-MathChar"/>
                        </w:rPr>
                        <m:t>P</m:t>
                      </m:r>
                    </m:sub>
                  </m:sSub>
                  <m:r>
                    <m:rPr>
                      <m:sty m:val="p"/>
                    </m:rPr>
                    <w:rPr>
                      <w:rStyle w:val="Figure-MathChar"/>
                    </w:rPr>
                    <m:t>-</m:t>
                  </m:r>
                  <m:sSub>
                    <m:sSubPr>
                      <m:ctrlPr>
                        <w:rPr>
                          <w:rStyle w:val="Figure-MathChar"/>
                          <w:i w:val="0"/>
                        </w:rPr>
                      </m:ctrlPr>
                    </m:sSubPr>
                    <m:e>
                      <m:r>
                        <w:rPr>
                          <w:rStyle w:val="Figure-MathChar"/>
                        </w:rPr>
                        <m:t>c</m:t>
                      </m:r>
                    </m:e>
                    <m:sub>
                      <m:r>
                        <w:rPr>
                          <w:rStyle w:val="Figure-MathChar"/>
                        </w:rPr>
                        <m:t>R</m:t>
                      </m:r>
                    </m:sub>
                  </m:sSub>
                </m:e>
              </m:d>
            </m:e>
          </m:borderBox>
          <m:r>
            <m:rPr>
              <m:sty m:val="p"/>
            </m:rPr>
            <w:rPr>
              <w:rStyle w:val="Figure-MathChar"/>
            </w:rPr>
            <w:br/>
          </m:r>
        </m:oMath>
      </m:oMathPara>
      <w:r w:rsidR="001B0590" w:rsidRPr="00FD5279">
        <w:t xml:space="preserve">where </w:t>
      </w:r>
      <m:oMath>
        <m:r>
          <m:rPr>
            <m:sty m:val="p"/>
          </m:rPr>
          <w:rPr>
            <w:rFonts w:ascii="Cambria Math" w:hAnsi="Cambria Math"/>
          </w:rPr>
          <m:t>Π</m:t>
        </m:r>
      </m:oMath>
      <w:r w:rsidR="001B0590" w:rsidRPr="00FD5279">
        <w:t xml:space="preserve">represents the resulting </w:t>
      </w:r>
      <w:r w:rsidR="001B0590" w:rsidRPr="00FD5279">
        <w:rPr>
          <w:b/>
          <w:bCs/>
        </w:rPr>
        <w:t>Profit/Loss</w:t>
      </w:r>
      <w:r w:rsidR="001B0590" w:rsidRPr="00FD5279">
        <w:t>.</w:t>
      </w:r>
    </w:p>
    <w:p w14:paraId="270BE07E" w14:textId="77777777" w:rsidR="001B0590" w:rsidRPr="00FD5279" w:rsidRDefault="001B0590" w:rsidP="001B0590">
      <w:r w:rsidRPr="00FD5279">
        <w:t>This provides a mathematical representation of the GMVA Function without requiring any particular industry, product or service.</w:t>
      </w:r>
    </w:p>
    <w:p w14:paraId="0DB001FE" w14:textId="77777777" w:rsidR="001B0590" w:rsidRPr="00FD5279" w:rsidRDefault="001B0590" w:rsidP="001B0590">
      <w:r w:rsidRPr="00FD5279">
        <w:t>The relationship can also be expressed as:</w:t>
      </w:r>
    </w:p>
    <w:p w14:paraId="344913F0" w14:textId="77777777" w:rsidR="001B0590" w:rsidRPr="00C470B2" w:rsidRDefault="00000000" w:rsidP="001B0590">
      <w:pPr>
        <w:pStyle w:val="Figure-Math"/>
        <w:rPr>
          <w:rStyle w:val="Figure-MathChar"/>
          <w:rFonts w:eastAsiaTheme="minorEastAsia"/>
          <w:lang w:val="en-US"/>
        </w:rPr>
      </w:pPr>
      <m:oMathPara>
        <m:oMath>
          <m:borderBox>
            <m:borderBoxPr>
              <m:ctrlPr>
                <w:rPr>
                  <w:rStyle w:val="Figure-MathChar"/>
                  <w:i/>
                </w:rPr>
              </m:ctrlPr>
            </m:borderBoxPr>
            <m:e>
              <m:r>
                <w:rPr>
                  <w:rStyle w:val="Figure-MathChar"/>
                </w:rPr>
                <m:t>I</m:t>
              </m:r>
              <m:r>
                <w:rPr>
                  <w:rStyle w:val="Figure-MathChar"/>
                </w:rPr>
                <m:t>=</m:t>
              </m:r>
              <m:r>
                <w:rPr>
                  <w:rStyle w:val="Figure-MathChar"/>
                </w:rPr>
                <m:t>P</m:t>
              </m:r>
              <m:r>
                <w:rPr>
                  <w:rStyle w:val="Figure-MathChar"/>
                </w:rPr>
                <m:t>+</m:t>
              </m:r>
              <m:r>
                <w:rPr>
                  <w:rStyle w:val="Figure-MathChar"/>
                </w:rPr>
                <m:t>R</m:t>
              </m:r>
              <m:r>
                <w:rPr>
                  <w:rStyle w:val="Figure-MathChar"/>
                </w:rPr>
                <m:t>+</m:t>
              </m:r>
              <m:r>
                <w:rPr>
                  <w:rStyle w:val="Figure-MathChar"/>
                </w:rPr>
                <m:t>Π</m:t>
              </m:r>
            </m:e>
          </m:borderBox>
        </m:oMath>
      </m:oMathPara>
    </w:p>
    <w:p w14:paraId="728EAD89" w14:textId="77777777" w:rsidR="001B0590" w:rsidRPr="00C470B2" w:rsidRDefault="001B0590" w:rsidP="001B0590">
      <w:pPr>
        <w:rPr>
          <w:lang w:val="en-US"/>
        </w:rPr>
      </w:pPr>
      <w:r w:rsidRPr="00FD5279">
        <w:t xml:space="preserve">where a negative </w:t>
      </w:r>
      <m:oMath>
        <m:r>
          <m:rPr>
            <m:sty m:val="p"/>
          </m:rPr>
          <w:rPr>
            <w:rFonts w:ascii="Cambria Math" w:hAnsi="Cambria Math"/>
          </w:rPr>
          <m:t>Π</m:t>
        </m:r>
      </m:oMath>
      <w:r w:rsidRPr="00FD5279">
        <w:t xml:space="preserve">means that the Function requires additional funding, while a positive </w:t>
      </w:r>
      <m:oMath>
        <m:r>
          <m:rPr>
            <m:sty m:val="p"/>
          </m:rPr>
          <w:rPr>
            <w:rFonts w:ascii="Cambria Math" w:hAnsi="Cambria Math"/>
          </w:rPr>
          <m:t>Π</m:t>
        </m:r>
      </m:oMath>
      <w:r w:rsidRPr="00FD5279">
        <w:t>means that the Function does not spend all of its Income.</w:t>
      </w:r>
    </w:p>
    <w:p w14:paraId="462DC42D" w14:textId="77777777" w:rsidR="00D425B6" w:rsidRDefault="00D425B6">
      <w:pPr>
        <w:spacing w:after="160"/>
        <w:rPr>
          <w:rFonts w:asciiTheme="majorHAnsi" w:eastAsiaTheme="majorEastAsia" w:hAnsiTheme="majorHAnsi" w:cstheme="majorBidi"/>
          <w:color w:val="0F4761" w:themeColor="accent1" w:themeShade="BF"/>
          <w:sz w:val="32"/>
          <w:szCs w:val="32"/>
        </w:rPr>
      </w:pPr>
      <w:r>
        <w:br w:type="page"/>
      </w:r>
    </w:p>
    <w:p w14:paraId="66A44852" w14:textId="24C57532" w:rsidR="001B0590" w:rsidRPr="00FD5279" w:rsidRDefault="001B0590" w:rsidP="001B0590">
      <w:pPr>
        <w:pStyle w:val="Heading2"/>
      </w:pPr>
      <w:r w:rsidRPr="00FD5279">
        <w:lastRenderedPageBreak/>
        <w:t>The Function as an economic summarizer</w:t>
      </w:r>
    </w:p>
    <w:p w14:paraId="47774CD4" w14:textId="77777777" w:rsidR="001B0590" w:rsidRPr="00FD5279" w:rsidRDefault="001B0590" w:rsidP="001B0590">
      <w:r w:rsidRPr="00FD5279">
        <w:t>The mathematical formulation expresses the internal economic principle of GMVA:</w:t>
      </w:r>
    </w:p>
    <w:p w14:paraId="46CB2F17" w14:textId="77777777" w:rsidR="001B0590" w:rsidRPr="00FD5279" w:rsidRDefault="001B0590" w:rsidP="001B0590">
      <w:r w:rsidRPr="00FD5279">
        <w:t>Income enters the Function. Purchase Costs and Refining go out of the Function. Profit/Loss is the resulting funding balance.</w:t>
      </w:r>
    </w:p>
    <w:p w14:paraId="7BDA6988" w14:textId="77777777" w:rsidR="001B0590" w:rsidRPr="00FD5279" w:rsidRDefault="001B0590" w:rsidP="001B0590">
      <w:r w:rsidRPr="00FD5279">
        <w:t xml:space="preserve">The Function therefore does not have to be interpreted as a physical production process. </w:t>
      </w:r>
      <w:r w:rsidRPr="00FD5279">
        <w:rPr>
          <w:b/>
          <w:bCs/>
        </w:rPr>
        <w:t>Refining</w:t>
      </w:r>
      <w:r w:rsidRPr="00FD5279">
        <w:t xml:space="preserve"> represents the economic expenditure associated with the activity through which value is added.</w:t>
      </w:r>
    </w:p>
    <w:p w14:paraId="050F80FE" w14:textId="77777777" w:rsidR="001B0590" w:rsidRPr="00FD5279" w:rsidRDefault="001B0590" w:rsidP="001B0590">
      <w:r w:rsidRPr="00FD5279">
        <w:t>The Controller exists outside the Function. It may define or change parameters such as:</w:t>
      </w:r>
    </w:p>
    <w:p w14:paraId="3ED44A0B" w14:textId="77777777" w:rsidR="001B0590" w:rsidRPr="00FD5279" w:rsidRDefault="001B0590" w:rsidP="001B0590">
      <w:pPr>
        <w:pStyle w:val="ListParagraph"/>
      </w:pPr>
      <w:r w:rsidRPr="00FD5279">
        <w:t xml:space="preserve">the definition of one business transaction; </w:t>
      </w:r>
    </w:p>
    <w:p w14:paraId="7129638E" w14:textId="77777777" w:rsidR="001B0590" w:rsidRPr="00FD5279" w:rsidRDefault="001B0590" w:rsidP="001B0590">
      <w:pPr>
        <w:pStyle w:val="ListParagraph"/>
      </w:pPr>
      <w:r w:rsidRPr="00FD5279">
        <w:t xml:space="preserve">Income per transaction; </w:t>
      </w:r>
    </w:p>
    <w:p w14:paraId="5BDD3D70" w14:textId="77777777" w:rsidR="001B0590" w:rsidRPr="00FD5279" w:rsidRDefault="001B0590" w:rsidP="001B0590">
      <w:pPr>
        <w:pStyle w:val="ListParagraph"/>
      </w:pPr>
      <w:r w:rsidRPr="00FD5279">
        <w:t xml:space="preserve">Purchase Costs; </w:t>
      </w:r>
    </w:p>
    <w:p w14:paraId="518ADF75" w14:textId="77777777" w:rsidR="001B0590" w:rsidRPr="00FD5279" w:rsidRDefault="001B0590" w:rsidP="001B0590">
      <w:pPr>
        <w:pStyle w:val="ListParagraph"/>
      </w:pPr>
      <w:r w:rsidRPr="00FD5279">
        <w:t xml:space="preserve">Refining; </w:t>
      </w:r>
    </w:p>
    <w:p w14:paraId="57AB6950" w14:textId="77777777" w:rsidR="001B0590" w:rsidRPr="00FD5279" w:rsidRDefault="001B0590" w:rsidP="001B0590">
      <w:pPr>
        <w:pStyle w:val="ListParagraph"/>
      </w:pPr>
      <w:r w:rsidRPr="00FD5279">
        <w:t xml:space="preserve">transaction volume; </w:t>
      </w:r>
    </w:p>
    <w:p w14:paraId="65F40BC9" w14:textId="77777777" w:rsidR="001B0590" w:rsidRPr="00FD5279" w:rsidRDefault="001B0590" w:rsidP="001B0590">
      <w:pPr>
        <w:pStyle w:val="ListParagraph"/>
      </w:pPr>
      <w:r w:rsidRPr="00FD5279">
        <w:t xml:space="preserve">capacity; </w:t>
      </w:r>
    </w:p>
    <w:p w14:paraId="5E75032C" w14:textId="77777777" w:rsidR="001B0590" w:rsidRPr="00FD5279" w:rsidRDefault="001B0590" w:rsidP="001B0590">
      <w:pPr>
        <w:pStyle w:val="ListParagraph"/>
      </w:pPr>
      <w:r w:rsidRPr="00FD5279">
        <w:t xml:space="preserve">scope of the Function. </w:t>
      </w:r>
    </w:p>
    <w:p w14:paraId="4A079111" w14:textId="77777777" w:rsidR="001B0590" w:rsidRPr="00A678E6" w:rsidRDefault="001B0590" w:rsidP="001B0590">
      <w:pPr>
        <w:rPr>
          <w:lang w:val="en-US"/>
        </w:rPr>
      </w:pPr>
      <w:r w:rsidRPr="00FD5279">
        <w:t>The mathematical model consequently provides the Controller with a way to evaluate the economic consequence of different parameter choices.</w:t>
      </w:r>
    </w:p>
    <w:p w14:paraId="1F550A1A" w14:textId="77777777" w:rsidR="001B0590" w:rsidRPr="00FD5279" w:rsidRDefault="001B0590" w:rsidP="001B0590">
      <w:pPr>
        <w:pStyle w:val="Heading2"/>
      </w:pPr>
      <w:r w:rsidRPr="00FD5279">
        <w:t>Economic feedback and control</w:t>
      </w:r>
    </w:p>
    <w:p w14:paraId="1C714184" w14:textId="77777777" w:rsidR="001B0590" w:rsidRPr="00FD5279" w:rsidRDefault="001B0590" w:rsidP="001B0590">
      <w:r w:rsidRPr="00FD5279">
        <w:t>Profit/Loss provides information about the funding state of the Function.</w:t>
      </w:r>
    </w:p>
    <w:p w14:paraId="3FEB3607" w14:textId="77777777" w:rsidR="001B0590" w:rsidRPr="00FD5279" w:rsidRDefault="00000000" w:rsidP="001B0590">
      <m:oMathPara>
        <m:oMath>
          <m:borderBox>
            <m:borderBoxPr>
              <m:ctrlPr>
                <w:rPr>
                  <w:rFonts w:ascii="Cambria Math" w:hAnsi="Cambria Math"/>
                </w:rPr>
              </m:ctrlPr>
            </m:borderBoxPr>
            <m:e>
              <m:r>
                <m:rPr>
                  <m:sty m:val="p"/>
                </m:rPr>
                <w:rPr>
                  <w:rFonts w:ascii="Cambria Math" w:hAnsi="Cambria Math"/>
                </w:rPr>
                <m:t>Π</m:t>
              </m:r>
              <m:r>
                <w:rPr>
                  <w:rFonts w:ascii="Cambria Math" w:hAnsi="Cambria Math"/>
                </w:rPr>
                <m:t>&lt;0⇒</m:t>
              </m:r>
              <m:r>
                <m:rPr>
                  <m:nor/>
                </m:rPr>
                <m:t>more funding needed</m:t>
              </m:r>
            </m:e>
          </m:borderBox>
          <m:r>
            <m:rPr>
              <m:sty m:val="p"/>
            </m:rPr>
            <w:br/>
          </m:r>
        </m:oMath>
        <m:oMath>
          <m:borderBox>
            <m:borderBoxPr>
              <m:ctrlPr>
                <w:rPr>
                  <w:rFonts w:ascii="Cambria Math" w:hAnsi="Cambria Math"/>
                </w:rPr>
              </m:ctrlPr>
            </m:borderBoxPr>
            <m:e>
              <m:r>
                <m:rPr>
                  <m:sty m:val="p"/>
                </m:rPr>
                <w:rPr>
                  <w:rFonts w:ascii="Cambria Math" w:hAnsi="Cambria Math"/>
                </w:rPr>
                <m:t>Π</m:t>
              </m:r>
              <m:r>
                <w:rPr>
                  <w:rFonts w:ascii="Cambria Math" w:hAnsi="Cambria Math"/>
                </w:rPr>
                <m:t>&gt;0⇒</m:t>
              </m:r>
              <m:r>
                <m:rPr>
                  <m:nor/>
                </m:rPr>
                <m:t>Income is not fully spent by the Function</m:t>
              </m:r>
            </m:e>
          </m:borderBox>
          <m:r>
            <m:rPr>
              <m:sty m:val="p"/>
            </m:rPr>
            <w:br/>
          </m:r>
        </m:oMath>
      </m:oMathPara>
    </w:p>
    <w:p w14:paraId="3D84728D" w14:textId="77777777" w:rsidR="001B0590" w:rsidRPr="00FD5279" w:rsidRDefault="001B0590" w:rsidP="001B0590">
      <w:r w:rsidRPr="00FD5279">
        <w:t>The Controller can use this result when deciding whether the economic parameters of the Function should be changed.</w:t>
      </w:r>
    </w:p>
    <w:p w14:paraId="1D2B540E" w14:textId="77777777" w:rsidR="001B0590" w:rsidRPr="00FD5279" w:rsidRDefault="001B0590" w:rsidP="001B0590">
      <w:r w:rsidRPr="00FD5279">
        <w:t>Conceptually:</w:t>
      </w:r>
    </w:p>
    <w:p w14:paraId="224465D8" w14:textId="77777777" w:rsidR="001B0590" w:rsidRPr="00FD5279" w:rsidRDefault="00000000" w:rsidP="001B0590">
      <m:oMathPara>
        <m:oMath>
          <m:borderBox>
            <m:borderBoxPr>
              <m:ctrlPr>
                <w:rPr>
                  <w:rFonts w:ascii="Cambria Math" w:hAnsi="Cambria Math"/>
                </w:rPr>
              </m:ctrlPr>
            </m:borderBoxPr>
            <m:e>
              <m:r>
                <m:rPr>
                  <m:nor/>
                </m:rPr>
                <m:t>Profit/Loss</m:t>
              </m:r>
              <m:r>
                <w:rPr>
                  <w:rFonts w:ascii="Cambria Math" w:hAnsi="Cambria Math"/>
                </w:rPr>
                <m:t>→</m:t>
              </m:r>
              <m:r>
                <m:rPr>
                  <m:nor/>
                </m:rPr>
                <m:t>Controller</m:t>
              </m:r>
              <m:r>
                <w:rPr>
                  <w:rFonts w:ascii="Cambria Math" w:hAnsi="Cambria Math"/>
                </w:rPr>
                <m:t>→</m:t>
              </m:r>
              <m:r>
                <m:rPr>
                  <m:nor/>
                </m:rPr>
                <m:t>changed economic parameters</m:t>
              </m:r>
            </m:e>
          </m:borderBox>
          <m:r>
            <m:rPr>
              <m:sty m:val="p"/>
            </m:rPr>
            <w:br/>
          </m:r>
        </m:oMath>
      </m:oMathPara>
    </w:p>
    <w:p w14:paraId="3503D142" w14:textId="77777777" w:rsidR="001B0590" w:rsidRPr="00FD5279" w:rsidRDefault="001B0590" w:rsidP="001B0590">
      <w:r w:rsidRPr="00FD5279">
        <w:t xml:space="preserve">The Controller may change </w:t>
      </w:r>
      <m:oMath>
        <m:r>
          <w:rPr>
            <w:rFonts w:ascii="Cambria Math" w:hAnsi="Cambria Math"/>
          </w:rPr>
          <m:t>p</m:t>
        </m:r>
      </m:oMath>
      <w:r w:rsidRPr="00FD5279">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FD5279">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FD5279">
        <w:t>, transaction volume, capacity, scope, or other parameters relevant to the particular Function.</w:t>
      </w:r>
    </w:p>
    <w:p w14:paraId="6E7F96E2" w14:textId="77777777" w:rsidR="001B0590" w:rsidRPr="00FD5279" w:rsidRDefault="001B0590" w:rsidP="001B0590">
      <w:r w:rsidRPr="00FD5279">
        <w:t xml:space="preserve">This makes GMVA useful not only as a static profitability calculation but also as a framework for </w:t>
      </w:r>
      <w:r w:rsidRPr="00FD5279">
        <w:rPr>
          <w:b/>
          <w:bCs/>
        </w:rPr>
        <w:t>iterative economic analysis</w:t>
      </w:r>
      <w:r w:rsidRPr="00FD5279">
        <w:t>:</w:t>
      </w:r>
    </w:p>
    <w:p w14:paraId="2FCC4800" w14:textId="77777777" w:rsidR="001B0590" w:rsidRPr="00A678E6" w:rsidRDefault="001B0590" w:rsidP="001B0590">
      <w:pPr>
        <w:rPr>
          <w:lang w:val="en-US"/>
        </w:rPr>
      </w:pPr>
      <w:r w:rsidRPr="00FD5279">
        <w:t>Describe → summarize → change → re-summarize → evaluate.</w:t>
      </w:r>
    </w:p>
    <w:p w14:paraId="770AEA2A" w14:textId="77777777" w:rsidR="00D425B6" w:rsidRDefault="00D425B6">
      <w:pPr>
        <w:spacing w:after="160"/>
        <w:rPr>
          <w:rFonts w:asciiTheme="majorHAnsi" w:eastAsiaTheme="majorEastAsia" w:hAnsiTheme="majorHAnsi" w:cstheme="majorBidi"/>
          <w:color w:val="0F4761" w:themeColor="accent1" w:themeShade="BF"/>
          <w:sz w:val="32"/>
          <w:szCs w:val="32"/>
        </w:rPr>
      </w:pPr>
      <w:r>
        <w:br w:type="page"/>
      </w:r>
    </w:p>
    <w:p w14:paraId="4AF2F10E" w14:textId="64CBBC7D" w:rsidR="001B0590" w:rsidRPr="00FD5279" w:rsidRDefault="001B0590" w:rsidP="001B0590">
      <w:pPr>
        <w:pStyle w:val="Heading2"/>
      </w:pPr>
      <w:r w:rsidRPr="00FD5279">
        <w:lastRenderedPageBreak/>
        <w:t>Verbal economic cases and conclusions</w:t>
      </w:r>
    </w:p>
    <w:p w14:paraId="651683BF" w14:textId="77777777" w:rsidR="001B0590" w:rsidRPr="00FD5279" w:rsidRDefault="001B0590" w:rsidP="001B0590">
      <w:pPr>
        <w:pStyle w:val="Heading3"/>
      </w:pPr>
      <w:r w:rsidRPr="00FD5279">
        <w:t>Case 1 — Price is too high</w:t>
      </w:r>
    </w:p>
    <w:p w14:paraId="2BC9122D" w14:textId="77777777" w:rsidR="001B0590" w:rsidRPr="00FD5279" w:rsidRDefault="001B0590" w:rsidP="001B0590">
      <w:r w:rsidRPr="00FD5279">
        <w:t>A Function may charge a high price per transaction:</w:t>
      </w:r>
    </w:p>
    <w:p w14:paraId="5BCB0F61" w14:textId="77777777" w:rsidR="001B0590" w:rsidRPr="00FD5279" w:rsidRDefault="001B0590" w:rsidP="001B0590">
      <m:oMathPara>
        <m:oMath>
          <m:r>
            <w:rPr>
              <w:rFonts w:ascii="Cambria Math" w:hAnsi="Cambria Math"/>
            </w:rPr>
            <m:t>p↑</m:t>
          </m:r>
          <m:r>
            <m:rPr>
              <m:sty m:val="p"/>
            </m:rPr>
            <w:br/>
          </m:r>
        </m:oMath>
      </m:oMathPara>
      <w:r w:rsidRPr="00FD5279">
        <w:t>but the higher price may reduce demand:</w:t>
      </w:r>
    </w:p>
    <w:p w14:paraId="1819DD93" w14:textId="77777777" w:rsidR="001B0590" w:rsidRPr="00FD5279" w:rsidRDefault="001B0590" w:rsidP="001B0590">
      <m:oMathPara>
        <m:oMath>
          <m:r>
            <w:rPr>
              <w:rFonts w:ascii="Cambria Math" w:hAnsi="Cambria Math"/>
            </w:rPr>
            <m:t>q</m:t>
          </m:r>
          <m:d>
            <m:dPr>
              <m:ctrlPr>
                <w:rPr>
                  <w:rFonts w:ascii="Cambria Math" w:hAnsi="Cambria Math"/>
                </w:rPr>
              </m:ctrlPr>
            </m:dPr>
            <m:e>
              <m:r>
                <w:rPr>
                  <w:rFonts w:ascii="Cambria Math" w:hAnsi="Cambria Math"/>
                </w:rPr>
                <m:t>p</m:t>
              </m:r>
            </m:e>
          </m:d>
          <m:r>
            <w:rPr>
              <w:rFonts w:ascii="Cambria Math" w:hAnsi="Cambria Math"/>
            </w:rPr>
            <m:t>↓</m:t>
          </m:r>
          <m:r>
            <m:rPr>
              <m:sty m:val="p"/>
            </m:rPr>
            <w:br/>
          </m:r>
        </m:oMath>
      </m:oMathPara>
      <w:r w:rsidRPr="00FD5279">
        <w:t>Consequently, total Income may decrease despite the higher price:</w:t>
      </w:r>
    </w:p>
    <w:p w14:paraId="33560202" w14:textId="77777777" w:rsidR="001B0590" w:rsidRPr="00FD5279" w:rsidRDefault="001B0590" w:rsidP="001B0590">
      <m:oMathPara>
        <m:oMath>
          <m:r>
            <w:rPr>
              <w:rFonts w:ascii="Cambria Math" w:hAnsi="Cambria Math"/>
            </w:rPr>
            <m:t>I</m:t>
          </m:r>
          <m:r>
            <m:rPr>
              <m:sty m:val="p"/>
            </m:rPr>
            <w:rPr>
              <w:rFonts w:ascii="Cambria Math" w:hAnsi="Cambria Math"/>
            </w:rPr>
            <m:t>=</m:t>
          </m:r>
          <m:r>
            <w:rPr>
              <w:rFonts w:ascii="Cambria Math" w:hAnsi="Cambria Math"/>
            </w:rPr>
            <m:t>pq</m:t>
          </m:r>
          <m:d>
            <m:dPr>
              <m:ctrlPr>
                <w:rPr>
                  <w:rFonts w:ascii="Cambria Math" w:hAnsi="Cambria Math"/>
                </w:rPr>
              </m:ctrlPr>
            </m:dPr>
            <m:e>
              <m:r>
                <w:rPr>
                  <w:rFonts w:ascii="Cambria Math" w:hAnsi="Cambria Math"/>
                </w:rPr>
                <m:t>p</m:t>
              </m:r>
            </m:e>
          </m:d>
          <m:r>
            <m:rPr>
              <m:sty m:val="p"/>
            </m:rPr>
            <w:rPr>
              <w:rFonts w:ascii="Cambria Math" w:hAnsi="Cambria Math"/>
            </w:rPr>
            <m:t>↓</m:t>
          </m:r>
          <m:r>
            <m:rPr>
              <m:sty m:val="p"/>
            </m:rPr>
            <w:br/>
          </m:r>
        </m:oMath>
      </m:oMathPara>
      <w:r w:rsidRPr="00FD5279">
        <w:t>If Profit/Loss becomes negative, the conclusion is that the current economic parameters do not provide sufficient funding for the Function.</w:t>
      </w:r>
    </w:p>
    <w:p w14:paraId="0597C3A6" w14:textId="77777777" w:rsidR="001B0590" w:rsidRPr="00FD5279" w:rsidRDefault="001B0590" w:rsidP="001B0590">
      <w:r w:rsidRPr="00FD5279">
        <w:t>A possible Controller response is to reduce the price.</w:t>
      </w:r>
    </w:p>
    <w:p w14:paraId="2A395E45" w14:textId="77777777" w:rsidR="001B0590" w:rsidRPr="00FD5279" w:rsidRDefault="001B0590" w:rsidP="001B0590">
      <w:r w:rsidRPr="00FD5279">
        <w:t>The resulting objective is not simply a lower price, but an improved overall Profit/Loss through a potentially higher transaction volume.</w:t>
      </w:r>
    </w:p>
    <w:p w14:paraId="75E241EC" w14:textId="77777777" w:rsidR="001B0590" w:rsidRPr="00A678E6" w:rsidRDefault="001B0590" w:rsidP="001B0590">
      <w:pPr>
        <w:rPr>
          <w:lang w:val="en-US"/>
        </w:rPr>
      </w:pPr>
      <w:r w:rsidRPr="00FD5279">
        <w:rPr>
          <w:b/>
          <w:bCs/>
        </w:rPr>
        <w:t>Conclusion:</w:t>
      </w:r>
      <w:r w:rsidRPr="00FD5279">
        <w:t xml:space="preserve"> A higher price does not necessarily produce higher economic value. Price must be considered together with its effect on transaction volume.</w:t>
      </w:r>
    </w:p>
    <w:p w14:paraId="0407F82B" w14:textId="77777777" w:rsidR="001B0590" w:rsidRPr="00FD5279" w:rsidRDefault="001B0590" w:rsidP="001B0590">
      <w:pPr>
        <w:pStyle w:val="Heading3"/>
      </w:pPr>
      <w:r w:rsidRPr="00FD5279">
        <w:t>Case 2 — Price is too low</w:t>
      </w:r>
    </w:p>
    <w:p w14:paraId="40C83FCB" w14:textId="77777777" w:rsidR="001B0590" w:rsidRPr="00FD5279" w:rsidRDefault="001B0590" w:rsidP="001B0590">
      <w:r w:rsidRPr="00FD5279">
        <w:t>A low price may increase demand:</w:t>
      </w:r>
    </w:p>
    <w:p w14:paraId="5D443519" w14:textId="77777777" w:rsidR="001B0590" w:rsidRDefault="001B0590" w:rsidP="001B0590">
      <w:pPr>
        <w:rPr>
          <w:lang w:val="en-US"/>
        </w:rPr>
      </w:pPr>
      <m:oMathPara>
        <m:oMath>
          <m:r>
            <w:rPr>
              <w:rStyle w:val="Figure-MathChar"/>
            </w:rPr>
            <m:t>q</m:t>
          </m:r>
          <m:d>
            <m:dPr>
              <m:ctrlPr>
                <w:rPr>
                  <w:rStyle w:val="Figure-MathChar"/>
                  <w:i w:val="0"/>
                </w:rPr>
              </m:ctrlPr>
            </m:dPr>
            <m:e>
              <m:r>
                <w:rPr>
                  <w:rStyle w:val="Figure-MathChar"/>
                </w:rPr>
                <m:t>p</m:t>
              </m:r>
            </m:e>
          </m:d>
          <m:r>
            <m:rPr>
              <m:sty m:val="p"/>
            </m:rPr>
            <w:rPr>
              <w:rStyle w:val="Figure-MathChar"/>
            </w:rPr>
            <m:t>↑</m:t>
          </m:r>
        </m:oMath>
      </m:oMathPara>
    </w:p>
    <w:p w14:paraId="1CB5DE92" w14:textId="77777777" w:rsidR="001B0590" w:rsidRPr="00FD5279" w:rsidRDefault="001B0590" w:rsidP="001B0590">
      <w:r w:rsidRPr="00FD5279">
        <w:t>and potentially increase Income. However, each transaction still generates Purchase Costs and Refining.</w:t>
      </w:r>
    </w:p>
    <w:p w14:paraId="08283C64" w14:textId="77777777" w:rsidR="001B0590" w:rsidRPr="00FD5279" w:rsidRDefault="001B0590" w:rsidP="001B0590">
      <w:r w:rsidRPr="00FD5279">
        <w:t>If these outflows consume too much of the Income, Profit/Loss may remain negative.</w:t>
      </w:r>
    </w:p>
    <w:p w14:paraId="0AA18865" w14:textId="77777777" w:rsidR="001B0590" w:rsidRPr="00FD5279" w:rsidRDefault="001B0590" w:rsidP="001B0590">
      <w:r w:rsidRPr="00FD5279">
        <w:t>The Controller may therefore:</w:t>
      </w:r>
    </w:p>
    <w:p w14:paraId="71FA49C7" w14:textId="77777777" w:rsidR="001B0590" w:rsidRPr="00FD5279" w:rsidRDefault="001B0590" w:rsidP="001B0590">
      <w:pPr>
        <w:pStyle w:val="ListParagraph"/>
      </w:pPr>
      <w:r w:rsidRPr="00FD5279">
        <w:t xml:space="preserve">increase the price; </w:t>
      </w:r>
    </w:p>
    <w:p w14:paraId="29ED5540" w14:textId="77777777" w:rsidR="001B0590" w:rsidRPr="00FD5279" w:rsidRDefault="001B0590" w:rsidP="001B0590">
      <w:pPr>
        <w:pStyle w:val="ListParagraph"/>
      </w:pPr>
      <w:r w:rsidRPr="00FD5279">
        <w:t xml:space="preserve">reduce Purchase Costs; </w:t>
      </w:r>
    </w:p>
    <w:p w14:paraId="10EC38C4" w14:textId="77777777" w:rsidR="001B0590" w:rsidRPr="00FD5279" w:rsidRDefault="001B0590" w:rsidP="001B0590">
      <w:pPr>
        <w:pStyle w:val="ListParagraph"/>
      </w:pPr>
      <w:r w:rsidRPr="00FD5279">
        <w:t xml:space="preserve">reduce Refining expenditure; </w:t>
      </w:r>
    </w:p>
    <w:p w14:paraId="514A79BD" w14:textId="77777777" w:rsidR="001B0590" w:rsidRPr="00FD5279" w:rsidRDefault="001B0590" w:rsidP="001B0590">
      <w:pPr>
        <w:pStyle w:val="ListParagraph"/>
      </w:pPr>
      <w:r w:rsidRPr="00FD5279">
        <w:t xml:space="preserve">or combine these measures. </w:t>
      </w:r>
    </w:p>
    <w:p w14:paraId="312D2CE4" w14:textId="77777777" w:rsidR="001B0590" w:rsidRPr="007C0632" w:rsidRDefault="001B0590" w:rsidP="001B0590">
      <w:pPr>
        <w:rPr>
          <w:lang w:val="en-US"/>
        </w:rPr>
      </w:pPr>
      <w:r w:rsidRPr="00FD5279">
        <w:rPr>
          <w:b/>
          <w:bCs/>
        </w:rPr>
        <w:t>Conclusion:</w:t>
      </w:r>
      <w:r w:rsidRPr="00FD5279">
        <w:t xml:space="preserve"> High transaction volume alone does not guarantee a positive economic result. Income must be sufficient in relation to Purchase Costs and Refining.</w:t>
      </w:r>
    </w:p>
    <w:p w14:paraId="2D1FE984" w14:textId="77777777" w:rsidR="001B0590" w:rsidRPr="00FD5279" w:rsidRDefault="001B0590" w:rsidP="001B0590">
      <w:pPr>
        <w:pStyle w:val="Heading3"/>
      </w:pPr>
      <w:r w:rsidRPr="00FD5279">
        <w:t>Case 3 — Purchase Costs are too high</w:t>
      </w:r>
    </w:p>
    <w:p w14:paraId="3C4E39C1" w14:textId="77777777" w:rsidR="001B0590" w:rsidRPr="00FD5279" w:rsidRDefault="001B0590" w:rsidP="001B0590">
      <w:r w:rsidRPr="00FD5279">
        <w:t>The price and transaction volume may be appropriate, but Purchase Costs may consume too much Income:</w:t>
      </w:r>
    </w:p>
    <w:p w14:paraId="200A81EC" w14:textId="77777777" w:rsidR="001B0590" w:rsidRDefault="001B0590" w:rsidP="001B0590">
      <w:pPr>
        <w:rPr>
          <w:lang w:val="en-US"/>
        </w:rPr>
      </w:pPr>
      <m:oMathPara>
        <m:oMath>
          <m:r>
            <w:rPr>
              <w:rFonts w:ascii="Cambria Math" w:hAnsi="Cambria Math"/>
            </w:rPr>
            <m:t>P</m:t>
          </m:r>
          <m:r>
            <m:rPr>
              <m:sty m:val="p"/>
            </m:rPr>
            <w:rPr>
              <w:rFonts w:ascii="Cambria Math" w:hAnsi="Cambria Math"/>
            </w:rPr>
            <m:t>↑⇒Π↓</m:t>
          </m:r>
        </m:oMath>
      </m:oMathPara>
    </w:p>
    <w:p w14:paraId="4E270849" w14:textId="77777777" w:rsidR="001B0590" w:rsidRPr="00FD5279" w:rsidRDefault="001B0590" w:rsidP="001B0590">
      <w:r w:rsidRPr="00FD5279">
        <w:t>The Controller can investigate whether the required purchases can be obtained more economically.</w:t>
      </w:r>
    </w:p>
    <w:p w14:paraId="4A75B249" w14:textId="77777777" w:rsidR="001B0590" w:rsidRPr="007C0632" w:rsidRDefault="001B0590" w:rsidP="001B0590">
      <w:pPr>
        <w:rPr>
          <w:lang w:val="en-US"/>
        </w:rPr>
      </w:pPr>
      <w:r w:rsidRPr="00FD5279">
        <w:rPr>
          <w:b/>
          <w:bCs/>
        </w:rPr>
        <w:lastRenderedPageBreak/>
        <w:t>Conclusion:</w:t>
      </w:r>
      <w:r w:rsidRPr="00FD5279">
        <w:t xml:space="preserve"> A negative Profit/Loss does not identify the solution automatically. It identifies an economic problem that can be investigated through the individual components of the Function.</w:t>
      </w:r>
    </w:p>
    <w:p w14:paraId="2045653A" w14:textId="77777777" w:rsidR="001B0590" w:rsidRPr="00FD5279" w:rsidRDefault="001B0590" w:rsidP="001B0590">
      <w:pPr>
        <w:pStyle w:val="Heading3"/>
      </w:pPr>
      <w:r w:rsidRPr="00FD5279">
        <w:t>Case 4 — Refining expenditure is too high</w:t>
      </w:r>
    </w:p>
    <w:p w14:paraId="21491938" w14:textId="77777777" w:rsidR="001B0590" w:rsidRPr="00FD5279" w:rsidRDefault="001B0590" w:rsidP="001B0590">
      <w:r w:rsidRPr="00FD5279">
        <w:t>The Function may have appropriate Income and Purchase Costs while spending excessive resources on Refining:</w:t>
      </w:r>
    </w:p>
    <w:p w14:paraId="0C594733" w14:textId="77777777" w:rsidR="001B0590" w:rsidRDefault="001B0590" w:rsidP="001B0590">
      <w:pPr>
        <w:rPr>
          <w:lang w:val="en-US"/>
        </w:rPr>
      </w:pPr>
      <m:oMathPara>
        <m:oMath>
          <m:r>
            <w:rPr>
              <w:rFonts w:ascii="Cambria Math" w:hAnsi="Cambria Math"/>
            </w:rPr>
            <m:t>R</m:t>
          </m:r>
          <m:r>
            <m:rPr>
              <m:sty m:val="p"/>
            </m:rPr>
            <w:rPr>
              <w:rFonts w:ascii="Cambria Math" w:hAnsi="Cambria Math"/>
            </w:rPr>
            <m:t>↑⇒Π↓</m:t>
          </m:r>
        </m:oMath>
      </m:oMathPara>
    </w:p>
    <w:p w14:paraId="580D1870" w14:textId="77777777" w:rsidR="001B0590" w:rsidRPr="00FD5279" w:rsidRDefault="001B0590" w:rsidP="001B0590">
      <w:r w:rsidRPr="00FD5279">
        <w:t>The Controller may then investigate whether the same value-adding activity can be performed with less economic expenditure.</w:t>
      </w:r>
    </w:p>
    <w:p w14:paraId="096F6146" w14:textId="77777777" w:rsidR="001B0590" w:rsidRPr="007C0632" w:rsidRDefault="001B0590" w:rsidP="001B0590">
      <w:pPr>
        <w:rPr>
          <w:lang w:val="en-US"/>
        </w:rPr>
      </w:pPr>
      <w:r w:rsidRPr="00FD5279">
        <w:rPr>
          <w:b/>
          <w:bCs/>
        </w:rPr>
        <w:t>Conclusion:</w:t>
      </w:r>
      <w:r w:rsidRPr="00FD5279">
        <w:t xml:space="preserve"> Refining is an economic variable that can be analyzed independently from Purchase Costs and Income.</w:t>
      </w:r>
    </w:p>
    <w:p w14:paraId="10F37314" w14:textId="77777777" w:rsidR="001B0590" w:rsidRPr="00FD5279" w:rsidRDefault="001B0590" w:rsidP="001B0590">
      <w:pPr>
        <w:pStyle w:val="Heading3"/>
      </w:pPr>
      <w:r w:rsidRPr="00FD5279">
        <w:t>Case 5 — Additional Refining can enable a higher price</w:t>
      </w:r>
    </w:p>
    <w:p w14:paraId="66928607" w14:textId="77777777" w:rsidR="001B0590" w:rsidRPr="00FD5279" w:rsidRDefault="001B0590" w:rsidP="001B0590">
      <w:r w:rsidRPr="00FD5279">
        <w:t>Increasing Refining expenditure does not necessarily reduce economic value. Additional Refining may improve the value created by the Function sufficiently to make a higher price possible.</w:t>
      </w:r>
    </w:p>
    <w:p w14:paraId="1E2CAA7D" w14:textId="77777777" w:rsidR="001B0590" w:rsidRPr="00FD5279" w:rsidRDefault="001B0590" w:rsidP="001B0590">
      <w:r w:rsidRPr="00FD5279">
        <w:t>For example, additional Refining may improve the characteristics, capability, quality or scope of what the Function provides. If customers are willing to pay a higher price as a result:</w:t>
      </w:r>
    </w:p>
    <w:p w14:paraId="32953F20" w14:textId="77777777" w:rsidR="001B0590" w:rsidRPr="00FD5279" w:rsidRDefault="001B0590" w:rsidP="001B0590">
      <m:oMathPara>
        <m:oMath>
          <m:r>
            <w:rPr>
              <w:rFonts w:ascii="Cambria Math" w:hAnsi="Cambria Math"/>
            </w:rPr>
            <m:t>R↑</m:t>
          </m:r>
          <m:r>
            <m:rPr>
              <m:sty m:val="p"/>
            </m:rPr>
            <w:br/>
          </m:r>
        </m:oMath>
      </m:oMathPara>
      <w:r w:rsidRPr="00FD5279">
        <w:t>may enable:</w:t>
      </w:r>
    </w:p>
    <w:p w14:paraId="22A36D91" w14:textId="77777777" w:rsidR="001B0590" w:rsidRPr="00FD5279" w:rsidRDefault="001B0590" w:rsidP="001B0590">
      <m:oMathPara>
        <m:oMath>
          <m:r>
            <w:rPr>
              <w:rFonts w:ascii="Cambria Math" w:hAnsi="Cambria Math"/>
            </w:rPr>
            <m:t>p↑</m:t>
          </m:r>
          <m:r>
            <m:rPr>
              <m:sty m:val="p"/>
            </m:rPr>
            <w:br/>
          </m:r>
        </m:oMath>
      </m:oMathPara>
      <w:r w:rsidRPr="00FD5279">
        <w:t>and potentially:</w:t>
      </w:r>
    </w:p>
    <w:p w14:paraId="72AF1D54" w14:textId="77777777" w:rsidR="001B0590" w:rsidRDefault="001B0590" w:rsidP="001B0590">
      <w:pPr>
        <w:rPr>
          <w:lang w:val="en-US"/>
        </w:rPr>
      </w:pPr>
      <m:oMathPara>
        <m:oMath>
          <m:r>
            <w:rPr>
              <w:rFonts w:ascii="Cambria Math" w:hAnsi="Cambria Math"/>
            </w:rPr>
            <m:t>I</m:t>
          </m:r>
          <m:r>
            <m:rPr>
              <m:sty m:val="p"/>
            </m:rPr>
            <w:rPr>
              <w:rFonts w:ascii="Cambria Math" w:hAnsi="Cambria Math"/>
            </w:rPr>
            <m:t>=</m:t>
          </m:r>
          <m:r>
            <w:rPr>
              <w:rFonts w:ascii="Cambria Math" w:hAnsi="Cambria Math"/>
            </w:rPr>
            <m:t>pq</m:t>
          </m:r>
          <m:d>
            <m:dPr>
              <m:ctrlPr>
                <w:rPr>
                  <w:rFonts w:ascii="Cambria Math" w:hAnsi="Cambria Math"/>
                </w:rPr>
              </m:ctrlPr>
            </m:dPr>
            <m:e>
              <m:r>
                <w:rPr>
                  <w:rFonts w:ascii="Cambria Math" w:hAnsi="Cambria Math"/>
                </w:rPr>
                <m:t>p</m:t>
              </m:r>
            </m:e>
          </m:d>
          <m:r>
            <m:rPr>
              <m:sty m:val="p"/>
            </m:rPr>
            <w:rPr>
              <w:rFonts w:ascii="Cambria Math" w:hAnsi="Cambria Math"/>
            </w:rPr>
            <m:t>↑</m:t>
          </m:r>
        </m:oMath>
      </m:oMathPara>
    </w:p>
    <w:p w14:paraId="43050E8F" w14:textId="77777777" w:rsidR="001B0590" w:rsidRPr="00FD5279" w:rsidRDefault="001B0590" w:rsidP="001B0590">
      <w:r w:rsidRPr="00FD5279">
        <w:t>If the resulting increase in Income exceeds the additional Refining expenditure, Profit/Loss improves.</w:t>
      </w:r>
    </w:p>
    <w:p w14:paraId="340C6548" w14:textId="77777777" w:rsidR="001B0590" w:rsidRPr="007C0632" w:rsidRDefault="001B0590" w:rsidP="001B0590">
      <w:pPr>
        <w:rPr>
          <w:lang w:val="en-US"/>
        </w:rPr>
      </w:pPr>
      <w:r w:rsidRPr="00FD5279">
        <w:rPr>
          <w:b/>
          <w:bCs/>
        </w:rPr>
        <w:t>Conclusion:</w:t>
      </w:r>
      <w:r w:rsidRPr="00FD5279">
        <w:t xml:space="preserve"> Refining expenditure can be economically justified when it enables an increase in Income that more than compensates for the additional expenditure. Therefore, Refining should not be evaluated only as a cost to minimize; its potential contribution to increased value and Income must also be considered.</w:t>
      </w:r>
    </w:p>
    <w:p w14:paraId="5A96531F" w14:textId="77777777" w:rsidR="001B0590" w:rsidRPr="00FD5279" w:rsidRDefault="001B0590" w:rsidP="001B0590">
      <w:pPr>
        <w:pStyle w:val="Heading3"/>
      </w:pPr>
      <w:r w:rsidRPr="00FD5279">
        <w:t>Case 6 — A function is individually loss-making</w:t>
      </w:r>
    </w:p>
    <w:p w14:paraId="53FFAF8A" w14:textId="77777777" w:rsidR="001B0590" w:rsidRPr="00FD5279" w:rsidRDefault="001B0590" w:rsidP="001B0590">
      <w:r w:rsidRPr="00FD5279">
        <w:t>A Function may have:</w:t>
      </w:r>
    </w:p>
    <w:p w14:paraId="12FE34D3" w14:textId="77777777" w:rsidR="001B0590" w:rsidRDefault="001B0590" w:rsidP="001B0590">
      <w:pPr>
        <w:rPr>
          <w:lang w:val="en-US"/>
        </w:rPr>
      </w:pPr>
      <m:oMathPara>
        <m:oMath>
          <m:r>
            <m:rPr>
              <m:sty m:val="p"/>
            </m:rPr>
            <w:rPr>
              <w:rFonts w:ascii="Cambria Math" w:hAnsi="Cambria Math"/>
            </w:rPr>
            <m:t>Π&lt;0</m:t>
          </m:r>
        </m:oMath>
      </m:oMathPara>
    </w:p>
    <w:p w14:paraId="3D3D4783" w14:textId="77777777" w:rsidR="001B0590" w:rsidRPr="00FD5279" w:rsidRDefault="001B0590" w:rsidP="001B0590">
      <w:r w:rsidRPr="00FD5279">
        <w:t>without necessarily being economically unjustified for the organization as a whole.</w:t>
      </w:r>
    </w:p>
    <w:p w14:paraId="72ED43A7" w14:textId="77777777" w:rsidR="001B0590" w:rsidRPr="00FD5279" w:rsidRDefault="001B0590" w:rsidP="001B0590">
      <w:r w:rsidRPr="00FD5279">
        <w:t>Its expenditure may enable other Functions to generate additional Income or reduce their costs.</w:t>
      </w:r>
    </w:p>
    <w:p w14:paraId="1349606C" w14:textId="77777777" w:rsidR="001B0590" w:rsidRPr="00FD5279" w:rsidRDefault="001B0590" w:rsidP="001B0590">
      <w:r w:rsidRPr="00FD5279">
        <w:t>Therefore, a function-level negative result must not automatically be interpreted as a function that should be removed.</w:t>
      </w:r>
    </w:p>
    <w:p w14:paraId="0104C15E" w14:textId="77777777" w:rsidR="001B0590" w:rsidRPr="007C0632" w:rsidRDefault="001B0590" w:rsidP="001B0590">
      <w:pPr>
        <w:rPr>
          <w:lang w:val="en-US"/>
        </w:rPr>
      </w:pPr>
      <w:r w:rsidRPr="00FD5279">
        <w:rPr>
          <w:b/>
          <w:bCs/>
        </w:rPr>
        <w:lastRenderedPageBreak/>
        <w:t>Conclusion:</w:t>
      </w:r>
      <w:r w:rsidRPr="00FD5279">
        <w:t xml:space="preserve"> GMVA permits analysis at both the </w:t>
      </w:r>
      <w:r w:rsidRPr="00FD5279">
        <w:rPr>
          <w:b/>
          <w:bCs/>
        </w:rPr>
        <w:t>Function level and Organization level</w:t>
      </w:r>
      <w:r w:rsidRPr="00FD5279">
        <w:t>. A Function can be economically necessary even when its own summary is negative.</w:t>
      </w:r>
    </w:p>
    <w:p w14:paraId="2E7AD41E" w14:textId="77777777" w:rsidR="001B0590" w:rsidRPr="00FD5279" w:rsidRDefault="001B0590" w:rsidP="001B0590">
      <w:pPr>
        <w:pStyle w:val="Heading3"/>
      </w:pPr>
      <w:r w:rsidRPr="00FD5279">
        <w:t>Case 7 — Organizational improvement through changing the structure</w:t>
      </w:r>
    </w:p>
    <w:p w14:paraId="392859BE" w14:textId="77777777" w:rsidR="001B0590" w:rsidRPr="00FD5279" w:rsidRDefault="001B0590" w:rsidP="001B0590">
      <w:r w:rsidRPr="00FD5279">
        <w:t>The same reasoning can be applied to the organization as a whole. The Controller can examine where resources are used, which Functions generate or consume economic resources, and how changes in one Function affect the economics of other Functions.</w:t>
      </w:r>
    </w:p>
    <w:p w14:paraId="5C07A101" w14:textId="77777777" w:rsidR="001B0590" w:rsidRPr="00FD5279" w:rsidRDefault="001B0590" w:rsidP="001B0590">
      <w:r w:rsidRPr="00FD5279">
        <w:t xml:space="preserve">The objective is therefore not necessarily to minimize every individual cost. The objective is to improve the economic result of the </w:t>
      </w:r>
      <w:r w:rsidRPr="00FD5279">
        <w:rPr>
          <w:b/>
          <w:bCs/>
        </w:rPr>
        <w:t>Organization as the Big Summarizer</w:t>
      </w:r>
      <w:r w:rsidRPr="00FD5279">
        <w:t>.</w:t>
      </w:r>
    </w:p>
    <w:p w14:paraId="2BB896C1" w14:textId="77777777" w:rsidR="001B0590" w:rsidRPr="007C0632" w:rsidRDefault="001B0590" w:rsidP="001B0590">
      <w:pPr>
        <w:rPr>
          <w:lang w:val="en-US"/>
        </w:rPr>
      </w:pPr>
      <w:r w:rsidRPr="00FD5279">
        <w:rPr>
          <w:b/>
          <w:bCs/>
        </w:rPr>
        <w:t>Conclusion:</w:t>
      </w:r>
      <w:r w:rsidRPr="00FD5279">
        <w:t xml:space="preserve"> GMVA provides a framework for evaluating organizational changes according to their effect on the combined economic result rather than according to isolated Function-level results.</w:t>
      </w:r>
    </w:p>
    <w:p w14:paraId="62F2CEEB" w14:textId="77777777" w:rsidR="005E19DA" w:rsidRDefault="005E19DA">
      <w:pPr>
        <w:spacing w:after="160"/>
        <w:rPr>
          <w:rFonts w:asciiTheme="majorHAnsi" w:eastAsiaTheme="majorEastAsia" w:hAnsiTheme="majorHAnsi" w:cstheme="majorBidi"/>
          <w:color w:val="0F4761" w:themeColor="accent1" w:themeShade="BF"/>
          <w:sz w:val="32"/>
          <w:szCs w:val="32"/>
        </w:rPr>
      </w:pPr>
      <w:r>
        <w:br w:type="page"/>
      </w:r>
    </w:p>
    <w:p w14:paraId="637C3976" w14:textId="726D3763" w:rsidR="001B0590" w:rsidRPr="00965D6D" w:rsidRDefault="001B0590" w:rsidP="001B0590">
      <w:pPr>
        <w:pStyle w:val="Heading2"/>
      </w:pPr>
      <w:r w:rsidRPr="00965D6D">
        <w:lastRenderedPageBreak/>
        <w:t>General mathematical formulation</w:t>
      </w:r>
    </w:p>
    <w:p w14:paraId="2FB54B6B" w14:textId="77777777" w:rsidR="001B0590" w:rsidRPr="00FD5279" w:rsidRDefault="001B0590" w:rsidP="001B0590">
      <w:r w:rsidRPr="00FD5279">
        <w:t>For a more general representation, let:</w:t>
      </w:r>
    </w:p>
    <w:p w14:paraId="591B22C2" w14:textId="77777777" w:rsidR="001B0590" w:rsidRPr="00FD5279" w:rsidRDefault="00000000" w:rsidP="001B0590">
      <w:pPr>
        <w:pStyle w:val="ListParagraph"/>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1B0590" w:rsidRPr="00FD5279">
        <w:t xml:space="preserve">= current economic state of the Function; </w:t>
      </w:r>
    </w:p>
    <w:p w14:paraId="011152FC" w14:textId="77777777" w:rsidR="001B0590" w:rsidRPr="00FD5279" w:rsidRDefault="00000000" w:rsidP="001B0590">
      <w:pPr>
        <w:pStyle w:val="ListParagraph"/>
      </w:pPr>
      <m:oMath>
        <m:sSub>
          <m:sSubPr>
            <m:ctrlPr>
              <w:rPr>
                <w:rFonts w:ascii="Cambria Math" w:hAnsi="Cambria Math"/>
              </w:rPr>
            </m:ctrlPr>
          </m:sSubPr>
          <m:e>
            <m:r>
              <w:rPr>
                <w:rFonts w:ascii="Cambria Math" w:hAnsi="Cambria Math"/>
              </w:rPr>
              <m:t>u</m:t>
            </m:r>
          </m:e>
          <m:sub>
            <m:r>
              <w:rPr>
                <w:rFonts w:ascii="Cambria Math" w:hAnsi="Cambria Math"/>
              </w:rPr>
              <m:t>t</m:t>
            </m:r>
          </m:sub>
        </m:sSub>
      </m:oMath>
      <w:r w:rsidR="001B0590" w:rsidRPr="00FD5279">
        <w:t xml:space="preserve">= parameters controlled externally; </w:t>
      </w:r>
    </w:p>
    <w:p w14:paraId="10A92D3F" w14:textId="77777777" w:rsidR="001B0590" w:rsidRPr="00FD5279" w:rsidRDefault="001B0590" w:rsidP="001B0590">
      <w:pPr>
        <w:pStyle w:val="ListParagraph"/>
      </w:pPr>
      <m:oMath>
        <m:r>
          <w:rPr>
            <w:rFonts w:ascii="Cambria Math" w:hAnsi="Cambria Math"/>
          </w:rPr>
          <m:t>I</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t</m:t>
                </m:r>
              </m:sub>
            </m:sSub>
          </m:e>
        </m:d>
      </m:oMath>
      <w:r w:rsidRPr="00FD5279">
        <w:t xml:space="preserve">= Income; </w:t>
      </w:r>
    </w:p>
    <w:p w14:paraId="453976FF" w14:textId="77777777" w:rsidR="001B0590" w:rsidRPr="00FD5279" w:rsidRDefault="001B0590" w:rsidP="001B0590">
      <w:pPr>
        <w:pStyle w:val="ListParagraph"/>
      </w:pPr>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t</m:t>
                </m:r>
              </m:sub>
            </m:sSub>
          </m:e>
        </m:d>
      </m:oMath>
      <w:r w:rsidRPr="00FD5279">
        <w:t xml:space="preserve">= Purchase Costs; </w:t>
      </w:r>
    </w:p>
    <w:p w14:paraId="4896E0F3" w14:textId="77777777" w:rsidR="001B0590" w:rsidRPr="00FD5279" w:rsidRDefault="001B0590" w:rsidP="001B0590">
      <w:pPr>
        <w:pStyle w:val="ListParagraph"/>
      </w:pPr>
      <m:oMath>
        <m:r>
          <w:rPr>
            <w:rFonts w:ascii="Cambria Math" w:hAnsi="Cambria Math"/>
          </w:rPr>
          <m:t>R</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t</m:t>
                </m:r>
              </m:sub>
            </m:sSub>
          </m:e>
        </m:d>
      </m:oMath>
      <w:r w:rsidRPr="00FD5279">
        <w:t xml:space="preserve">= Refining. </w:t>
      </w:r>
    </w:p>
    <w:p w14:paraId="5F40B75F" w14:textId="77777777" w:rsidR="001B0590" w:rsidRPr="00FD5279" w:rsidRDefault="001B0590" w:rsidP="001B0590">
      <w:r w:rsidRPr="00FD5279">
        <w:t>Then:</w:t>
      </w:r>
    </w:p>
    <w:p w14:paraId="50C7A355" w14:textId="77777777" w:rsidR="001B0590" w:rsidRPr="00F130CB" w:rsidRDefault="00000000" w:rsidP="001B0590">
      <w:pPr>
        <w:pStyle w:val="Figure-Math"/>
        <w:rPr>
          <w:rFonts w:eastAsiaTheme="minorEastAsia"/>
          <w:lang w:val="en-US"/>
        </w:rPr>
      </w:pPr>
      <m:oMathPara>
        <m:oMath>
          <m:borderBox>
            <m:borderBoxPr>
              <m:ctrlPr/>
            </m:borderBoxPr>
            <m:e>
              <m:sSub>
                <m:sSubPr>
                  <m:ctrlPr/>
                </m:sSubPr>
                <m:e>
                  <m:r>
                    <m:t>Π</m:t>
                  </m:r>
                </m:e>
                <m:sub>
                  <m:r>
                    <m:t>t</m:t>
                  </m:r>
                </m:sub>
              </m:sSub>
              <m:r>
                <m:t>=</m:t>
              </m:r>
              <m:r>
                <m:t>I</m:t>
              </m:r>
              <m:d>
                <m:dPr>
                  <m:sepChr m:val=","/>
                  <m:ctrlPr/>
                </m:dPr>
                <m:e>
                  <m:sSub>
                    <m:sSubPr>
                      <m:ctrlPr/>
                    </m:sSubPr>
                    <m:e>
                      <m:r>
                        <m:t>x</m:t>
                      </m:r>
                    </m:e>
                    <m:sub>
                      <m:r>
                        <m:t>t</m:t>
                      </m:r>
                    </m:sub>
                  </m:sSub>
                </m:e>
                <m:e>
                  <m:sSub>
                    <m:sSubPr>
                      <m:ctrlPr/>
                    </m:sSubPr>
                    <m:e>
                      <m:r>
                        <m:t>u</m:t>
                      </m:r>
                    </m:e>
                    <m:sub>
                      <m:r>
                        <m:t>t</m:t>
                      </m:r>
                    </m:sub>
                  </m:sSub>
                </m:e>
              </m:d>
              <m:r>
                <m:t>-</m:t>
              </m:r>
              <m:r>
                <m:t>P</m:t>
              </m:r>
              <m:d>
                <m:dPr>
                  <m:sepChr m:val=","/>
                  <m:ctrlPr/>
                </m:dPr>
                <m:e>
                  <m:sSub>
                    <m:sSubPr>
                      <m:ctrlPr/>
                    </m:sSubPr>
                    <m:e>
                      <m:r>
                        <m:t>x</m:t>
                      </m:r>
                    </m:e>
                    <m:sub>
                      <m:r>
                        <m:t>t</m:t>
                      </m:r>
                    </m:sub>
                  </m:sSub>
                </m:e>
                <m:e>
                  <m:sSub>
                    <m:sSubPr>
                      <m:ctrlPr/>
                    </m:sSubPr>
                    <m:e>
                      <m:r>
                        <m:t>u</m:t>
                      </m:r>
                    </m:e>
                    <m:sub>
                      <m:r>
                        <m:t>t</m:t>
                      </m:r>
                    </m:sub>
                  </m:sSub>
                </m:e>
              </m:d>
              <m:r>
                <m:t>-</m:t>
              </m:r>
              <m:r>
                <m:t>R</m:t>
              </m:r>
              <m:d>
                <m:dPr>
                  <m:sepChr m:val=","/>
                  <m:ctrlPr/>
                </m:dPr>
                <m:e>
                  <m:sSub>
                    <m:sSubPr>
                      <m:ctrlPr/>
                    </m:sSubPr>
                    <m:e>
                      <m:r>
                        <m:t>x</m:t>
                      </m:r>
                    </m:e>
                    <m:sub>
                      <m:r>
                        <m:t>t</m:t>
                      </m:r>
                    </m:sub>
                  </m:sSub>
                </m:e>
                <m:e>
                  <m:sSub>
                    <m:sSubPr>
                      <m:ctrlPr/>
                    </m:sSubPr>
                    <m:e>
                      <m:r>
                        <m:t>u</m:t>
                      </m:r>
                    </m:e>
                    <m:sub>
                      <m:r>
                        <m:t>t</m:t>
                      </m:r>
                    </m:sub>
                  </m:sSub>
                </m:e>
              </m:d>
            </m:e>
          </m:borderBox>
        </m:oMath>
      </m:oMathPara>
    </w:p>
    <w:p w14:paraId="15D1DC55" w14:textId="77777777" w:rsidR="001B0590" w:rsidRPr="000C49BB" w:rsidRDefault="001B0590" w:rsidP="001B0590">
      <w:r w:rsidRPr="000C49BB">
        <w:t>The Controller can subsequently select new parameters based on the observed economic result:</w:t>
      </w:r>
    </w:p>
    <w:p w14:paraId="2EFE644C" w14:textId="77777777" w:rsidR="001B0590" w:rsidRDefault="00000000" w:rsidP="001B0590">
      <w:pPr>
        <w:rPr>
          <w:lang w:val="en-US"/>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C</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Π</m:t>
                      </m:r>
                    </m:e>
                    <m:sub>
                      <m:r>
                        <w:rPr>
                          <w:rFonts w:ascii="Cambria Math" w:hAnsi="Cambria Math"/>
                        </w:rPr>
                        <m:t>t</m:t>
                      </m:r>
                    </m:sub>
                  </m:sSub>
                </m:e>
                <m:e>
                  <m:sSub>
                    <m:sSubPr>
                      <m:ctrlPr>
                        <w:rPr>
                          <w:rFonts w:ascii="Cambria Math" w:hAnsi="Cambria Math"/>
                        </w:rPr>
                      </m:ctrlPr>
                    </m:sSubPr>
                    <m:e>
                      <m:r>
                        <w:rPr>
                          <w:rFonts w:ascii="Cambria Math" w:hAnsi="Cambria Math"/>
                        </w:rPr>
                        <m:t>x</m:t>
                      </m:r>
                    </m:e>
                    <m:sub>
                      <m:r>
                        <w:rPr>
                          <w:rFonts w:ascii="Cambria Math" w:hAnsi="Cambria Math"/>
                        </w:rPr>
                        <m:t>t</m:t>
                      </m:r>
                    </m:sub>
                  </m:sSub>
                </m:e>
              </m:d>
            </m:e>
          </m:borderBox>
        </m:oMath>
      </m:oMathPara>
    </w:p>
    <w:p w14:paraId="705A9305" w14:textId="77777777" w:rsidR="001B0590" w:rsidRPr="00FD5279" w:rsidRDefault="001B0590" w:rsidP="001B0590">
      <w:r w:rsidRPr="00FD5279">
        <w:t>and the Function may consequently enter a new economic state:</w:t>
      </w:r>
    </w:p>
    <w:p w14:paraId="5DC717BB" w14:textId="77777777" w:rsidR="001B0590" w:rsidRDefault="00000000" w:rsidP="001B0590">
      <w:pPr>
        <w:rPr>
          <w:lang w:val="en-US"/>
        </w:rPr>
      </w:pPr>
      <m:oMathPara>
        <m:oMath>
          <m:borderBox>
            <m:borderBoxPr>
              <m:ctrlPr>
                <w:rPr>
                  <w:rStyle w:val="Figure-MathChar"/>
                  <w:i w:val="0"/>
                </w:rPr>
              </m:ctrlPr>
            </m:borderBoxPr>
            <m:e>
              <m:sSub>
                <m:sSubPr>
                  <m:ctrlPr>
                    <w:rPr>
                      <w:rStyle w:val="Figure-MathChar"/>
                      <w:i w:val="0"/>
                    </w:rPr>
                  </m:ctrlPr>
                </m:sSubPr>
                <m:e>
                  <m:r>
                    <w:rPr>
                      <w:rStyle w:val="Figure-MathChar"/>
                    </w:rPr>
                    <m:t>x</m:t>
                  </m:r>
                </m:e>
                <m:sub>
                  <m:r>
                    <w:rPr>
                      <w:rStyle w:val="Figure-MathChar"/>
                    </w:rPr>
                    <m:t>t</m:t>
                  </m:r>
                  <m:r>
                    <m:rPr>
                      <m:sty m:val="p"/>
                    </m:rPr>
                    <w:rPr>
                      <w:rStyle w:val="Figure-MathChar"/>
                    </w:rPr>
                    <m:t>+1</m:t>
                  </m:r>
                </m:sub>
              </m:sSub>
              <m:r>
                <m:rPr>
                  <m:sty m:val="p"/>
                </m:rPr>
                <w:rPr>
                  <w:rStyle w:val="Figure-MathChar"/>
                </w:rPr>
                <m:t>=</m:t>
              </m:r>
              <m:r>
                <w:rPr>
                  <w:rStyle w:val="Figure-MathChar"/>
                </w:rPr>
                <m:t>F</m:t>
              </m:r>
              <m:d>
                <m:dPr>
                  <m:sepChr m:val=","/>
                  <m:ctrlPr>
                    <w:rPr>
                      <w:rStyle w:val="Figure-MathChar"/>
                      <w:i w:val="0"/>
                    </w:rPr>
                  </m:ctrlPr>
                </m:dPr>
                <m:e>
                  <m:sSub>
                    <m:sSubPr>
                      <m:ctrlPr>
                        <w:rPr>
                          <w:rStyle w:val="Figure-MathChar"/>
                          <w:i w:val="0"/>
                        </w:rPr>
                      </m:ctrlPr>
                    </m:sSubPr>
                    <m:e>
                      <m:r>
                        <w:rPr>
                          <w:rStyle w:val="Figure-MathChar"/>
                        </w:rPr>
                        <m:t>x</m:t>
                      </m:r>
                    </m:e>
                    <m:sub>
                      <m:r>
                        <w:rPr>
                          <w:rStyle w:val="Figure-MathChar"/>
                        </w:rPr>
                        <m:t>t</m:t>
                      </m:r>
                    </m:sub>
                  </m:sSub>
                </m:e>
                <m:e>
                  <m:sSub>
                    <m:sSubPr>
                      <m:ctrlPr>
                        <w:rPr>
                          <w:rStyle w:val="Figure-MathChar"/>
                          <w:i w:val="0"/>
                        </w:rPr>
                      </m:ctrlPr>
                    </m:sSubPr>
                    <m:e>
                      <m:r>
                        <w:rPr>
                          <w:rStyle w:val="Figure-MathChar"/>
                        </w:rPr>
                        <m:t>u</m:t>
                      </m:r>
                    </m:e>
                    <m:sub>
                      <m:r>
                        <w:rPr>
                          <w:rStyle w:val="Figure-MathChar"/>
                        </w:rPr>
                        <m:t>t</m:t>
                      </m:r>
                      <m:r>
                        <m:rPr>
                          <m:sty m:val="p"/>
                        </m:rPr>
                        <w:rPr>
                          <w:rStyle w:val="Figure-MathChar"/>
                        </w:rPr>
                        <m:t>+1</m:t>
                      </m:r>
                    </m:sub>
                  </m:sSub>
                </m:e>
              </m:d>
            </m:e>
          </m:borderBox>
        </m:oMath>
      </m:oMathPara>
    </w:p>
    <w:p w14:paraId="54A25EF9" w14:textId="06BAE5B4" w:rsidR="001B0590" w:rsidRPr="001B0590" w:rsidRDefault="001B0590" w:rsidP="001B0590">
      <w:pPr>
        <w:rPr>
          <w:lang w:val="en-US"/>
        </w:rPr>
      </w:pPr>
      <w:r w:rsidRPr="00FD5279">
        <w:t xml:space="preserve">These equations describe an </w:t>
      </w:r>
      <w:r w:rsidRPr="00FD5279">
        <w:rPr>
          <w:b/>
          <w:bCs/>
        </w:rPr>
        <w:t>external control relationship around the GMVA Function</w:t>
      </w:r>
      <w:r w:rsidRPr="00FD5279">
        <w:t>, rather than adding Control as an internal input or output of GMVA.</w:t>
      </w:r>
    </w:p>
    <w:p w14:paraId="74226739" w14:textId="77777777" w:rsidR="001B0590" w:rsidRPr="00FD5279" w:rsidRDefault="001B0590" w:rsidP="001B0590">
      <w:pPr>
        <w:pStyle w:val="Heading2"/>
      </w:pPr>
      <w:r w:rsidRPr="00FD5279">
        <w:t>Analytical significance</w:t>
      </w:r>
    </w:p>
    <w:p w14:paraId="66DEDDB5" w14:textId="77777777" w:rsidR="001B0590" w:rsidRPr="00FD5279" w:rsidRDefault="001B0590" w:rsidP="001B0590">
      <w:r w:rsidRPr="00FD5279">
        <w:t>The mathematical formulation leads to several general conclusions.</w:t>
      </w:r>
    </w:p>
    <w:p w14:paraId="0EEC4718" w14:textId="77777777" w:rsidR="001B0590" w:rsidRPr="00FD5279" w:rsidRDefault="001B0590" w:rsidP="001B0590">
      <w:pPr>
        <w:pStyle w:val="ListParagraph"/>
        <w:numPr>
          <w:ilvl w:val="0"/>
          <w:numId w:val="30"/>
        </w:numPr>
      </w:pPr>
      <w:r w:rsidRPr="000C49BB">
        <w:rPr>
          <w:b/>
          <w:bCs/>
        </w:rPr>
        <w:t>Profit/Loss is a funding balance.</w:t>
      </w:r>
      <w:r w:rsidRPr="00FD5279">
        <w:br/>
        <w:t xml:space="preserve">A Loss indicates that additional funding is required; a Profit indicates that the Function has not used all of its Income. </w:t>
      </w:r>
    </w:p>
    <w:p w14:paraId="19700B22" w14:textId="77777777" w:rsidR="001B0590" w:rsidRPr="00FD5279" w:rsidRDefault="001B0590" w:rsidP="001B0590">
      <w:pPr>
        <w:pStyle w:val="ListParagraph"/>
        <w:numPr>
          <w:ilvl w:val="0"/>
          <w:numId w:val="30"/>
        </w:numPr>
      </w:pPr>
      <w:r w:rsidRPr="000C49BB">
        <w:rPr>
          <w:b/>
          <w:bCs/>
        </w:rPr>
        <w:t>Profitability depends on relationships, not individual variables.</w:t>
      </w:r>
      <w:r w:rsidRPr="00FD5279">
        <w:br/>
        <w:t xml:space="preserve">Price, transaction volume, Purchase Costs and Refining interact. </w:t>
      </w:r>
    </w:p>
    <w:p w14:paraId="7A67DFA7" w14:textId="77777777" w:rsidR="001B0590" w:rsidRPr="00FD5279" w:rsidRDefault="001B0590" w:rsidP="001B0590">
      <w:pPr>
        <w:pStyle w:val="ListParagraph"/>
        <w:numPr>
          <w:ilvl w:val="0"/>
          <w:numId w:val="30"/>
        </w:numPr>
      </w:pPr>
      <w:r w:rsidRPr="000C49BB">
        <w:rPr>
          <w:b/>
          <w:bCs/>
        </w:rPr>
        <w:t>A negative Function result does not automatically mean failure.</w:t>
      </w:r>
      <w:r w:rsidRPr="00FD5279">
        <w:br/>
        <w:t xml:space="preserve">The Function may support value creation elsewhere in the organization. </w:t>
      </w:r>
    </w:p>
    <w:p w14:paraId="7DFC14BB" w14:textId="77777777" w:rsidR="001B0590" w:rsidRPr="00FD5279" w:rsidRDefault="001B0590" w:rsidP="001B0590">
      <w:pPr>
        <w:pStyle w:val="ListParagraph"/>
        <w:numPr>
          <w:ilvl w:val="0"/>
          <w:numId w:val="30"/>
        </w:numPr>
      </w:pPr>
      <w:r w:rsidRPr="000C49BB">
        <w:rPr>
          <w:b/>
          <w:bCs/>
        </w:rPr>
        <w:t>The appropriate corrective action depends on the cause of the result.</w:t>
      </w:r>
      <w:r w:rsidRPr="00FD5279">
        <w:br/>
        <w:t xml:space="preserve">Price, Purchase Costs, Refining, volume, capacity or organizational scope may each require different responses. </w:t>
      </w:r>
    </w:p>
    <w:p w14:paraId="4AB44EEE" w14:textId="77777777" w:rsidR="001B0590" w:rsidRPr="00FD5279" w:rsidRDefault="001B0590" w:rsidP="001B0590">
      <w:pPr>
        <w:pStyle w:val="ListParagraph"/>
        <w:numPr>
          <w:ilvl w:val="0"/>
          <w:numId w:val="30"/>
        </w:numPr>
      </w:pPr>
      <w:r w:rsidRPr="000C49BB">
        <w:rPr>
          <w:b/>
          <w:bCs/>
        </w:rPr>
        <w:t>GMVA supports iterative organizational analysis.</w:t>
      </w:r>
      <w:r w:rsidRPr="00FD5279">
        <w:br/>
        <w:t xml:space="preserve">A proposed change can be evaluated by re-calculating the Function and then the Organization. </w:t>
      </w:r>
    </w:p>
    <w:p w14:paraId="0244EA30" w14:textId="77777777" w:rsidR="001B0590" w:rsidRPr="00FD5279" w:rsidRDefault="001B0590" w:rsidP="001B0590">
      <w:pPr>
        <w:pStyle w:val="ListParagraph"/>
        <w:numPr>
          <w:ilvl w:val="0"/>
          <w:numId w:val="30"/>
        </w:numPr>
      </w:pPr>
      <w:r w:rsidRPr="000C49BB">
        <w:rPr>
          <w:b/>
          <w:bCs/>
        </w:rPr>
        <w:t>The Organization is the larger economic summarizer.</w:t>
      </w:r>
      <w:r w:rsidRPr="00FD5279">
        <w:br/>
        <w:t xml:space="preserve">Function-level results provide intermediate economic information; the combined organizational result provides the broader measure of whether the organizational structure produces more economic value than it requires. </w:t>
      </w:r>
    </w:p>
    <w:p w14:paraId="28D8F23B" w14:textId="77777777" w:rsidR="001B0590" w:rsidRPr="00FD5279" w:rsidRDefault="001B0590" w:rsidP="001B0590">
      <w:pPr>
        <w:pStyle w:val="Heading2"/>
      </w:pPr>
      <w:r w:rsidRPr="00FD5279">
        <w:lastRenderedPageBreak/>
        <w:t>Relation to the computational analogy</w:t>
      </w:r>
    </w:p>
    <w:p w14:paraId="25D17D28" w14:textId="77777777" w:rsidR="001B0590" w:rsidRPr="00FD5279" w:rsidRDefault="001B0590" w:rsidP="001B0590">
      <w:r w:rsidRPr="00FD5279">
        <w:t>The mathematical formulation also clarifies the previously discussed analogy with computational models.</w:t>
      </w:r>
    </w:p>
    <w:p w14:paraId="70BB2917" w14:textId="77777777" w:rsidR="001B0590" w:rsidRPr="00FD5279" w:rsidRDefault="001B0590" w:rsidP="001B0590">
      <w:r w:rsidRPr="00FD5279">
        <w:t xml:space="preserve">The analogy should be understood as </w:t>
      </w:r>
      <w:r w:rsidRPr="00FD5279">
        <w:rPr>
          <w:b/>
          <w:bCs/>
        </w:rPr>
        <w:t>structural rather than literal</w:t>
      </w:r>
      <w:r w:rsidRPr="00FD5279">
        <w:t>. GMVA belongs to the economic domain, while the computational model belongs to the computational domain.</w:t>
      </w:r>
    </w:p>
    <w:p w14:paraId="57245516" w14:textId="77777777" w:rsidR="001B0590" w:rsidRPr="00FD5279" w:rsidRDefault="001B0590" w:rsidP="001B0590">
      <w:r w:rsidRPr="00FD5279">
        <w:t>In GMVA:</w:t>
      </w:r>
    </w:p>
    <w:p w14:paraId="27E0FF0A" w14:textId="77777777" w:rsidR="001B0590" w:rsidRPr="00264887" w:rsidRDefault="00000000" w:rsidP="001B0590">
      <w:pPr>
        <w:pStyle w:val="Figure-Math"/>
        <w:rPr>
          <w:lang w:val="en-US"/>
        </w:rPr>
      </w:pPr>
      <m:oMathPara>
        <m:oMath>
          <m:borderBox>
            <m:borderBoxPr>
              <m:ctrlPr>
                <w:rPr>
                  <w:rStyle w:val="Figure-MathChar"/>
                  <w:i/>
                </w:rPr>
              </m:ctrlPr>
            </m:borderBoxPr>
            <m:e>
              <m:r>
                <m:rPr>
                  <m:nor/>
                </m:rPr>
                <w:rPr>
                  <w:rStyle w:val="Figure-MathChar"/>
                  <w:i/>
                </w:rPr>
                <m:t>Income</m:t>
              </m:r>
              <m:r>
                <w:rPr>
                  <w:rStyle w:val="Figure-MathChar"/>
                </w:rPr>
                <m:t>→</m:t>
              </m:r>
              <m:r>
                <m:rPr>
                  <m:nor/>
                </m:rPr>
                <w:rPr>
                  <w:rStyle w:val="Figure-MathChar"/>
                  <w:i/>
                </w:rPr>
                <m:t>Function</m:t>
              </m:r>
              <m:r>
                <w:rPr>
                  <w:rStyle w:val="Figure-MathChar"/>
                </w:rPr>
                <m:t>→</m:t>
              </m:r>
              <m:d>
                <m:dPr>
                  <m:begChr m:val="{"/>
                  <m:endChr m:val=""/>
                  <m:ctrlPr>
                    <w:rPr>
                      <w:rStyle w:val="Figure-MathChar"/>
                      <w:i/>
                    </w:rPr>
                  </m:ctrlPr>
                </m:dPr>
                <m:e>
                  <m:m>
                    <m:mPr>
                      <m:plcHide m:val="1"/>
                      <m:mcs>
                        <m:mc>
                          <m:mcPr>
                            <m:count m:val="1"/>
                            <m:mcJc m:val="center"/>
                          </m:mcPr>
                        </m:mc>
                      </m:mcs>
                      <m:ctrlPr>
                        <w:rPr>
                          <w:rStyle w:val="Figure-MathChar"/>
                          <w:i/>
                        </w:rPr>
                      </m:ctrlPr>
                    </m:mPr>
                    <m:mr>
                      <m:e>
                        <m:r>
                          <m:rPr>
                            <m:nor/>
                          </m:rPr>
                          <w:rPr>
                            <w:rStyle w:val="Figure-MathChar"/>
                            <w:i/>
                          </w:rPr>
                          <m:t>Purchase Costs</m:t>
                        </m:r>
                      </m:e>
                    </m:mr>
                    <m:mr>
                      <m:e>
                        <m:r>
                          <m:rPr>
                            <m:nor/>
                          </m:rPr>
                          <w:rPr>
                            <w:rStyle w:val="Figure-MathChar"/>
                            <w:i/>
                          </w:rPr>
                          <m:t>Refining</m:t>
                        </m:r>
                      </m:e>
                    </m:mr>
                  </m:m>
                </m:e>
              </m:d>
              <m:r>
                <w:rPr>
                  <w:rStyle w:val="Figure-MathChar"/>
                </w:rPr>
                <m:t>→</m:t>
              </m:r>
              <m:r>
                <m:rPr>
                  <m:nor/>
                </m:rPr>
                <w:rPr>
                  <w:rStyle w:val="Figure-MathChar"/>
                  <w:i/>
                </w:rPr>
                <m:t>Profit/Loss</m:t>
              </m:r>
            </m:e>
          </m:borderBox>
        </m:oMath>
      </m:oMathPara>
    </w:p>
    <w:p w14:paraId="7DA4F87F" w14:textId="77777777" w:rsidR="001B0590" w:rsidRPr="00F130CB" w:rsidRDefault="001B0590" w:rsidP="001B0590">
      <w:pPr>
        <w:rPr>
          <w:lang w:val="en-US"/>
        </w:rPr>
      </w:pPr>
      <w:r w:rsidRPr="00FD5279">
        <w:t xml:space="preserve">The </w:t>
      </w:r>
      <w:r w:rsidRPr="00FD5279">
        <w:rPr>
          <w:b/>
          <w:bCs/>
        </w:rPr>
        <w:t>Controller remains outside the Function</w:t>
      </w:r>
      <w:r w:rsidRPr="00FD5279">
        <w:t>. Profit/Loss provides the economic information from which the Controller can determine whether additional funding is needed or whether Income remains after the Function's economic outflows.</w:t>
      </w:r>
    </w:p>
    <w:p w14:paraId="3CDE267C" w14:textId="77777777" w:rsidR="001B0590" w:rsidRPr="00FD5279" w:rsidRDefault="001B0590" w:rsidP="001B0590">
      <w:r w:rsidRPr="00FD5279">
        <w:t>This formulation preserves the central GMVA principle without introducing additional GMVA inputs or outputs.</w:t>
      </w:r>
    </w:p>
    <w:p w14:paraId="317730C0" w14:textId="77777777" w:rsidR="001B0590" w:rsidRPr="00537B85" w:rsidRDefault="001B0590" w:rsidP="001B0590">
      <w:pPr>
        <w:pStyle w:val="Heading2"/>
      </w:pPr>
      <w:r w:rsidRPr="00537B85">
        <w:t>GMVA as a Hierarchical System of Economic Summarizers</w:t>
      </w:r>
    </w:p>
    <w:p w14:paraId="4495F716" w14:textId="77777777" w:rsidR="001B0590" w:rsidRPr="00537B85" w:rsidRDefault="001B0590" w:rsidP="001B0590">
      <w:r w:rsidRPr="00537B85">
        <w:t>The GMVA Function does not necessarily represent only one business activity. A Function may consist of multiple individual economic units, and those units may themselves contain further levels of economic summarizers.</w:t>
      </w:r>
    </w:p>
    <w:p w14:paraId="4834EFD1" w14:textId="77777777" w:rsidR="001B0590" w:rsidRPr="00537B85" w:rsidRDefault="001B0590" w:rsidP="001B0590">
      <w:r w:rsidRPr="00537B85">
        <w:t xml:space="preserve">The resulting structure is </w:t>
      </w:r>
      <w:r w:rsidRPr="00537B85">
        <w:rPr>
          <w:b/>
          <w:bCs/>
        </w:rPr>
        <w:t>hierarchical</w:t>
      </w:r>
      <w:r w:rsidRPr="00537B85">
        <w:t>:</w:t>
      </w:r>
    </w:p>
    <w:p w14:paraId="31E10330" w14:textId="77777777" w:rsidR="001B0590" w:rsidRPr="00537B85" w:rsidRDefault="001B0590" w:rsidP="001B0590">
      <w:r w:rsidRPr="00537B85">
        <w:t>Summarizers can sit on top of other summarizers.</w:t>
      </w:r>
    </w:p>
    <w:p w14:paraId="20440F3F" w14:textId="77777777" w:rsidR="001B0590" w:rsidRPr="00537B85" w:rsidRDefault="001B0590" w:rsidP="001B0590">
      <w:r w:rsidRPr="00537B85">
        <w:t>An upper-level Function can receive economic results from lower-level Functions, while also having its own Purchase Costs and Refining. The economic relationship between Functions therefore forms a nested organizational structure.</w:t>
      </w:r>
    </w:p>
    <w:p w14:paraId="6E09B050" w14:textId="77777777" w:rsidR="001B0590" w:rsidRPr="00537B85" w:rsidRDefault="001B0590" w:rsidP="001B0590">
      <w:r w:rsidRPr="00537B85">
        <w:t>The 2003 planning case provides an illustrative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913"/>
      </w:tblGrid>
      <w:tr w:rsidR="001B0590" w:rsidRPr="00537B85" w14:paraId="628C0BCF" w14:textId="77777777" w:rsidTr="000D16A0">
        <w:trPr>
          <w:tblHeader/>
          <w:tblCellSpacing w:w="15" w:type="dxa"/>
        </w:trPr>
        <w:tc>
          <w:tcPr>
            <w:tcW w:w="0" w:type="auto"/>
            <w:vAlign w:val="center"/>
            <w:hideMark/>
          </w:tcPr>
          <w:p w14:paraId="04BDD165" w14:textId="77777777" w:rsidR="001B0590" w:rsidRPr="00D039E3" w:rsidRDefault="001B0590" w:rsidP="000D16A0">
            <w:pPr>
              <w:spacing w:after="0"/>
              <w:rPr>
                <w:b/>
                <w:bCs/>
              </w:rPr>
            </w:pPr>
            <w:r w:rsidRPr="00D039E3">
              <w:rPr>
                <w:b/>
                <w:bCs/>
              </w:rPr>
              <w:t>Function</w:t>
            </w:r>
          </w:p>
        </w:tc>
        <w:tc>
          <w:tcPr>
            <w:tcW w:w="0" w:type="auto"/>
            <w:vAlign w:val="center"/>
            <w:hideMark/>
          </w:tcPr>
          <w:p w14:paraId="0116CB90" w14:textId="77777777" w:rsidR="001B0590" w:rsidRPr="00D039E3" w:rsidRDefault="001B0590" w:rsidP="000D16A0">
            <w:pPr>
              <w:spacing w:after="0"/>
              <w:rPr>
                <w:b/>
                <w:bCs/>
              </w:rPr>
            </w:pPr>
            <w:r w:rsidRPr="00D039E3">
              <w:rPr>
                <w:b/>
                <w:bCs/>
              </w:rPr>
              <w:t>Units</w:t>
            </w:r>
          </w:p>
        </w:tc>
      </w:tr>
      <w:tr w:rsidR="001B0590" w:rsidRPr="00537B85" w14:paraId="1765F759" w14:textId="77777777" w:rsidTr="000D16A0">
        <w:trPr>
          <w:tblCellSpacing w:w="15" w:type="dxa"/>
        </w:trPr>
        <w:tc>
          <w:tcPr>
            <w:tcW w:w="0" w:type="auto"/>
            <w:vAlign w:val="center"/>
            <w:hideMark/>
          </w:tcPr>
          <w:p w14:paraId="31ADDC64" w14:textId="77777777" w:rsidR="001B0590" w:rsidRPr="00537B85" w:rsidRDefault="001B0590" w:rsidP="000D16A0">
            <w:pPr>
              <w:spacing w:after="0"/>
            </w:pPr>
            <w:r w:rsidRPr="00537B85">
              <w:t>Support (HelpDesk)</w:t>
            </w:r>
          </w:p>
        </w:tc>
        <w:tc>
          <w:tcPr>
            <w:tcW w:w="0" w:type="auto"/>
            <w:vAlign w:val="center"/>
            <w:hideMark/>
          </w:tcPr>
          <w:p w14:paraId="75ECC59C" w14:textId="77777777" w:rsidR="001B0590" w:rsidRPr="00537B85" w:rsidRDefault="001B0590" w:rsidP="000D16A0">
            <w:pPr>
              <w:spacing w:after="0"/>
            </w:pPr>
            <w:r w:rsidRPr="00537B85">
              <w:t>10,000</w:t>
            </w:r>
          </w:p>
        </w:tc>
      </w:tr>
      <w:tr w:rsidR="001B0590" w:rsidRPr="00537B85" w14:paraId="3C84D3C7" w14:textId="77777777" w:rsidTr="000D16A0">
        <w:trPr>
          <w:tblCellSpacing w:w="15" w:type="dxa"/>
        </w:trPr>
        <w:tc>
          <w:tcPr>
            <w:tcW w:w="0" w:type="auto"/>
            <w:vAlign w:val="center"/>
            <w:hideMark/>
          </w:tcPr>
          <w:p w14:paraId="3DCEC69B" w14:textId="77777777" w:rsidR="001B0590" w:rsidRPr="00537B85" w:rsidRDefault="001B0590" w:rsidP="000D16A0">
            <w:pPr>
              <w:spacing w:after="0"/>
            </w:pPr>
            <w:r w:rsidRPr="00537B85">
              <w:t>Sales</w:t>
            </w:r>
          </w:p>
        </w:tc>
        <w:tc>
          <w:tcPr>
            <w:tcW w:w="0" w:type="auto"/>
            <w:vAlign w:val="center"/>
            <w:hideMark/>
          </w:tcPr>
          <w:p w14:paraId="40A607C4" w14:textId="77777777" w:rsidR="001B0590" w:rsidRPr="00537B85" w:rsidRDefault="001B0590" w:rsidP="000D16A0">
            <w:pPr>
              <w:spacing w:after="0"/>
            </w:pPr>
            <w:r w:rsidRPr="00537B85">
              <w:t>1,000</w:t>
            </w:r>
          </w:p>
        </w:tc>
      </w:tr>
      <w:tr w:rsidR="001B0590" w:rsidRPr="00537B85" w14:paraId="0B987266" w14:textId="77777777" w:rsidTr="000D16A0">
        <w:trPr>
          <w:tblCellSpacing w:w="15" w:type="dxa"/>
        </w:trPr>
        <w:tc>
          <w:tcPr>
            <w:tcW w:w="0" w:type="auto"/>
            <w:vAlign w:val="center"/>
            <w:hideMark/>
          </w:tcPr>
          <w:p w14:paraId="4EBD5082" w14:textId="77777777" w:rsidR="001B0590" w:rsidRPr="00537B85" w:rsidRDefault="001B0590" w:rsidP="000D16A0">
            <w:pPr>
              <w:spacing w:after="0"/>
            </w:pPr>
            <w:r w:rsidRPr="00537B85">
              <w:t>Deployment</w:t>
            </w:r>
          </w:p>
        </w:tc>
        <w:tc>
          <w:tcPr>
            <w:tcW w:w="0" w:type="auto"/>
            <w:vAlign w:val="center"/>
            <w:hideMark/>
          </w:tcPr>
          <w:p w14:paraId="4FC6758D" w14:textId="77777777" w:rsidR="001B0590" w:rsidRPr="00537B85" w:rsidRDefault="001B0590" w:rsidP="000D16A0">
            <w:pPr>
              <w:spacing w:after="0"/>
            </w:pPr>
            <w:r w:rsidRPr="00537B85">
              <w:t>350</w:t>
            </w:r>
          </w:p>
        </w:tc>
      </w:tr>
      <w:tr w:rsidR="001B0590" w:rsidRPr="00537B85" w14:paraId="08CFBDC2" w14:textId="77777777" w:rsidTr="000D16A0">
        <w:trPr>
          <w:tblCellSpacing w:w="15" w:type="dxa"/>
        </w:trPr>
        <w:tc>
          <w:tcPr>
            <w:tcW w:w="0" w:type="auto"/>
            <w:vAlign w:val="center"/>
            <w:hideMark/>
          </w:tcPr>
          <w:p w14:paraId="7269742A" w14:textId="77777777" w:rsidR="001B0590" w:rsidRPr="00537B85" w:rsidRDefault="001B0590" w:rsidP="000D16A0">
            <w:pPr>
              <w:spacing w:after="0"/>
            </w:pPr>
            <w:r w:rsidRPr="00537B85">
              <w:t>End-User</w:t>
            </w:r>
          </w:p>
        </w:tc>
        <w:tc>
          <w:tcPr>
            <w:tcW w:w="0" w:type="auto"/>
            <w:vAlign w:val="center"/>
            <w:hideMark/>
          </w:tcPr>
          <w:p w14:paraId="529A698A" w14:textId="77777777" w:rsidR="001B0590" w:rsidRPr="00537B85" w:rsidRDefault="001B0590" w:rsidP="000D16A0">
            <w:pPr>
              <w:spacing w:after="0"/>
            </w:pPr>
            <w:r w:rsidRPr="00537B85">
              <w:t>300,000</w:t>
            </w:r>
          </w:p>
        </w:tc>
      </w:tr>
      <w:tr w:rsidR="001B0590" w:rsidRPr="00537B85" w14:paraId="615F51E2" w14:textId="77777777" w:rsidTr="000D16A0">
        <w:trPr>
          <w:tblCellSpacing w:w="15" w:type="dxa"/>
        </w:trPr>
        <w:tc>
          <w:tcPr>
            <w:tcW w:w="0" w:type="auto"/>
            <w:vAlign w:val="center"/>
            <w:hideMark/>
          </w:tcPr>
          <w:p w14:paraId="24AF8129" w14:textId="77777777" w:rsidR="001B0590" w:rsidRPr="00537B85" w:rsidRDefault="001B0590" w:rsidP="000D16A0">
            <w:pPr>
              <w:spacing w:after="0"/>
            </w:pPr>
            <w:r w:rsidRPr="00537B85">
              <w:t>Application</w:t>
            </w:r>
          </w:p>
        </w:tc>
        <w:tc>
          <w:tcPr>
            <w:tcW w:w="0" w:type="auto"/>
            <w:vAlign w:val="center"/>
            <w:hideMark/>
          </w:tcPr>
          <w:p w14:paraId="7BFAD8E2" w14:textId="77777777" w:rsidR="001B0590" w:rsidRPr="00537B85" w:rsidRDefault="001B0590" w:rsidP="000D16A0">
            <w:pPr>
              <w:spacing w:after="0"/>
            </w:pPr>
            <w:r w:rsidRPr="00537B85">
              <w:t>500</w:t>
            </w:r>
          </w:p>
        </w:tc>
      </w:tr>
      <w:tr w:rsidR="001B0590" w:rsidRPr="00537B85" w14:paraId="402A5F29" w14:textId="77777777" w:rsidTr="000D16A0">
        <w:trPr>
          <w:tblCellSpacing w:w="15" w:type="dxa"/>
        </w:trPr>
        <w:tc>
          <w:tcPr>
            <w:tcW w:w="0" w:type="auto"/>
            <w:vAlign w:val="center"/>
            <w:hideMark/>
          </w:tcPr>
          <w:p w14:paraId="20D527A4" w14:textId="77777777" w:rsidR="001B0590" w:rsidRPr="00537B85" w:rsidRDefault="001B0590" w:rsidP="000D16A0">
            <w:pPr>
              <w:spacing w:after="0"/>
            </w:pPr>
            <w:r w:rsidRPr="00537B85">
              <w:t>Application Platform</w:t>
            </w:r>
          </w:p>
        </w:tc>
        <w:tc>
          <w:tcPr>
            <w:tcW w:w="0" w:type="auto"/>
            <w:vAlign w:val="center"/>
            <w:hideMark/>
          </w:tcPr>
          <w:p w14:paraId="2C5E7E92" w14:textId="77777777" w:rsidR="001B0590" w:rsidRPr="00537B85" w:rsidRDefault="001B0590" w:rsidP="000D16A0">
            <w:pPr>
              <w:spacing w:after="0"/>
            </w:pPr>
            <w:r w:rsidRPr="00537B85">
              <w:t>30</w:t>
            </w:r>
          </w:p>
        </w:tc>
      </w:tr>
      <w:tr w:rsidR="001B0590" w:rsidRPr="00537B85" w14:paraId="44FF8CC0" w14:textId="77777777" w:rsidTr="000D16A0">
        <w:trPr>
          <w:tblCellSpacing w:w="15" w:type="dxa"/>
        </w:trPr>
        <w:tc>
          <w:tcPr>
            <w:tcW w:w="0" w:type="auto"/>
            <w:vAlign w:val="center"/>
            <w:hideMark/>
          </w:tcPr>
          <w:p w14:paraId="3491839C" w14:textId="77777777" w:rsidR="001B0590" w:rsidRPr="00537B85" w:rsidRDefault="001B0590" w:rsidP="000D16A0">
            <w:pPr>
              <w:spacing w:after="0"/>
            </w:pPr>
            <w:r w:rsidRPr="00537B85">
              <w:t>Platform</w:t>
            </w:r>
          </w:p>
        </w:tc>
        <w:tc>
          <w:tcPr>
            <w:tcW w:w="0" w:type="auto"/>
            <w:vAlign w:val="center"/>
            <w:hideMark/>
          </w:tcPr>
          <w:p w14:paraId="4D72B7BC" w14:textId="77777777" w:rsidR="001B0590" w:rsidRPr="00537B85" w:rsidRDefault="001B0590" w:rsidP="000D16A0">
            <w:pPr>
              <w:spacing w:after="0"/>
            </w:pPr>
            <w:r w:rsidRPr="00537B85">
              <w:t>25</w:t>
            </w:r>
          </w:p>
        </w:tc>
      </w:tr>
      <w:tr w:rsidR="001B0590" w:rsidRPr="00537B85" w14:paraId="5F1BA8B6" w14:textId="77777777" w:rsidTr="000D16A0">
        <w:trPr>
          <w:tblCellSpacing w:w="15" w:type="dxa"/>
        </w:trPr>
        <w:tc>
          <w:tcPr>
            <w:tcW w:w="0" w:type="auto"/>
            <w:vAlign w:val="center"/>
            <w:hideMark/>
          </w:tcPr>
          <w:p w14:paraId="1AC77958" w14:textId="77777777" w:rsidR="001B0590" w:rsidRPr="00537B85" w:rsidRDefault="001B0590" w:rsidP="000D16A0">
            <w:pPr>
              <w:spacing w:after="0"/>
            </w:pPr>
            <w:r w:rsidRPr="00537B85">
              <w:t>Support Functions</w:t>
            </w:r>
          </w:p>
        </w:tc>
        <w:tc>
          <w:tcPr>
            <w:tcW w:w="0" w:type="auto"/>
            <w:vAlign w:val="center"/>
            <w:hideMark/>
          </w:tcPr>
          <w:p w14:paraId="7186E568" w14:textId="77777777" w:rsidR="001B0590" w:rsidRPr="00537B85" w:rsidRDefault="001B0590" w:rsidP="000D16A0">
            <w:pPr>
              <w:spacing w:after="0"/>
            </w:pPr>
            <w:r w:rsidRPr="00537B85">
              <w:t>15</w:t>
            </w:r>
          </w:p>
        </w:tc>
      </w:tr>
      <w:tr w:rsidR="001B0590" w:rsidRPr="00537B85" w14:paraId="70B8D67E" w14:textId="77777777" w:rsidTr="000D16A0">
        <w:trPr>
          <w:tblCellSpacing w:w="15" w:type="dxa"/>
        </w:trPr>
        <w:tc>
          <w:tcPr>
            <w:tcW w:w="0" w:type="auto"/>
            <w:vAlign w:val="center"/>
            <w:hideMark/>
          </w:tcPr>
          <w:p w14:paraId="4324378B" w14:textId="77777777" w:rsidR="001B0590" w:rsidRPr="00537B85" w:rsidRDefault="001B0590" w:rsidP="000D16A0">
            <w:pPr>
              <w:spacing w:after="0"/>
            </w:pPr>
            <w:r w:rsidRPr="00537B85">
              <w:t>Technology Groups</w:t>
            </w:r>
          </w:p>
        </w:tc>
        <w:tc>
          <w:tcPr>
            <w:tcW w:w="0" w:type="auto"/>
            <w:vAlign w:val="center"/>
            <w:hideMark/>
          </w:tcPr>
          <w:p w14:paraId="5F7398C6" w14:textId="77777777" w:rsidR="001B0590" w:rsidRPr="00537B85" w:rsidRDefault="001B0590" w:rsidP="000D16A0">
            <w:pPr>
              <w:spacing w:after="0"/>
            </w:pPr>
            <w:r w:rsidRPr="00537B85">
              <w:t>10</w:t>
            </w:r>
          </w:p>
        </w:tc>
      </w:tr>
      <w:tr w:rsidR="001B0590" w:rsidRPr="00537B85" w14:paraId="43C93B70" w14:textId="77777777" w:rsidTr="000D16A0">
        <w:trPr>
          <w:tblCellSpacing w:w="15" w:type="dxa"/>
        </w:trPr>
        <w:tc>
          <w:tcPr>
            <w:tcW w:w="0" w:type="auto"/>
            <w:vAlign w:val="center"/>
            <w:hideMark/>
          </w:tcPr>
          <w:p w14:paraId="7E09958F" w14:textId="77777777" w:rsidR="001B0590" w:rsidRPr="00537B85" w:rsidRDefault="001B0590" w:rsidP="000D16A0">
            <w:pPr>
              <w:spacing w:after="0"/>
            </w:pPr>
            <w:r w:rsidRPr="00537B85">
              <w:t>Development</w:t>
            </w:r>
          </w:p>
        </w:tc>
        <w:tc>
          <w:tcPr>
            <w:tcW w:w="0" w:type="auto"/>
            <w:vAlign w:val="center"/>
            <w:hideMark/>
          </w:tcPr>
          <w:p w14:paraId="50BB7D78" w14:textId="77777777" w:rsidR="001B0590" w:rsidRPr="00537B85" w:rsidRDefault="001B0590" w:rsidP="000D16A0">
            <w:pPr>
              <w:spacing w:after="0"/>
            </w:pPr>
            <w:r w:rsidRPr="00537B85">
              <w:t>5</w:t>
            </w:r>
          </w:p>
        </w:tc>
      </w:tr>
      <w:tr w:rsidR="001B0590" w:rsidRPr="00537B85" w14:paraId="0772A3A9" w14:textId="77777777" w:rsidTr="000D16A0">
        <w:trPr>
          <w:tblCellSpacing w:w="15" w:type="dxa"/>
        </w:trPr>
        <w:tc>
          <w:tcPr>
            <w:tcW w:w="0" w:type="auto"/>
            <w:vAlign w:val="center"/>
            <w:hideMark/>
          </w:tcPr>
          <w:p w14:paraId="19F9FF2C" w14:textId="77777777" w:rsidR="001B0590" w:rsidRPr="00537B85" w:rsidRDefault="001B0590" w:rsidP="000D16A0">
            <w:pPr>
              <w:spacing w:after="0"/>
            </w:pPr>
            <w:r w:rsidRPr="00537B85">
              <w:t>Research</w:t>
            </w:r>
          </w:p>
        </w:tc>
        <w:tc>
          <w:tcPr>
            <w:tcW w:w="0" w:type="auto"/>
            <w:vAlign w:val="center"/>
            <w:hideMark/>
          </w:tcPr>
          <w:p w14:paraId="26BEF967" w14:textId="77777777" w:rsidR="001B0590" w:rsidRPr="00537B85" w:rsidRDefault="001B0590" w:rsidP="000D16A0">
            <w:pPr>
              <w:spacing w:after="0"/>
            </w:pPr>
            <w:r w:rsidRPr="00537B85">
              <w:t>1</w:t>
            </w:r>
          </w:p>
        </w:tc>
      </w:tr>
    </w:tbl>
    <w:p w14:paraId="53FD498F" w14:textId="77777777" w:rsidR="001B0590" w:rsidRDefault="001B0590" w:rsidP="001B0590">
      <w:pPr>
        <w:rPr>
          <w:lang w:val="en-US"/>
        </w:rPr>
      </w:pPr>
    </w:p>
    <w:p w14:paraId="36FBD182" w14:textId="77777777" w:rsidR="001B0590" w:rsidRPr="00537B85" w:rsidRDefault="001B0590" w:rsidP="001B0590">
      <w:r w:rsidRPr="00537B85">
        <w:lastRenderedPageBreak/>
        <w:t>If each unit is interpreted as an individual economic summarizer, these rows represent:</w:t>
      </w:r>
    </w:p>
    <w:p w14:paraId="75A14AE7" w14:textId="77777777" w:rsidR="001B0590" w:rsidRPr="00264887" w:rsidRDefault="001B0590" w:rsidP="001B0590">
      <w:pPr>
        <w:rPr>
          <w:rFonts w:eastAsiaTheme="minorEastAsia"/>
          <w:i/>
          <w:lang w:val="en-US"/>
        </w:rPr>
      </w:pPr>
      <m:oMathPara>
        <m:oMath>
          <m:r>
            <w:rPr>
              <w:rFonts w:ascii="Cambria Math" w:hAnsi="Cambria Math"/>
            </w:rPr>
            <m:t>10,000+1,000+350+300,000+500+30+25+15+10+5+1</m:t>
          </m:r>
        </m:oMath>
      </m:oMathPara>
    </w:p>
    <w:p w14:paraId="47C38896" w14:textId="77777777" w:rsidR="001B0590" w:rsidRDefault="00000000" w:rsidP="001B0590">
      <w:pPr>
        <w:rPr>
          <w:lang w:val="en-US"/>
        </w:rPr>
      </w:pPr>
      <m:oMathPara>
        <m:oMath>
          <m:borderBox>
            <m:borderBoxPr>
              <m:ctrlPr>
                <w:rPr>
                  <w:rFonts w:ascii="Cambria Math" w:hAnsi="Cambria Math"/>
                </w:rPr>
              </m:ctrlPr>
            </m:borderBoxPr>
            <m:e>
              <m:r>
                <w:rPr>
                  <w:rFonts w:ascii="Cambria Math" w:hAnsi="Cambria Math"/>
                </w:rPr>
                <m:t>311,936</m:t>
              </m:r>
              <m:r>
                <m:rPr>
                  <m:nor/>
                </m:rPr>
                <m:t> individual economic units</m:t>
              </m:r>
            </m:e>
          </m:borderBox>
        </m:oMath>
      </m:oMathPara>
    </w:p>
    <w:p w14:paraId="335BC852" w14:textId="77777777" w:rsidR="001B0590" w:rsidRPr="00537B85" w:rsidRDefault="001B0590" w:rsidP="001B0590">
      <w:r w:rsidRPr="00537B85">
        <w:t xml:space="preserve">Thus, for example, the </w:t>
      </w:r>
      <w:r w:rsidRPr="00537B85">
        <w:rPr>
          <w:b/>
          <w:bCs/>
        </w:rPr>
        <w:t>500 Applications</w:t>
      </w:r>
      <w:r w:rsidRPr="00537B85">
        <w:t xml:space="preserve"> can be understood as approximately 500 separate individual summarizers at the Application level. In the 2003 context, an Application could represent an individual intranet or extranet application.</w:t>
      </w:r>
    </w:p>
    <w:p w14:paraId="6320C5DB" w14:textId="77777777" w:rsidR="001B0590" w:rsidRPr="00537B85" w:rsidRDefault="001B0590" w:rsidP="001B0590">
      <w:r w:rsidRPr="00537B85">
        <w:t>If Management and DEC are also represented by at least one summarizer each, the illustrated organization contains at least:</w:t>
      </w:r>
    </w:p>
    <w:p w14:paraId="7B535B1D" w14:textId="77777777" w:rsidR="001B0590" w:rsidRDefault="00000000" w:rsidP="001B0590">
      <w:pPr>
        <w:rPr>
          <w:lang w:val="en-US"/>
        </w:rPr>
      </w:pPr>
      <m:oMathPara>
        <m:oMath>
          <m:borderBox>
            <m:borderBoxPr>
              <m:ctrlPr>
                <w:rPr>
                  <w:rFonts w:ascii="Cambria Math" w:hAnsi="Cambria Math"/>
                </w:rPr>
              </m:ctrlPr>
            </m:borderBoxPr>
            <m:e>
              <m:r>
                <w:rPr>
                  <w:rFonts w:ascii="Cambria Math" w:hAnsi="Cambria Math"/>
                </w:rPr>
                <m:t>311,938</m:t>
              </m:r>
              <m:r>
                <m:rPr>
                  <m:nor/>
                </m:rPr>
                <m:t> summarizer units</m:t>
              </m:r>
            </m:e>
          </m:borderBox>
        </m:oMath>
      </m:oMathPara>
    </w:p>
    <w:p w14:paraId="47DB71B4" w14:textId="77777777" w:rsidR="001B0590" w:rsidRPr="00537B85" w:rsidRDefault="001B0590" w:rsidP="001B0590">
      <w:r w:rsidRPr="00537B85">
        <w:t>with Management and DEC participating across the organizational structure. The actual number may be higher because the 2003 table does not specify a unit count for Management or DEC.</w:t>
      </w:r>
    </w:p>
    <w:p w14:paraId="48A5DE22" w14:textId="77777777" w:rsidR="001B0590" w:rsidRDefault="001B0590" w:rsidP="001B0590">
      <w:pPr>
        <w:rPr>
          <w:rFonts w:asciiTheme="majorHAnsi" w:eastAsiaTheme="majorEastAsia" w:hAnsiTheme="majorHAnsi" w:cstheme="majorBidi"/>
          <w:color w:val="0F4761" w:themeColor="accent1" w:themeShade="BF"/>
          <w:sz w:val="32"/>
          <w:szCs w:val="32"/>
        </w:rPr>
      </w:pPr>
      <w:r>
        <w:br w:type="page"/>
      </w:r>
    </w:p>
    <w:p w14:paraId="1E478CBB" w14:textId="77777777" w:rsidR="001B0590" w:rsidRPr="00537B85" w:rsidRDefault="001B0590" w:rsidP="001B0590">
      <w:pPr>
        <w:pStyle w:val="Heading2"/>
      </w:pPr>
      <w:r w:rsidRPr="00537B85">
        <w:lastRenderedPageBreak/>
        <w:t>Nested economic summarizers</w:t>
      </w:r>
    </w:p>
    <w:p w14:paraId="39EE9543" w14:textId="77777777" w:rsidR="001B0590" w:rsidRPr="00537B85" w:rsidRDefault="001B0590" w:rsidP="001B0590">
      <w:r w:rsidRPr="00537B85">
        <w:t>The hierarchy can be represented conceptually as:</w:t>
      </w:r>
    </w:p>
    <w:p w14:paraId="10E0EF14" w14:textId="77777777" w:rsidR="001B0590" w:rsidRPr="003022A6" w:rsidRDefault="001B0590" w:rsidP="001B0590">
      <w:pPr>
        <w:spacing w:after="0"/>
        <w:rPr>
          <w:rFonts w:ascii="Courier New" w:hAnsi="Courier New" w:cs="Courier New"/>
        </w:rPr>
      </w:pPr>
      <w:r w:rsidRPr="003022A6">
        <w:rPr>
          <w:rFonts w:ascii="Courier New" w:hAnsi="Courier New" w:cs="Courier New"/>
        </w:rPr>
        <w:t>ORGANIZATION</w:t>
      </w:r>
    </w:p>
    <w:p w14:paraId="20408D89"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67828E3E"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Management</w:t>
      </w:r>
    </w:p>
    <w:p w14:paraId="1697D9AF"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5A86DD66"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DEC</w:t>
      </w:r>
    </w:p>
    <w:p w14:paraId="02E86F32"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29FE7C2D"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 Production / operational structure</w:t>
      </w:r>
    </w:p>
    <w:p w14:paraId="22EE87DE"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33DF1F00"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Support</w:t>
      </w:r>
    </w:p>
    <w:p w14:paraId="11B50431"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     └── individual Support units</w:t>
      </w:r>
    </w:p>
    <w:p w14:paraId="686E8053"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723DD6A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Sales</w:t>
      </w:r>
    </w:p>
    <w:p w14:paraId="4960B11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     └── individual Sales units</w:t>
      </w:r>
    </w:p>
    <w:p w14:paraId="1D7692E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68EE6FB2"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Deployment</w:t>
      </w:r>
    </w:p>
    <w:p w14:paraId="1E400051"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     └── individual Deployment units</w:t>
      </w:r>
    </w:p>
    <w:p w14:paraId="1858F88C"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2843D386"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End-User</w:t>
      </w:r>
    </w:p>
    <w:p w14:paraId="4D168C2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     └── individual End-User units</w:t>
      </w:r>
    </w:p>
    <w:p w14:paraId="750B912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57CC6EF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Application</w:t>
      </w:r>
    </w:p>
    <w:p w14:paraId="58C9E5DA"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     └── individual Application summarizers</w:t>
      </w:r>
    </w:p>
    <w:p w14:paraId="5483BA28"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5C8961D4"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Application Platform</w:t>
      </w:r>
    </w:p>
    <w:p w14:paraId="1D7ADEEE"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0DC70CEE"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Platform</w:t>
      </w:r>
    </w:p>
    <w:p w14:paraId="2847D058"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66107730"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Support Functions</w:t>
      </w:r>
    </w:p>
    <w:p w14:paraId="20B9679F"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03C909EB"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Technology Groups</w:t>
      </w:r>
    </w:p>
    <w:p w14:paraId="528E36F7"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34DF7D38"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r w:rsidRPr="003022A6">
        <w:rPr>
          <w:rFonts w:ascii="Courier New" w:eastAsia="MS Gothic" w:hAnsi="Courier New" w:cs="Courier New"/>
        </w:rPr>
        <w:t>├</w:t>
      </w:r>
      <w:r w:rsidRPr="003022A6">
        <w:rPr>
          <w:rFonts w:ascii="Courier New" w:hAnsi="Courier New" w:cs="Courier New"/>
        </w:rPr>
        <w:t>── Development</w:t>
      </w:r>
    </w:p>
    <w:p w14:paraId="7CD39EDD" w14:textId="77777777" w:rsidR="001B0590" w:rsidRPr="003022A6" w:rsidRDefault="001B0590" w:rsidP="001B0590">
      <w:pPr>
        <w:spacing w:after="0"/>
        <w:rPr>
          <w:rFonts w:ascii="Courier New" w:hAnsi="Courier New" w:cs="Courier New"/>
        </w:rPr>
      </w:pPr>
      <w:r w:rsidRPr="003022A6">
        <w:rPr>
          <w:rFonts w:ascii="Courier New" w:hAnsi="Courier New" w:cs="Courier New"/>
        </w:rPr>
        <w:t xml:space="preserve">          │</w:t>
      </w:r>
    </w:p>
    <w:p w14:paraId="5D82761A" w14:textId="77777777" w:rsidR="001B0590" w:rsidRPr="00A45F32" w:rsidRDefault="001B0590" w:rsidP="001B0590">
      <w:pPr>
        <w:spacing w:after="0"/>
        <w:rPr>
          <w:rFonts w:ascii="Courier New" w:hAnsi="Courier New" w:cs="Courier New"/>
          <w:lang w:val="en-US"/>
        </w:rPr>
      </w:pPr>
      <w:r w:rsidRPr="003022A6">
        <w:rPr>
          <w:rFonts w:ascii="Courier New" w:hAnsi="Courier New" w:cs="Courier New"/>
        </w:rPr>
        <w:t xml:space="preserve">          └── Research</w:t>
      </w:r>
    </w:p>
    <w:p w14:paraId="70F999FC" w14:textId="77777777" w:rsidR="001B0590" w:rsidRPr="00537B85" w:rsidRDefault="001B0590" w:rsidP="001B0590">
      <w:r w:rsidRPr="00537B85">
        <w:t xml:space="preserve">The important property is that these are not necessarily independent, parallel activities. </w:t>
      </w:r>
      <w:r w:rsidRPr="00537B85">
        <w:rPr>
          <w:b/>
          <w:bCs/>
        </w:rPr>
        <w:t>A summarizer can sit economically above another summarizer.</w:t>
      </w:r>
    </w:p>
    <w:p w14:paraId="329550E2" w14:textId="77777777" w:rsidR="001B0590" w:rsidRPr="00537B85" w:rsidRDefault="001B0590" w:rsidP="001B0590">
      <w:r w:rsidRPr="00537B85">
        <w:t>For example, a Sales activity may provide economic activity that enables Deployment. Development may receive funding from Research, while Development in turn enables Products and Applications. The exact relationships depend on the organization being analyzed.</w:t>
      </w:r>
    </w:p>
    <w:p w14:paraId="254CBD27" w14:textId="77777777" w:rsidR="001B0590" w:rsidRPr="00537B85" w:rsidRDefault="001B0590" w:rsidP="001B0590"/>
    <w:p w14:paraId="0C014CD9" w14:textId="77777777" w:rsidR="001B0590" w:rsidRPr="00537B85" w:rsidRDefault="001B0590" w:rsidP="001B0590">
      <w:pPr>
        <w:pStyle w:val="Heading2"/>
      </w:pPr>
      <w:r w:rsidRPr="00537B85">
        <w:lastRenderedPageBreak/>
        <w:t>Function-level mathematical aggregation</w:t>
      </w:r>
    </w:p>
    <w:p w14:paraId="28EDE5D8" w14:textId="77777777" w:rsidR="001B0590" w:rsidRPr="00537B85" w:rsidRDefault="001B0590" w:rsidP="001B0590">
      <w:r w:rsidRPr="00537B85">
        <w:t xml:space="preserve">Let an individual economic unit </w:t>
      </w:r>
      <m:oMath>
        <m:r>
          <w:rPr>
            <w:rFonts w:ascii="Cambria Math" w:hAnsi="Cambria Math"/>
          </w:rPr>
          <m:t>j</m:t>
        </m:r>
      </m:oMath>
      <w:r w:rsidRPr="00537B85">
        <w:t>have:</w:t>
      </w:r>
    </w:p>
    <w:p w14:paraId="49974E1C" w14:textId="77777777" w:rsidR="001B0590" w:rsidRPr="00537B85" w:rsidRDefault="00000000" w:rsidP="001B0590">
      <m:oMathPara>
        <m:oMath>
          <m:sSub>
            <m:sSubPr>
              <m:ctrlPr>
                <w:rPr>
                  <w:rFonts w:ascii="Cambria Math" w:hAnsi="Cambria Math"/>
                </w:rPr>
              </m:ctrlPr>
            </m:sSubPr>
            <m:e>
              <m:r>
                <m:rPr>
                  <m:sty m:val="p"/>
                </m:rP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br/>
          </m:r>
        </m:oMath>
      </m:oMathPara>
    </w:p>
    <w:p w14:paraId="4C9C5C51" w14:textId="77777777" w:rsidR="001B0590" w:rsidRPr="00537B85" w:rsidRDefault="001B0590" w:rsidP="001B0590">
      <w:r w:rsidRPr="00537B85">
        <w:t xml:space="preserve">A Function containing </w:t>
      </w:r>
      <m:oMath>
        <m:r>
          <w:rPr>
            <w:rFonts w:ascii="Cambria Math" w:hAnsi="Cambria Math"/>
          </w:rPr>
          <m:t>n</m:t>
        </m:r>
      </m:oMath>
      <w:r w:rsidRPr="00537B85">
        <w:t>such economic units has:</w:t>
      </w:r>
    </w:p>
    <w:p w14:paraId="258E6898" w14:textId="77777777" w:rsidR="001B0590" w:rsidRPr="00537B85" w:rsidRDefault="00000000" w:rsidP="001B0590">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Π</m:t>
                  </m:r>
                </m:e>
                <m:sub>
                  <m:r>
                    <w:rPr>
                      <w:rFonts w:ascii="Cambria Math" w:hAnsi="Cambria Math"/>
                    </w:rPr>
                    <m:t>F</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Π</m:t>
                      </m:r>
                    </m:e>
                    <m:sub>
                      <m:r>
                        <w:rPr>
                          <w:rFonts w:ascii="Cambria Math" w:hAnsi="Cambria Math"/>
                        </w:rPr>
                        <m:t>j</m:t>
                      </m:r>
                    </m:sub>
                  </m:sSub>
                </m:e>
              </m:nary>
            </m:e>
          </m:borderBox>
          <m:r>
            <m:rPr>
              <m:sty m:val="p"/>
            </m:rPr>
            <w:br/>
          </m:r>
        </m:oMath>
      </m:oMathPara>
      <w:r w:rsidR="001B0590" w:rsidRPr="00537B85">
        <w:t>or:</w:t>
      </w:r>
    </w:p>
    <w:p w14:paraId="634F4889" w14:textId="77777777" w:rsidR="001B0590" w:rsidRPr="00537B85" w:rsidRDefault="00000000" w:rsidP="001B0590">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Π</m:t>
                  </m:r>
                </m:e>
                <m:sub>
                  <m:r>
                    <w:rPr>
                      <w:rFonts w:ascii="Cambria Math" w:hAnsi="Cambria Math"/>
                    </w:rPr>
                    <m:t>F</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n</m:t>
                  </m:r>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e>
          </m:borderBox>
          <m:r>
            <m:rPr>
              <m:sty m:val="p"/>
            </m:rPr>
            <w:br/>
          </m:r>
        </m:oMath>
      </m:oMathPara>
      <w:r w:rsidR="001B0590" w:rsidRPr="00537B85">
        <w:t>Therefore:</w:t>
      </w:r>
    </w:p>
    <w:p w14:paraId="739EAE3F" w14:textId="77777777" w:rsidR="001B0590" w:rsidRPr="00264887" w:rsidRDefault="00000000" w:rsidP="001B0590">
      <w:pPr>
        <w:rPr>
          <w:lang w:val="en-US"/>
        </w:rPr>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F</m:t>
              </m:r>
            </m:sub>
          </m:sSub>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I</m:t>
                  </m:r>
                </m:e>
                <m:sub>
                  <m:r>
                    <w:rPr>
                      <w:rFonts w:ascii="Cambria Math" w:hAnsi="Cambria Math"/>
                    </w:rPr>
                    <m:t>j</m:t>
                  </m:r>
                </m:sub>
              </m:sSub>
            </m:e>
          </m:nary>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j</m:t>
                  </m:r>
                </m:sub>
              </m:sSub>
            </m:e>
          </m:nary>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R</m:t>
                  </m:r>
                </m:e>
                <m:sub>
                  <m:r>
                    <w:rPr>
                      <w:rFonts w:ascii="Cambria Math" w:hAnsi="Cambria Math"/>
                    </w:rPr>
                    <m:t>j</m:t>
                  </m:r>
                </m:sub>
              </m:sSub>
            </m:e>
          </m:nary>
        </m:oMath>
      </m:oMathPara>
    </w:p>
    <w:p w14:paraId="298F981B" w14:textId="77777777" w:rsidR="001B0590" w:rsidRPr="00537B85" w:rsidRDefault="001B0590" w:rsidP="001B0590">
      <w:r w:rsidRPr="00537B85">
        <w:t xml:space="preserve">This means that a Function such as </w:t>
      </w:r>
      <w:r w:rsidRPr="00537B85">
        <w:rPr>
          <w:b/>
          <w:bCs/>
        </w:rPr>
        <w:t>Application</w:t>
      </w:r>
      <w:r w:rsidRPr="00537B85">
        <w:t xml:space="preserve"> can contain hundreds of individual Application summarizers while still producing one summarized Application-level economic result.</w:t>
      </w:r>
    </w:p>
    <w:p w14:paraId="04CB08F9" w14:textId="77777777" w:rsidR="001B0590" w:rsidRPr="00537B85" w:rsidRDefault="001B0590" w:rsidP="001B0590">
      <w:r w:rsidRPr="00537B85">
        <w:t>The same principle can then be applied upward:</w:t>
      </w:r>
    </w:p>
    <w:p w14:paraId="7C23DEAB" w14:textId="77777777" w:rsidR="001B0590" w:rsidRPr="00537B85" w:rsidRDefault="00000000" w:rsidP="001B0590">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Π</m:t>
                  </m:r>
                </m:e>
                <m:sub>
                  <m:r>
                    <w:rPr>
                      <w:rFonts w:ascii="Cambria Math" w:hAnsi="Cambria Math"/>
                    </w:rPr>
                    <m:t>Org</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F</m:t>
                  </m:r>
                  <m:r>
                    <w:rPr>
                      <w:rFonts w:ascii="Cambria Math" w:hAnsi="Cambria Math"/>
                    </w:rPr>
                    <m:t>=1</m:t>
                  </m:r>
                </m:sub>
                <m:sup>
                  <m:r>
                    <w:rPr>
                      <w:rFonts w:ascii="Cambria Math" w:hAnsi="Cambria Math"/>
                    </w:rPr>
                    <m:t>m</m:t>
                  </m:r>
                </m:sup>
                <m:e>
                  <m:sSub>
                    <m:sSubPr>
                      <m:ctrlPr>
                        <w:rPr>
                          <w:rFonts w:ascii="Cambria Math" w:hAnsi="Cambria Math"/>
                        </w:rPr>
                      </m:ctrlPr>
                    </m:sSubPr>
                    <m:e>
                      <m:r>
                        <m:rPr>
                          <m:sty m:val="p"/>
                        </m:rPr>
                        <w:rPr>
                          <w:rFonts w:ascii="Cambria Math" w:hAnsi="Cambria Math"/>
                        </w:rPr>
                        <m:t>Π</m:t>
                      </m:r>
                    </m:e>
                    <m:sub>
                      <m:r>
                        <w:rPr>
                          <w:rFonts w:ascii="Cambria Math" w:hAnsi="Cambria Math"/>
                        </w:rPr>
                        <m:t>F</m:t>
                      </m:r>
                    </m:sub>
                  </m:sSub>
                </m:e>
              </m:nary>
            </m:e>
          </m:borderBox>
          <m:r>
            <m:rPr>
              <m:sty m:val="p"/>
            </m:rPr>
            <w:br/>
          </m:r>
        </m:oMath>
      </m:oMathPara>
    </w:p>
    <w:p w14:paraId="07223864" w14:textId="77777777" w:rsidR="001B0590" w:rsidRPr="001B0590" w:rsidRDefault="001B0590" w:rsidP="001B0590">
      <w:pPr>
        <w:rPr>
          <w:lang w:val="en-US"/>
        </w:rPr>
      </w:pPr>
      <w:r w:rsidRPr="00537B85">
        <w:t xml:space="preserve">where the organization's Function-level summaries form the </w:t>
      </w:r>
      <w:r w:rsidRPr="00537B85">
        <w:rPr>
          <w:b/>
          <w:bCs/>
        </w:rPr>
        <w:t>Organization = Big Summarizer</w:t>
      </w:r>
      <w:r w:rsidRPr="00537B85">
        <w:t>.</w:t>
      </w:r>
    </w:p>
    <w:p w14:paraId="44BEFDC9" w14:textId="77777777" w:rsidR="005E19DA" w:rsidRDefault="005E19DA">
      <w:pPr>
        <w:spacing w:after="160"/>
        <w:rPr>
          <w:rFonts w:asciiTheme="majorHAnsi" w:eastAsiaTheme="majorEastAsia" w:hAnsiTheme="majorHAnsi" w:cstheme="majorBidi"/>
          <w:color w:val="0F4761" w:themeColor="accent1" w:themeShade="BF"/>
          <w:sz w:val="32"/>
          <w:szCs w:val="32"/>
        </w:rPr>
      </w:pPr>
      <w:r>
        <w:br w:type="page"/>
      </w:r>
    </w:p>
    <w:p w14:paraId="46DA07F4" w14:textId="17F8F440" w:rsidR="001B0590" w:rsidRPr="00537B85" w:rsidRDefault="001B0590" w:rsidP="001B0590">
      <w:pPr>
        <w:pStyle w:val="Heading2"/>
      </w:pPr>
      <w:r w:rsidRPr="00537B85">
        <w:lastRenderedPageBreak/>
        <w:t>Internal economic relationships between summarizers</w:t>
      </w:r>
    </w:p>
    <w:p w14:paraId="356FFB40" w14:textId="77777777" w:rsidR="001B0590" w:rsidRPr="00537B85" w:rsidRDefault="001B0590" w:rsidP="001B0590">
      <w:r w:rsidRPr="00537B85">
        <w:t>The hierarchy also explains why one Function can economically support another.</w:t>
      </w:r>
    </w:p>
    <w:p w14:paraId="24069766" w14:textId="77777777" w:rsidR="001B0590" w:rsidRPr="00537B85" w:rsidRDefault="001B0590" w:rsidP="001B0590">
      <w:r w:rsidRPr="00537B85">
        <w:t>For example:</w:t>
      </w:r>
    </w:p>
    <w:p w14:paraId="2BEAF308" w14:textId="77777777" w:rsidR="001B0590" w:rsidRDefault="001B0590" w:rsidP="00D21016">
      <w:pPr>
        <w:pStyle w:val="FigureASCII"/>
      </w:pPr>
      <w:r>
        <w:t>CUSTOMER / MARKET</w:t>
      </w:r>
    </w:p>
    <w:p w14:paraId="6F7A3E9D" w14:textId="77777777" w:rsidR="001B0590" w:rsidRDefault="001B0590" w:rsidP="00D21016">
      <w:pPr>
        <w:pStyle w:val="FigureASCII"/>
      </w:pPr>
      <w:r>
        <w:t xml:space="preserve">       │</w:t>
      </w:r>
    </w:p>
    <w:p w14:paraId="3FC0FC87" w14:textId="77777777" w:rsidR="001B0590" w:rsidRDefault="001B0590" w:rsidP="00D21016">
      <w:pPr>
        <w:pStyle w:val="FigureASCII"/>
      </w:pPr>
      <w:r>
        <w:t xml:space="preserve">       </w:t>
      </w:r>
      <w:r>
        <w:rPr>
          <w:rFonts w:ascii="Arial" w:hAnsi="Arial" w:cs="Arial"/>
        </w:rPr>
        <w:t>▼</w:t>
      </w:r>
    </w:p>
    <w:p w14:paraId="69A4ABAB" w14:textId="77777777" w:rsidR="001B0590" w:rsidRDefault="001B0590" w:rsidP="00D21016">
      <w:pPr>
        <w:pStyle w:val="FigureASCII"/>
      </w:pPr>
      <w:r>
        <w:t>Application</w:t>
      </w:r>
    </w:p>
    <w:p w14:paraId="6D5ABD26" w14:textId="77777777" w:rsidR="001B0590" w:rsidRDefault="001B0590" w:rsidP="00D21016">
      <w:pPr>
        <w:pStyle w:val="FigureASCII"/>
      </w:pPr>
      <w:r>
        <w:t xml:space="preserve">       │</w:t>
      </w:r>
    </w:p>
    <w:p w14:paraId="4D174893" w14:textId="77777777" w:rsidR="001B0590" w:rsidRDefault="001B0590" w:rsidP="00D21016">
      <w:pPr>
        <w:pStyle w:val="FigureASCII"/>
      </w:pPr>
      <w:r>
        <w:t xml:space="preserve">       </w:t>
      </w:r>
      <w:r>
        <w:rPr>
          <w:rFonts w:ascii="Arial" w:hAnsi="Arial" w:cs="Arial"/>
        </w:rPr>
        <w:t>▼</w:t>
      </w:r>
    </w:p>
    <w:p w14:paraId="11480D4A" w14:textId="77777777" w:rsidR="001B0590" w:rsidRDefault="001B0590" w:rsidP="00D21016">
      <w:pPr>
        <w:pStyle w:val="FigureASCII"/>
      </w:pPr>
      <w:r>
        <w:t>Development</w:t>
      </w:r>
    </w:p>
    <w:p w14:paraId="14329A37" w14:textId="77777777" w:rsidR="001B0590" w:rsidRDefault="001B0590" w:rsidP="00D21016">
      <w:pPr>
        <w:pStyle w:val="FigureASCII"/>
      </w:pPr>
      <w:r>
        <w:t xml:space="preserve">       │</w:t>
      </w:r>
    </w:p>
    <w:p w14:paraId="7452EAA5" w14:textId="77777777" w:rsidR="001B0590" w:rsidRDefault="001B0590" w:rsidP="00D21016">
      <w:pPr>
        <w:pStyle w:val="FigureASCII"/>
      </w:pPr>
      <w:r>
        <w:t xml:space="preserve">       </w:t>
      </w:r>
      <w:r>
        <w:rPr>
          <w:rFonts w:ascii="Arial" w:hAnsi="Arial" w:cs="Arial"/>
        </w:rPr>
        <w:t>▼</w:t>
      </w:r>
    </w:p>
    <w:p w14:paraId="2C00C4C3" w14:textId="77777777" w:rsidR="001B0590" w:rsidRDefault="001B0590" w:rsidP="00D21016">
      <w:pPr>
        <w:pStyle w:val="FigureASCII"/>
        <w:rPr>
          <w:lang w:val="en-US"/>
        </w:rPr>
      </w:pPr>
      <w:r>
        <w:t>Research</w:t>
      </w:r>
    </w:p>
    <w:p w14:paraId="34893A64" w14:textId="77777777" w:rsidR="001B0590" w:rsidRDefault="001B0590" w:rsidP="001B0590">
      <w:pPr>
        <w:spacing w:after="0"/>
        <w:rPr>
          <w:lang w:val="en-US"/>
        </w:rPr>
      </w:pPr>
    </w:p>
    <w:p w14:paraId="0F91E818" w14:textId="77777777" w:rsidR="001B0590" w:rsidRPr="00537B85" w:rsidRDefault="001B0590" w:rsidP="001B0590">
      <w:pPr>
        <w:spacing w:after="0"/>
      </w:pPr>
      <w:r w:rsidRPr="00537B85">
        <w:t>Similarly:</w:t>
      </w:r>
    </w:p>
    <w:p w14:paraId="6B81AB6C" w14:textId="77777777" w:rsidR="001B0590" w:rsidRPr="00537B85" w:rsidRDefault="001B0590" w:rsidP="006743FB">
      <w:pPr>
        <w:pStyle w:val="FigureASCII"/>
      </w:pPr>
      <w:r w:rsidRPr="00537B85">
        <w:t>Sales</w:t>
      </w:r>
    </w:p>
    <w:p w14:paraId="689A2BBE" w14:textId="77777777" w:rsidR="001B0590" w:rsidRPr="00537B85" w:rsidRDefault="001B0590" w:rsidP="006743FB">
      <w:pPr>
        <w:pStyle w:val="FigureASCII"/>
      </w:pPr>
      <w:r w:rsidRPr="00537B85">
        <w:t xml:space="preserve">   │</w:t>
      </w:r>
    </w:p>
    <w:p w14:paraId="7D8D0C3C" w14:textId="77777777" w:rsidR="001B0590" w:rsidRPr="00537B85" w:rsidRDefault="001B0590" w:rsidP="006743FB">
      <w:pPr>
        <w:pStyle w:val="FigureASCII"/>
      </w:pPr>
      <w:r w:rsidRPr="00537B85">
        <w:t xml:space="preserve">   │ economic activity</w:t>
      </w:r>
    </w:p>
    <w:p w14:paraId="271B4F70" w14:textId="77777777" w:rsidR="001B0590" w:rsidRPr="00537B85" w:rsidRDefault="001B0590" w:rsidP="006743FB">
      <w:pPr>
        <w:pStyle w:val="FigureASCII"/>
      </w:pPr>
      <w:r w:rsidRPr="00537B85">
        <w:t xml:space="preserve">   </w:t>
      </w:r>
      <w:r w:rsidRPr="00537B85">
        <w:rPr>
          <w:rFonts w:ascii="Arial" w:hAnsi="Arial" w:cs="Arial"/>
        </w:rPr>
        <w:t>▼</w:t>
      </w:r>
    </w:p>
    <w:p w14:paraId="5DC3360E" w14:textId="77777777" w:rsidR="001B0590" w:rsidRPr="00537B85" w:rsidRDefault="001B0590" w:rsidP="006743FB">
      <w:pPr>
        <w:pStyle w:val="FigureASCII"/>
      </w:pPr>
      <w:r w:rsidRPr="00537B85">
        <w:t>Deployment</w:t>
      </w:r>
    </w:p>
    <w:p w14:paraId="24FDA409" w14:textId="77777777" w:rsidR="001B0590" w:rsidRPr="00537B85" w:rsidRDefault="001B0590" w:rsidP="006743FB">
      <w:pPr>
        <w:pStyle w:val="FigureASCII"/>
      </w:pPr>
      <w:r w:rsidRPr="00537B85">
        <w:t xml:space="preserve">   │</w:t>
      </w:r>
    </w:p>
    <w:p w14:paraId="318AA4CB" w14:textId="77777777" w:rsidR="001B0590" w:rsidRPr="00537B85" w:rsidRDefault="001B0590" w:rsidP="006743FB">
      <w:pPr>
        <w:pStyle w:val="FigureASCII"/>
      </w:pPr>
      <w:r w:rsidRPr="00537B85">
        <w:t xml:space="preserve">   </w:t>
      </w:r>
      <w:r w:rsidRPr="00537B85">
        <w:rPr>
          <w:rFonts w:ascii="Arial" w:hAnsi="Arial" w:cs="Arial"/>
        </w:rPr>
        <w:t>▼</w:t>
      </w:r>
    </w:p>
    <w:p w14:paraId="2EE0CA14" w14:textId="77777777" w:rsidR="001B0590" w:rsidRPr="00537B85" w:rsidRDefault="001B0590" w:rsidP="006743FB">
      <w:pPr>
        <w:pStyle w:val="FigureASCII"/>
      </w:pPr>
      <w:r w:rsidRPr="00537B85">
        <w:t>Application</w:t>
      </w:r>
    </w:p>
    <w:p w14:paraId="00B51BF0" w14:textId="77777777" w:rsidR="001B0590" w:rsidRPr="00537B85" w:rsidRDefault="001B0590" w:rsidP="001B0590">
      <w:r w:rsidRPr="00537B85">
        <w:t>These relationships do not mean that every Function must itself produce a positive Profit/Loss.</w:t>
      </w:r>
    </w:p>
    <w:p w14:paraId="3EFD8248" w14:textId="77777777" w:rsidR="001B0590" w:rsidRPr="00537B85" w:rsidRDefault="001B0590" w:rsidP="001B0590">
      <w:r w:rsidRPr="00537B85">
        <w:t>A Function can have:</w:t>
      </w:r>
    </w:p>
    <w:p w14:paraId="1E7BD190" w14:textId="77777777" w:rsidR="001B0590" w:rsidRPr="003022A6" w:rsidRDefault="00000000" w:rsidP="001B0590">
      <w:pPr>
        <w:rPr>
          <w:lang w:val="en-US"/>
        </w:rPr>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F</m:t>
              </m:r>
            </m:sub>
          </m:sSub>
          <m:r>
            <m:rPr>
              <m:sty m:val="p"/>
            </m:rPr>
            <w:rPr>
              <w:rFonts w:ascii="Cambria Math" w:hAnsi="Cambria Math"/>
            </w:rPr>
            <m:t>&lt;0</m:t>
          </m:r>
        </m:oMath>
      </m:oMathPara>
    </w:p>
    <w:p w14:paraId="0F23323E" w14:textId="77777777" w:rsidR="001B0590" w:rsidRPr="00537B85" w:rsidRDefault="001B0590" w:rsidP="001B0590">
      <w:r w:rsidRPr="00537B85">
        <w:t>while its expenditure contributes to the ability of another Function to produce a positive result.</w:t>
      </w:r>
    </w:p>
    <w:p w14:paraId="544B3F73" w14:textId="77777777" w:rsidR="001B0590" w:rsidRPr="001B0590" w:rsidRDefault="001B0590" w:rsidP="001B0590">
      <w:pPr>
        <w:rPr>
          <w:lang w:val="en-US"/>
        </w:rPr>
      </w:pPr>
      <w:r w:rsidRPr="00537B85">
        <w:t xml:space="preserve">This is why the GMVA model can distinguish </w:t>
      </w:r>
      <w:r w:rsidRPr="00537B85">
        <w:rPr>
          <w:b/>
          <w:bCs/>
        </w:rPr>
        <w:t>local economic results</w:t>
      </w:r>
      <w:r w:rsidRPr="00537B85">
        <w:t xml:space="preserve"> from the </w:t>
      </w:r>
      <w:r w:rsidRPr="00537B85">
        <w:rPr>
          <w:b/>
          <w:bCs/>
        </w:rPr>
        <w:t>overall organizational result</w:t>
      </w:r>
      <w:r w:rsidRPr="00537B85">
        <w:t>.</w:t>
      </w:r>
    </w:p>
    <w:p w14:paraId="65CE1131" w14:textId="77777777" w:rsidR="001B0590" w:rsidRPr="00537B85" w:rsidRDefault="001B0590" w:rsidP="001B0590">
      <w:pPr>
        <w:pStyle w:val="Heading2"/>
      </w:pPr>
      <w:r w:rsidRPr="00537B85">
        <w:t>Management and DEC as cross-cutting summarizers</w:t>
      </w:r>
    </w:p>
    <w:p w14:paraId="2D766CA7" w14:textId="77777777" w:rsidR="001B0590" w:rsidRPr="00537B85" w:rsidRDefault="001B0590" w:rsidP="001B0590">
      <w:r w:rsidRPr="00537B85">
        <w:t>Management and DEC — Documentation, Education, Competence have a special structural position.</w:t>
      </w:r>
    </w:p>
    <w:p w14:paraId="33331311" w14:textId="77777777" w:rsidR="001B0590" w:rsidRPr="00537B85" w:rsidRDefault="001B0590" w:rsidP="001B0590">
      <w:r w:rsidRPr="00537B85">
        <w:t xml:space="preserve">Unlike functions such as Sales, Deployment or </w:t>
      </w:r>
      <w:r>
        <w:rPr>
          <w:lang w:val="en-US"/>
        </w:rPr>
        <w:t>Production</w:t>
      </w:r>
      <w:r w:rsidRPr="00537B85">
        <w:t>, they do not necessarily have a corresponding Function above or below them in the same production chain.</w:t>
      </w:r>
    </w:p>
    <w:p w14:paraId="496F4931" w14:textId="77777777" w:rsidR="001B0590" w:rsidRPr="00537B85" w:rsidRDefault="001B0590" w:rsidP="001B0590">
      <w:r w:rsidRPr="00537B85">
        <w:t>Their economic activity can therefore support multiple other Functions simultaneously.</w:t>
      </w:r>
    </w:p>
    <w:p w14:paraId="4D57CAB8" w14:textId="77777777" w:rsidR="001B0590" w:rsidRPr="00494DA2" w:rsidRDefault="001B0590" w:rsidP="001B0590">
      <w:pPr>
        <w:rPr>
          <w:lang w:val="en-US"/>
        </w:rPr>
      </w:pPr>
      <w:r w:rsidRPr="00537B85">
        <w:t xml:space="preserve">Their Purchase Costs can consequently be understood as </w:t>
      </w:r>
      <w:r w:rsidRPr="00537B85">
        <w:rPr>
          <w:b/>
          <w:bCs/>
        </w:rPr>
        <w:t>shared economic expenditure</w:t>
      </w:r>
      <w:r w:rsidRPr="00537B85">
        <w:t xml:space="preserve"> allocated across the organization. </w:t>
      </w:r>
      <w:r w:rsidRPr="00EA30BA">
        <w:t xml:space="preserve">In the conceptual model, the Purchase Cost arrows points outward </w:t>
      </w:r>
      <w:r>
        <w:rPr>
          <w:lang w:val="en-US"/>
        </w:rPr>
        <w:t xml:space="preserve">to left </w:t>
      </w:r>
      <w:r w:rsidRPr="00EA30BA">
        <w:t>from other functions towards the Management or DEC, so their costs may ultimately be covered by economic results generated elsewhere in the organization.</w:t>
      </w:r>
    </w:p>
    <w:p w14:paraId="3C08E097" w14:textId="77777777" w:rsidR="001B0590" w:rsidRPr="00537B85" w:rsidRDefault="001B0590" w:rsidP="001B0590">
      <w:r w:rsidRPr="00537B85">
        <w:t>At the same time, Management and DEC remain ordinary GMVA Functions:</w:t>
      </w:r>
    </w:p>
    <w:p w14:paraId="3B9CE256" w14:textId="77777777" w:rsidR="001B0590" w:rsidRPr="00537B85" w:rsidRDefault="001B0590" w:rsidP="001B0590">
      <w:pPr>
        <w:pStyle w:val="ListParagraph"/>
        <w:numPr>
          <w:ilvl w:val="0"/>
          <w:numId w:val="31"/>
        </w:numPr>
      </w:pPr>
      <w:r w:rsidRPr="00537B85">
        <w:t xml:space="preserve">they can receive Income from customers; </w:t>
      </w:r>
    </w:p>
    <w:p w14:paraId="0CA3E326" w14:textId="77777777" w:rsidR="001B0590" w:rsidRPr="00537B85" w:rsidRDefault="001B0590" w:rsidP="001B0590">
      <w:pPr>
        <w:pStyle w:val="ListParagraph"/>
        <w:numPr>
          <w:ilvl w:val="0"/>
          <w:numId w:val="31"/>
        </w:numPr>
      </w:pPr>
      <w:r w:rsidRPr="00537B85">
        <w:t xml:space="preserve">they can receive </w:t>
      </w:r>
      <w:r w:rsidRPr="000C49BB">
        <w:rPr>
          <w:b/>
          <w:bCs/>
        </w:rPr>
        <w:t>Funding from owners</w:t>
      </w:r>
      <w:r w:rsidRPr="00537B85">
        <w:t xml:space="preserve"> where applicable; </w:t>
      </w:r>
    </w:p>
    <w:p w14:paraId="064DDD7C" w14:textId="77777777" w:rsidR="001B0590" w:rsidRPr="00537B85" w:rsidRDefault="001B0590" w:rsidP="001B0590">
      <w:pPr>
        <w:pStyle w:val="ListParagraph"/>
        <w:numPr>
          <w:ilvl w:val="0"/>
          <w:numId w:val="31"/>
        </w:numPr>
      </w:pPr>
      <w:r w:rsidRPr="00537B85">
        <w:lastRenderedPageBreak/>
        <w:t xml:space="preserve">they have Purchase Costs; </w:t>
      </w:r>
    </w:p>
    <w:p w14:paraId="743685C2" w14:textId="77777777" w:rsidR="001B0590" w:rsidRPr="00537B85" w:rsidRDefault="001B0590" w:rsidP="001B0590">
      <w:pPr>
        <w:pStyle w:val="ListParagraph"/>
        <w:numPr>
          <w:ilvl w:val="0"/>
          <w:numId w:val="31"/>
        </w:numPr>
      </w:pPr>
      <w:r w:rsidRPr="00537B85">
        <w:t xml:space="preserve">they have Refining expenditure; </w:t>
      </w:r>
    </w:p>
    <w:p w14:paraId="6AB647A7" w14:textId="77777777" w:rsidR="001B0590" w:rsidRPr="00537B85" w:rsidRDefault="001B0590" w:rsidP="001B0590">
      <w:pPr>
        <w:pStyle w:val="ListParagraph"/>
        <w:numPr>
          <w:ilvl w:val="0"/>
          <w:numId w:val="31"/>
        </w:numPr>
      </w:pPr>
      <w:r w:rsidRPr="00537B85">
        <w:t xml:space="preserve">they produce a Profit/Loss result. </w:t>
      </w:r>
    </w:p>
    <w:p w14:paraId="6DE7CC53" w14:textId="77777777" w:rsidR="001B0590" w:rsidRPr="001B0590" w:rsidRDefault="001B0590" w:rsidP="001B0590">
      <w:pPr>
        <w:rPr>
          <w:lang w:val="en-US"/>
        </w:rPr>
      </w:pPr>
      <w:r w:rsidRPr="00537B85">
        <w:t xml:space="preserve">Their special characteristic is therefore </w:t>
      </w:r>
      <w:r w:rsidRPr="00537B85">
        <w:rPr>
          <w:b/>
          <w:bCs/>
        </w:rPr>
        <w:t>organizational position and shared participation</w:t>
      </w:r>
      <w:r w:rsidRPr="00537B85">
        <w:t>, not exemption from the GMVA economic model.</w:t>
      </w:r>
    </w:p>
    <w:p w14:paraId="70967340" w14:textId="77777777" w:rsidR="001B0590" w:rsidRPr="00537B85" w:rsidRDefault="001B0590" w:rsidP="001B0590">
      <w:pPr>
        <w:pStyle w:val="Heading2"/>
      </w:pPr>
      <w:r w:rsidRPr="00537B85">
        <w:t>The organization as the complete summarizer</w:t>
      </w:r>
    </w:p>
    <w:p w14:paraId="56D05C0E" w14:textId="77777777" w:rsidR="001B0590" w:rsidRPr="00537B85" w:rsidRDefault="001B0590" w:rsidP="001B0590">
      <w:r w:rsidRPr="00537B85">
        <w:t>The complete organization can therefore be represented mathematically as a hierarchy:</w:t>
      </w:r>
    </w:p>
    <w:p w14:paraId="12685E07" w14:textId="77777777" w:rsidR="001B0590" w:rsidRDefault="00000000" w:rsidP="001B0590">
      <w:pPr>
        <w:rPr>
          <w:lang w:val="en-US"/>
        </w:rPr>
      </w:pPr>
      <m:oMathPara>
        <m:oMath>
          <m:borderBox>
            <m:borderBoxPr>
              <m:ctrlPr>
                <w:rPr>
                  <w:rFonts w:ascii="Cambria Math" w:hAnsi="Cambria Math"/>
                </w:rPr>
              </m:ctrlPr>
            </m:borderBoxPr>
            <m:e>
              <m:r>
                <m:rPr>
                  <m:nor/>
                </m:rPr>
                <m:t>Individual Summarizers</m:t>
              </m:r>
              <m:r>
                <w:rPr>
                  <w:rFonts w:ascii="Cambria Math" w:hAnsi="Cambria Math"/>
                </w:rPr>
                <m:t>→</m:t>
              </m:r>
              <m:r>
                <m:rPr>
                  <m:nor/>
                </m:rPr>
                <m:t>Function Summarizers</m:t>
              </m:r>
              <m:r>
                <w:rPr>
                  <w:rFonts w:ascii="Cambria Math" w:hAnsi="Cambria Math"/>
                </w:rPr>
                <m:t>→</m:t>
              </m:r>
              <m:r>
                <m:rPr>
                  <m:nor/>
                </m:rPr>
                <m:t>Organization Summarizer</m:t>
              </m:r>
            </m:e>
          </m:borderBox>
        </m:oMath>
      </m:oMathPara>
    </w:p>
    <w:p w14:paraId="48EBFD52" w14:textId="77777777" w:rsidR="001B0590" w:rsidRPr="00537B85" w:rsidRDefault="001B0590" w:rsidP="001B0590">
      <w:r w:rsidRPr="00537B85">
        <w:t>At the lowest level:</w:t>
      </w:r>
    </w:p>
    <w:p w14:paraId="20621745" w14:textId="77777777" w:rsidR="001B0590" w:rsidRPr="00537B85" w:rsidRDefault="00000000" w:rsidP="001B0590">
      <m:oMathPara>
        <m:oMath>
          <m:sSub>
            <m:sSubPr>
              <m:ctrlPr>
                <w:rPr>
                  <w:rFonts w:ascii="Cambria Math" w:hAnsi="Cambria Math"/>
                </w:rPr>
              </m:ctrlPr>
            </m:sSubPr>
            <m:e>
              <m:r>
                <m:rPr>
                  <m:sty m:val="p"/>
                </m:rPr>
                <w:rPr>
                  <w:rFonts w:ascii="Cambria Math" w:hAnsi="Cambria Math"/>
                </w:rPr>
                <m:t>Π</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br/>
          </m:r>
        </m:oMath>
      </m:oMathPara>
      <w:r w:rsidR="001B0590" w:rsidRPr="00537B85">
        <w:t>At a Function level:</w:t>
      </w:r>
    </w:p>
    <w:p w14:paraId="6E237BCB" w14:textId="77777777" w:rsidR="001B0590" w:rsidRPr="00537B85" w:rsidRDefault="00000000" w:rsidP="001B0590">
      <m:oMathPara>
        <m:oMath>
          <m:sSub>
            <m:sSubPr>
              <m:ctrlPr>
                <w:rPr>
                  <w:rFonts w:ascii="Cambria Math" w:hAnsi="Cambria Math"/>
                </w:rPr>
              </m:ctrlPr>
            </m:sSubPr>
            <m:e>
              <m:r>
                <m:rPr>
                  <m:sty m:val="p"/>
                </m:rPr>
                <w:rPr>
                  <w:rFonts w:ascii="Cambria Math" w:hAnsi="Cambria Math"/>
                </w:rPr>
                <m:t>Π</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m:rPr>
                      <m:sty m:val="p"/>
                    </m:rPr>
                    <w:rPr>
                      <w:rFonts w:ascii="Cambria Math" w:hAnsi="Cambria Math"/>
                    </w:rPr>
                    <m:t>Π</m:t>
                  </m:r>
                </m:e>
                <m:sub>
                  <m:r>
                    <w:rPr>
                      <w:rFonts w:ascii="Cambria Math" w:hAnsi="Cambria Math"/>
                    </w:rPr>
                    <m:t>j</m:t>
                  </m:r>
                </m:sub>
              </m:sSub>
            </m:e>
          </m:nary>
          <m:r>
            <m:rPr>
              <m:sty m:val="p"/>
            </m:rPr>
            <w:br/>
          </m:r>
        </m:oMath>
      </m:oMathPara>
      <w:r w:rsidR="001B0590" w:rsidRPr="00537B85">
        <w:t>At the Organization level:</w:t>
      </w:r>
    </w:p>
    <w:p w14:paraId="625110C2" w14:textId="77777777" w:rsidR="001B0590" w:rsidRPr="00A45F32" w:rsidRDefault="00000000" w:rsidP="001B0590">
      <w:pPr>
        <w:rPr>
          <w:lang w:val="en-US"/>
        </w:rPr>
      </w:pPr>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Π</m:t>
                  </m:r>
                </m:e>
                <m:sub>
                  <m:r>
                    <w:rPr>
                      <w:rFonts w:ascii="Cambria Math" w:hAnsi="Cambria Math"/>
                    </w:rPr>
                    <m:t>Org</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m:rPr>
                          <m:sty m:val="p"/>
                        </m:rPr>
                        <w:rPr>
                          <w:rFonts w:ascii="Cambria Math" w:hAnsi="Cambria Math"/>
                        </w:rPr>
                        <m:t>Π</m:t>
                      </m:r>
                    </m:e>
                    <m:sub>
                      <m:r>
                        <w:rPr>
                          <w:rFonts w:ascii="Cambria Math" w:hAnsi="Cambria Math"/>
                        </w:rPr>
                        <m:t>F</m:t>
                      </m:r>
                    </m:sub>
                  </m:sSub>
                </m:e>
              </m:nary>
            </m:e>
          </m:borderBox>
        </m:oMath>
      </m:oMathPara>
    </w:p>
    <w:p w14:paraId="5AFCBF9C" w14:textId="77777777" w:rsidR="001B0590" w:rsidRPr="00537B85" w:rsidRDefault="001B0590" w:rsidP="001B0590">
      <w:r w:rsidRPr="00537B85">
        <w:t>This expresses the fundamental GMVA principle:</w:t>
      </w:r>
    </w:p>
    <w:p w14:paraId="2D4FBB69" w14:textId="77777777" w:rsidR="001B0590" w:rsidRPr="00537B85" w:rsidRDefault="001B0590" w:rsidP="001B0590">
      <w:r w:rsidRPr="00537B85">
        <w:t>The Organization is a Big Summarizer composed of economic summarizers, which may themselves contain further economic summarizers.</w:t>
      </w:r>
    </w:p>
    <w:p w14:paraId="66D568A9" w14:textId="77777777" w:rsidR="001B0590" w:rsidRPr="00537B85" w:rsidRDefault="001B0590" w:rsidP="001B0590">
      <w:pPr>
        <w:pStyle w:val="Heading2"/>
      </w:pPr>
      <w:r w:rsidRPr="00537B85">
        <w:t>Important aggregation rule</w:t>
      </w:r>
    </w:p>
    <w:p w14:paraId="241CFA1B" w14:textId="77777777" w:rsidR="001B0590" w:rsidRPr="00537B85" w:rsidRDefault="001B0590" w:rsidP="001B0590">
      <w:r w:rsidRPr="00537B85">
        <w:t>The same economic transaction must not be counted twice.</w:t>
      </w:r>
    </w:p>
    <w:p w14:paraId="06B3A811" w14:textId="77777777" w:rsidR="001B0590" w:rsidRPr="00537B85" w:rsidRDefault="001B0590" w:rsidP="001B0590">
      <w:r w:rsidRPr="00537B85">
        <w:t xml:space="preserve">If an Application-level summarizer is already included in the Application Function's summary, the Application Function summary is an </w:t>
      </w:r>
      <w:r w:rsidRPr="00537B85">
        <w:rPr>
          <w:b/>
          <w:bCs/>
        </w:rPr>
        <w:t>aggregation of those units</w:t>
      </w:r>
      <w:r w:rsidRPr="00537B85">
        <w:t>, not an additional independent economic result to be added once more to the same units.</w:t>
      </w:r>
    </w:p>
    <w:p w14:paraId="354347E1" w14:textId="77777777" w:rsidR="001B0590" w:rsidRPr="00537B85" w:rsidRDefault="001B0590" w:rsidP="001B0590">
      <w:r w:rsidRPr="00537B85">
        <w:t>Therefore, the organization can be viewed at different levels of resolution:</w:t>
      </w:r>
    </w:p>
    <w:p w14:paraId="712942F3" w14:textId="77777777" w:rsidR="001B0590" w:rsidRPr="00A45F32" w:rsidRDefault="00000000" w:rsidP="001B0590">
      <w:pPr>
        <w:rPr>
          <w:lang w:val="en-US"/>
        </w:rPr>
      </w:pPr>
      <m:oMathPara>
        <m:oMath>
          <m:borderBox>
            <m:borderBoxPr>
              <m:ctrlPr>
                <w:rPr>
                  <w:rFonts w:ascii="Cambria Math" w:hAnsi="Cambria Math"/>
                </w:rPr>
              </m:ctrlPr>
            </m:borderBoxPr>
            <m:e>
              <m:r>
                <m:rPr>
                  <m:nor/>
                </m:rPr>
                <m:t>unit level</m:t>
              </m:r>
              <m:r>
                <w:rPr>
                  <w:rFonts w:ascii="Cambria Math" w:hAnsi="Cambria Math"/>
                </w:rPr>
                <m:t>→</m:t>
              </m:r>
              <m:r>
                <m:rPr>
                  <m:nor/>
                </m:rPr>
                <m:t>Function level</m:t>
              </m:r>
              <m:r>
                <w:rPr>
                  <w:rFonts w:ascii="Cambria Math" w:hAnsi="Cambria Math"/>
                </w:rPr>
                <m:t>→</m:t>
              </m:r>
              <m:r>
                <m:rPr>
                  <m:nor/>
                </m:rPr>
                <m:t>Organization level</m:t>
              </m:r>
            </m:e>
          </m:borderBox>
        </m:oMath>
      </m:oMathPara>
    </w:p>
    <w:p w14:paraId="56FA57AA" w14:textId="77777777" w:rsidR="001B0590" w:rsidRPr="00537B85" w:rsidRDefault="001B0590" w:rsidP="001B0590">
      <w:r w:rsidRPr="00537B85">
        <w:t>while preserving the same underlying economic result.</w:t>
      </w:r>
    </w:p>
    <w:p w14:paraId="5D020A78" w14:textId="77777777" w:rsidR="001B0590" w:rsidRPr="00A45F32" w:rsidRDefault="001B0590" w:rsidP="001B0590">
      <w:pPr>
        <w:rPr>
          <w:lang w:val="en-US"/>
        </w:rPr>
      </w:pPr>
      <w:r w:rsidRPr="00537B85">
        <w:t xml:space="preserve">This gives GMVA a potentially very large dimensionality: the 2003 example alone illustrates </w:t>
      </w:r>
      <w:r w:rsidRPr="00537B85">
        <w:rPr>
          <w:b/>
          <w:bCs/>
        </w:rPr>
        <w:t>311,936 quantified economic units</w:t>
      </w:r>
      <w:r w:rsidRPr="00537B85">
        <w:t>, before separately quantified Management and DEC units are added. The number is not a theoretical limit; it is determined by how finely the organization and its transactions are defined.</w:t>
      </w:r>
    </w:p>
    <w:p w14:paraId="32588525" w14:textId="77777777" w:rsidR="001B0590" w:rsidRPr="00537B85" w:rsidRDefault="001B0590" w:rsidP="001B0590">
      <w:pPr>
        <w:pStyle w:val="Heading2"/>
      </w:pPr>
      <w:r w:rsidRPr="00537B85">
        <w:t>Conclusion from the 2003 case</w:t>
      </w:r>
    </w:p>
    <w:p w14:paraId="08F8B755" w14:textId="77777777" w:rsidR="001B0590" w:rsidRPr="00537B85" w:rsidRDefault="001B0590" w:rsidP="001B0590">
      <w:r w:rsidRPr="00537B85">
        <w:t>The 2003 case therefore provides an important additional interpretation of GMVA.</w:t>
      </w:r>
    </w:p>
    <w:p w14:paraId="489DF804" w14:textId="77777777" w:rsidR="001B0590" w:rsidRPr="00537B85" w:rsidRDefault="001B0590" w:rsidP="001B0590">
      <w:r w:rsidRPr="00537B85">
        <w:lastRenderedPageBreak/>
        <w:t xml:space="preserve">GMVA is not merely a formula applied once to an organization. It can be applied </w:t>
      </w:r>
      <w:r w:rsidRPr="00537B85">
        <w:rPr>
          <w:b/>
          <w:bCs/>
        </w:rPr>
        <w:t>recursively and hierarchically</w:t>
      </w:r>
      <w:r w:rsidRPr="00537B85">
        <w:t>:</w:t>
      </w:r>
    </w:p>
    <w:p w14:paraId="6F409DDF" w14:textId="77777777" w:rsidR="001B0590" w:rsidRPr="00537B85" w:rsidRDefault="001B0590" w:rsidP="001B0590">
      <w:r w:rsidRPr="00537B85">
        <w:t>An economic activity can be a summarizer; a group of economic activities can be a summarizer; a Function can summarize its constituent summarizers; and the entire organization can summarize its Functions.</w:t>
      </w:r>
    </w:p>
    <w:p w14:paraId="1CF56DD9" w14:textId="77777777" w:rsidR="001B0590" w:rsidRPr="00537B85" w:rsidRDefault="001B0590" w:rsidP="001B0590">
      <w:r w:rsidRPr="00537B85">
        <w:t>This makes it possible to analyze an organization at different levels of granularity while retaining the same fundamental relationship:</w:t>
      </w:r>
    </w:p>
    <w:p w14:paraId="0E83DECC" w14:textId="77777777" w:rsidR="001B0590" w:rsidRPr="00A45F32" w:rsidRDefault="00000000" w:rsidP="001B0590">
      <w:pPr>
        <w:rPr>
          <w:lang w:val="en-US"/>
        </w:rPr>
      </w:pPr>
      <m:oMathPara>
        <m:oMath>
          <m:borderBox>
            <m:borderBoxPr>
              <m:ctrlPr>
                <w:rPr>
                  <w:rFonts w:ascii="Cambria Math" w:hAnsi="Cambria Math"/>
                </w:rPr>
              </m:ctrlPr>
            </m:borderBoxPr>
            <m:e>
              <m:r>
                <m:rPr>
                  <m:nor/>
                </m:rPr>
                <m:t>Income</m:t>
              </m:r>
              <m:r>
                <w:rPr>
                  <w:rFonts w:ascii="Cambria Math" w:hAnsi="Cambria Math"/>
                </w:rPr>
                <m:t>-</m:t>
              </m:r>
              <m:r>
                <m:rPr>
                  <m:nor/>
                </m:rPr>
                <m:t>Purchase Costs</m:t>
              </m:r>
              <m:r>
                <w:rPr>
                  <w:rFonts w:ascii="Cambria Math" w:hAnsi="Cambria Math"/>
                </w:rPr>
                <m:t>-</m:t>
              </m:r>
              <m:r>
                <m:rPr>
                  <m:nor/>
                </m:rPr>
                <m:t>Refining</m:t>
              </m:r>
              <m:r>
                <w:rPr>
                  <w:rFonts w:ascii="Cambria Math" w:hAnsi="Cambria Math"/>
                </w:rPr>
                <m:t>=</m:t>
              </m:r>
              <m:r>
                <m:rPr>
                  <m:nor/>
                </m:rPr>
                <m:t>Profit/Loss</m:t>
              </m:r>
            </m:e>
          </m:borderBox>
        </m:oMath>
      </m:oMathPara>
    </w:p>
    <w:p w14:paraId="7406FE17" w14:textId="77777777" w:rsidR="001B0590" w:rsidRPr="00537B85" w:rsidRDefault="001B0590" w:rsidP="001B0590">
      <w:r w:rsidRPr="00537B85">
        <w:t xml:space="preserve">The 2003 example consequently demonstrates how a relatively simple economic equation can describe an organization containing </w:t>
      </w:r>
      <w:r w:rsidRPr="00537B85">
        <w:rPr>
          <w:b/>
          <w:bCs/>
        </w:rPr>
        <w:t>hundreds of thousands of individual economic units</w:t>
      </w:r>
      <w:r w:rsidRPr="00537B85">
        <w:t>, connected through a hierarchy of Functions and summarizers.</w:t>
      </w:r>
    </w:p>
    <w:p w14:paraId="4B4EAB38" w14:textId="77777777" w:rsidR="001B0590" w:rsidRPr="00537B85" w:rsidRDefault="001B0590" w:rsidP="001B0590">
      <w:r w:rsidRPr="00537B85">
        <w:t xml:space="preserve">The central analytical question then becomes not merely </w:t>
      </w:r>
      <w:r w:rsidRPr="00537B85">
        <w:rPr>
          <w:b/>
          <w:bCs/>
        </w:rPr>
        <w:t>“Is the organization profitable?”</w:t>
      </w:r>
      <w:r w:rsidRPr="00537B85">
        <w:t>, but also:</w:t>
      </w:r>
    </w:p>
    <w:p w14:paraId="240B6EB8" w14:textId="77777777" w:rsidR="001B0590" w:rsidRPr="00537B85" w:rsidRDefault="001B0590" w:rsidP="001B0590">
      <w:r w:rsidRPr="00537B85">
        <w:t>Where, at which level, and through which relationships is economic value being added, consumed, transferred, or left as a funding surplus?</w:t>
      </w:r>
    </w:p>
    <w:p w14:paraId="65A3477B" w14:textId="77777777" w:rsidR="001B0590" w:rsidRPr="00537B85" w:rsidRDefault="001B0590" w:rsidP="001B0590">
      <w:r w:rsidRPr="00537B85">
        <w:t xml:space="preserve">This is a significant extension of the original single-Function formulation and fits directly with the idea that </w:t>
      </w:r>
      <w:r w:rsidRPr="00537B85">
        <w:rPr>
          <w:b/>
          <w:bCs/>
        </w:rPr>
        <w:t>GMVA is an organizational analysis method rather than merely a profitability calculation.</w:t>
      </w:r>
    </w:p>
    <w:p w14:paraId="03832DA0" w14:textId="77777777" w:rsidR="008A4524" w:rsidRPr="009E3CF8" w:rsidRDefault="008A4524" w:rsidP="000C49BB">
      <w:pPr>
        <w:rPr>
          <w:lang w:val="en-US"/>
        </w:rPr>
      </w:pPr>
    </w:p>
    <w:p w14:paraId="0596704D" w14:textId="1D909347" w:rsidR="002F0F37" w:rsidRPr="002F0F37" w:rsidRDefault="002F0F37" w:rsidP="002F0F37">
      <w:pPr>
        <w:pStyle w:val="Heading1"/>
      </w:pPr>
      <w:r w:rsidRPr="002F0F37">
        <w:lastRenderedPageBreak/>
        <w:t>Practical Applications</w:t>
      </w:r>
    </w:p>
    <w:p w14:paraId="775EE14F" w14:textId="77777777" w:rsidR="002F0F37" w:rsidRPr="002F0F37" w:rsidRDefault="002F0F37" w:rsidP="002F0F37">
      <w:pPr>
        <w:pStyle w:val="Heading2"/>
      </w:pPr>
      <w:r w:rsidRPr="002F0F37">
        <w:t>Financial-analysis application</w:t>
      </w:r>
    </w:p>
    <w:p w14:paraId="0DF67B67" w14:textId="77777777" w:rsidR="002F0F37" w:rsidRPr="002F0F37" w:rsidRDefault="002F0F37" w:rsidP="002F0F37">
      <w:r w:rsidRPr="002F0F37">
        <w:t>One intended practical implementation is an application resembling an Excel-based GMVA calculation model.</w:t>
      </w:r>
    </w:p>
    <w:p w14:paraId="43E8E0E1" w14:textId="77777777" w:rsidR="002F0F37" w:rsidRPr="002F0F37" w:rsidRDefault="002F0F37" w:rsidP="002F0F37">
      <w:r w:rsidRPr="002F0F37">
        <w:t>Financial information could be taken from sources such as:</w:t>
      </w:r>
    </w:p>
    <w:p w14:paraId="5807F5FF" w14:textId="77777777" w:rsidR="002F0F37" w:rsidRPr="002F0F37" w:rsidRDefault="002F0F37" w:rsidP="002F0F37">
      <w:pPr>
        <w:pStyle w:val="ListParagraph"/>
      </w:pPr>
      <w:r w:rsidRPr="002F0F37">
        <w:t xml:space="preserve">accounting records; </w:t>
      </w:r>
    </w:p>
    <w:p w14:paraId="447524CF" w14:textId="77777777" w:rsidR="002F0F37" w:rsidRPr="002F0F37" w:rsidRDefault="002F0F37" w:rsidP="002F0F37">
      <w:pPr>
        <w:pStyle w:val="ListParagraph"/>
      </w:pPr>
      <w:r w:rsidRPr="002F0F37">
        <w:t xml:space="preserve">bookkeeping data; </w:t>
      </w:r>
    </w:p>
    <w:p w14:paraId="5D11E5A0" w14:textId="77777777" w:rsidR="002F0F37" w:rsidRPr="002F0F37" w:rsidRDefault="002F0F37" w:rsidP="002F0F37">
      <w:pPr>
        <w:pStyle w:val="ListParagraph"/>
      </w:pPr>
      <w:r w:rsidRPr="002F0F37">
        <w:t xml:space="preserve">financial statements; </w:t>
      </w:r>
    </w:p>
    <w:p w14:paraId="12A30F75" w14:textId="77777777" w:rsidR="002F0F37" w:rsidRPr="002F0F37" w:rsidRDefault="002F0F37" w:rsidP="002F0F37">
      <w:pPr>
        <w:pStyle w:val="ListParagraph"/>
      </w:pPr>
      <w:r w:rsidRPr="002F0F37">
        <w:t xml:space="preserve">annual reports; </w:t>
      </w:r>
    </w:p>
    <w:p w14:paraId="1494B74D" w14:textId="77777777" w:rsidR="002F0F37" w:rsidRPr="002F0F37" w:rsidRDefault="002F0F37" w:rsidP="002F0F37">
      <w:pPr>
        <w:pStyle w:val="ListParagraph"/>
      </w:pPr>
      <w:r w:rsidRPr="002F0F37">
        <w:t xml:space="preserve">other organizational financial records. </w:t>
      </w:r>
    </w:p>
    <w:p w14:paraId="2848B681" w14:textId="77777777" w:rsidR="002F0F37" w:rsidRPr="002F0F37" w:rsidRDefault="002F0F37" w:rsidP="002F0F37">
      <w:r w:rsidRPr="002F0F37">
        <w:t>The information could then be mapped into the GMVA organizational and economic structure.</w:t>
      </w:r>
    </w:p>
    <w:p w14:paraId="088E28D1" w14:textId="77777777" w:rsidR="002F0F37" w:rsidRPr="002F0F37" w:rsidRDefault="002F0F37" w:rsidP="002F0F37">
      <w:r w:rsidRPr="002F0F37">
        <w:t>The application could calculate and analyze:</w:t>
      </w:r>
    </w:p>
    <w:p w14:paraId="50C08502" w14:textId="77777777" w:rsidR="002F0F37" w:rsidRPr="002F0F37" w:rsidRDefault="002F0F37" w:rsidP="002F0F37">
      <w:pPr>
        <w:pStyle w:val="ListParagraph"/>
      </w:pPr>
      <w:r w:rsidRPr="002F0F37">
        <w:t xml:space="preserve">function-level Income; </w:t>
      </w:r>
    </w:p>
    <w:p w14:paraId="04BB8894" w14:textId="77777777" w:rsidR="002F0F37" w:rsidRPr="002F0F37" w:rsidRDefault="002F0F37" w:rsidP="002F0F37">
      <w:pPr>
        <w:pStyle w:val="ListParagraph"/>
      </w:pPr>
      <w:r w:rsidRPr="002F0F37">
        <w:t xml:space="preserve">Purchase Costs; </w:t>
      </w:r>
    </w:p>
    <w:p w14:paraId="297349FE" w14:textId="77777777" w:rsidR="002F0F37" w:rsidRPr="002F0F37" w:rsidRDefault="002F0F37" w:rsidP="002F0F37">
      <w:pPr>
        <w:pStyle w:val="ListParagraph"/>
      </w:pPr>
      <w:r w:rsidRPr="002F0F37">
        <w:t xml:space="preserve">Refining; </w:t>
      </w:r>
    </w:p>
    <w:p w14:paraId="46EA5FE7" w14:textId="77777777" w:rsidR="002F0F37" w:rsidRPr="002F0F37" w:rsidRDefault="002F0F37" w:rsidP="002F0F37">
      <w:pPr>
        <w:pStyle w:val="ListParagraph"/>
      </w:pPr>
      <w:r w:rsidRPr="002F0F37">
        <w:t xml:space="preserve">Profit/Loss; </w:t>
      </w:r>
    </w:p>
    <w:p w14:paraId="286DF776" w14:textId="77777777" w:rsidR="002F0F37" w:rsidRPr="002F0F37" w:rsidRDefault="002F0F37" w:rsidP="002F0F37">
      <w:pPr>
        <w:pStyle w:val="ListParagraph"/>
      </w:pPr>
      <w:r w:rsidRPr="002F0F37">
        <w:t xml:space="preserve">Product Build Scope allocations; </w:t>
      </w:r>
    </w:p>
    <w:p w14:paraId="1DBB3BD7" w14:textId="77777777" w:rsidR="002F0F37" w:rsidRPr="002F0F37" w:rsidRDefault="002F0F37" w:rsidP="002F0F37">
      <w:pPr>
        <w:pStyle w:val="ListParagraph"/>
      </w:pPr>
      <w:r w:rsidRPr="002F0F37">
        <w:t xml:space="preserve">organization-level profitability; </w:t>
      </w:r>
    </w:p>
    <w:p w14:paraId="32F37602" w14:textId="77777777" w:rsidR="002F0F37" w:rsidRPr="002F0F37" w:rsidRDefault="002F0F37" w:rsidP="002F0F37">
      <w:pPr>
        <w:pStyle w:val="ListParagraph"/>
      </w:pPr>
      <w:r w:rsidRPr="002F0F37">
        <w:t xml:space="preserve">relationships between costs and value-adding Functions; </w:t>
      </w:r>
    </w:p>
    <w:p w14:paraId="4102E878" w14:textId="77777777" w:rsidR="002F0F37" w:rsidRPr="002F0F37" w:rsidRDefault="002F0F37" w:rsidP="002F0F37">
      <w:pPr>
        <w:pStyle w:val="ListParagraph"/>
      </w:pPr>
      <w:r w:rsidRPr="002F0F37">
        <w:t xml:space="preserve">relationships between Functions and Product Build Scope Areas. </w:t>
      </w:r>
    </w:p>
    <w:p w14:paraId="279D10D9" w14:textId="77777777" w:rsidR="002F0F37" w:rsidRPr="002F0F37" w:rsidRDefault="002F0F37" w:rsidP="002F0F37">
      <w:r w:rsidRPr="002F0F37">
        <w:t xml:space="preserve">Product Build Scope Areas would be configurable for the organization being analyzed. The Product Build Scope structure has a </w:t>
      </w:r>
      <w:r w:rsidRPr="002F0F37">
        <w:rPr>
          <w:b/>
          <w:bCs/>
        </w:rPr>
        <w:t>maximum of five steps</w:t>
      </w:r>
      <w:r w:rsidRPr="002F0F37">
        <w:t>. The definitions of those steps are business-specific, while multiple instances at any step can create forks and therefore a tree-like virtual production structure.</w:t>
      </w:r>
    </w:p>
    <w:p w14:paraId="4F9C12B9" w14:textId="77777777" w:rsidR="002F0F37" w:rsidRPr="002F0F37" w:rsidRDefault="002F0F37" w:rsidP="002F0F37">
      <w:r w:rsidRPr="002F0F37">
        <w:t>This would turn financial data into an organizational value-addition analysis, rather than treating the financial statement only as a collection of accounting categories.</w:t>
      </w:r>
    </w:p>
    <w:p w14:paraId="31871E65" w14:textId="77777777" w:rsidR="002F0F37" w:rsidRPr="002F0F37" w:rsidRDefault="002F0F37" w:rsidP="002F0F37">
      <w:pPr>
        <w:pStyle w:val="Heading2"/>
      </w:pPr>
      <w:r w:rsidRPr="002F0F37">
        <w:t>Organizational analysis</w:t>
      </w:r>
    </w:p>
    <w:p w14:paraId="27A5E4B5" w14:textId="77777777" w:rsidR="002F0F37" w:rsidRPr="002F0F37" w:rsidRDefault="002F0F37" w:rsidP="002F0F37">
      <w:r w:rsidRPr="002F0F37">
        <w:t>Jalostus by T. Lind can also be used to analyze:</w:t>
      </w:r>
    </w:p>
    <w:p w14:paraId="2243A954" w14:textId="77777777" w:rsidR="002F0F37" w:rsidRPr="002F0F37" w:rsidRDefault="002F0F37" w:rsidP="002F0F37">
      <w:pPr>
        <w:pStyle w:val="ListParagraph"/>
      </w:pPr>
      <w:r w:rsidRPr="002F0F37">
        <w:t xml:space="preserve">which Functions an organization actually performs; </w:t>
      </w:r>
    </w:p>
    <w:p w14:paraId="18C3D07D" w14:textId="77777777" w:rsidR="002F0F37" w:rsidRPr="002F0F37" w:rsidRDefault="002F0F37" w:rsidP="002F0F37">
      <w:pPr>
        <w:pStyle w:val="ListParagraph"/>
      </w:pPr>
      <w:r w:rsidRPr="002F0F37">
        <w:t xml:space="preserve">which activities belong to each Function; </w:t>
      </w:r>
    </w:p>
    <w:p w14:paraId="2B21FE23" w14:textId="77777777" w:rsidR="002F0F37" w:rsidRPr="002F0F37" w:rsidRDefault="002F0F37" w:rsidP="002F0F37">
      <w:pPr>
        <w:pStyle w:val="ListParagraph"/>
      </w:pPr>
      <w:r w:rsidRPr="002F0F37">
        <w:t xml:space="preserve">dependencies between Functions; </w:t>
      </w:r>
    </w:p>
    <w:p w14:paraId="521F5D6E" w14:textId="77777777" w:rsidR="002F0F37" w:rsidRPr="002F0F37" w:rsidRDefault="002F0F37" w:rsidP="002F0F37">
      <w:pPr>
        <w:pStyle w:val="ListParagraph"/>
      </w:pPr>
      <w:r w:rsidRPr="002F0F37">
        <w:t xml:space="preserve">internal economic relationships; </w:t>
      </w:r>
    </w:p>
    <w:p w14:paraId="18502133" w14:textId="77777777" w:rsidR="002F0F37" w:rsidRPr="002F0F37" w:rsidRDefault="002F0F37" w:rsidP="002F0F37">
      <w:pPr>
        <w:pStyle w:val="ListParagraph"/>
      </w:pPr>
      <w:r w:rsidRPr="002F0F37">
        <w:t xml:space="preserve">distribution of costs; </w:t>
      </w:r>
    </w:p>
    <w:p w14:paraId="55166C01" w14:textId="77777777" w:rsidR="002F0F37" w:rsidRPr="002F0F37" w:rsidRDefault="002F0F37" w:rsidP="002F0F37">
      <w:pPr>
        <w:pStyle w:val="ListParagraph"/>
      </w:pPr>
      <w:r w:rsidRPr="002F0F37">
        <w:t xml:space="preserve">distribution of value-adding activity; </w:t>
      </w:r>
    </w:p>
    <w:p w14:paraId="583A5155" w14:textId="77777777" w:rsidR="002F0F37" w:rsidRPr="002F0F37" w:rsidRDefault="002F0F37" w:rsidP="002F0F37">
      <w:pPr>
        <w:pStyle w:val="ListParagraph"/>
      </w:pPr>
      <w:r w:rsidRPr="002F0F37">
        <w:t xml:space="preserve">organizational profitability; </w:t>
      </w:r>
    </w:p>
    <w:p w14:paraId="504F0418" w14:textId="77777777" w:rsidR="002F0F37" w:rsidRPr="002F0F37" w:rsidRDefault="002F0F37" w:rsidP="002F0F37">
      <w:pPr>
        <w:pStyle w:val="ListParagraph"/>
      </w:pPr>
      <w:r w:rsidRPr="002F0F37">
        <w:t xml:space="preserve">possible alternative organizational allocations; </w:t>
      </w:r>
    </w:p>
    <w:p w14:paraId="025CDAE0" w14:textId="77777777" w:rsidR="002F0F37" w:rsidRPr="002F0F37" w:rsidRDefault="002F0F37" w:rsidP="002F0F37">
      <w:pPr>
        <w:pStyle w:val="ListParagraph"/>
      </w:pPr>
      <w:r w:rsidRPr="002F0F37">
        <w:lastRenderedPageBreak/>
        <w:t xml:space="preserve">how the organization's Product Build Scope is structured and where it forks. </w:t>
      </w:r>
    </w:p>
    <w:p w14:paraId="3F4561CC" w14:textId="77777777" w:rsidR="002F0F37" w:rsidRPr="002F0F37" w:rsidRDefault="002F0F37" w:rsidP="002F0F37">
      <w:r w:rsidRPr="002F0F37">
        <w:t>The Product Build Scope structure provides an additional view of the organization by showing how production is constructed from its business-specific scope areas.</w:t>
      </w:r>
    </w:p>
    <w:p w14:paraId="63C59F35" w14:textId="77777777" w:rsidR="002F0F37" w:rsidRPr="002F0F37" w:rsidRDefault="002F0F37" w:rsidP="002F0F37">
      <w:pPr>
        <w:pStyle w:val="Heading2"/>
      </w:pPr>
      <w:r w:rsidRPr="002F0F37">
        <w:t>Scenario analysis</w:t>
      </w:r>
    </w:p>
    <w:p w14:paraId="2F79ABC4" w14:textId="77777777" w:rsidR="002F0F37" w:rsidRPr="002F0F37" w:rsidRDefault="002F0F37" w:rsidP="002F0F37">
      <w:r w:rsidRPr="002F0F37">
        <w:t>Once Function quantities, activities, costs, Income and Product Build Scope participation are represented as data, the model can be used to compare alternatives.</w:t>
      </w:r>
    </w:p>
    <w:p w14:paraId="69BF4D2D" w14:textId="77777777" w:rsidR="002F0F37" w:rsidRPr="002F0F37" w:rsidRDefault="002F0F37" w:rsidP="002F0F37">
      <w:r w:rsidRPr="002F0F37">
        <w:t>Possible analyses include:</w:t>
      </w:r>
    </w:p>
    <w:p w14:paraId="6B00A26B" w14:textId="77777777" w:rsidR="002F0F37" w:rsidRPr="002F0F37" w:rsidRDefault="002F0F37" w:rsidP="002F0F37">
      <w:pPr>
        <w:pStyle w:val="ListParagraph"/>
      </w:pPr>
      <w:r w:rsidRPr="002F0F37">
        <w:t xml:space="preserve">changing the number of instances within Product Build Scope Areas; </w:t>
      </w:r>
    </w:p>
    <w:p w14:paraId="1263D25E" w14:textId="77777777" w:rsidR="002F0F37" w:rsidRPr="002F0F37" w:rsidRDefault="002F0F37" w:rsidP="002F0F37">
      <w:pPr>
        <w:pStyle w:val="ListParagraph"/>
      </w:pPr>
      <w:r w:rsidRPr="002F0F37">
        <w:t xml:space="preserve">changing activity quantities; </w:t>
      </w:r>
    </w:p>
    <w:p w14:paraId="1A8A1E6B" w14:textId="77777777" w:rsidR="002F0F37" w:rsidRPr="002F0F37" w:rsidRDefault="002F0F37" w:rsidP="002F0F37">
      <w:pPr>
        <w:pStyle w:val="ListParagraph"/>
      </w:pPr>
      <w:r w:rsidRPr="002F0F37">
        <w:t xml:space="preserve">changing Purchase Costs; </w:t>
      </w:r>
    </w:p>
    <w:p w14:paraId="3FBDA02D" w14:textId="77777777" w:rsidR="002F0F37" w:rsidRPr="002F0F37" w:rsidRDefault="002F0F37" w:rsidP="002F0F37">
      <w:pPr>
        <w:pStyle w:val="ListParagraph"/>
      </w:pPr>
      <w:r w:rsidRPr="002F0F37">
        <w:t xml:space="preserve">changing Refining expenditure; </w:t>
      </w:r>
    </w:p>
    <w:p w14:paraId="68B6A5C1" w14:textId="77777777" w:rsidR="002F0F37" w:rsidRPr="002F0F37" w:rsidRDefault="002F0F37" w:rsidP="002F0F37">
      <w:pPr>
        <w:pStyle w:val="ListParagraph"/>
      </w:pPr>
      <w:r w:rsidRPr="002F0F37">
        <w:t xml:space="preserve">moving activities between Functions; </w:t>
      </w:r>
    </w:p>
    <w:p w14:paraId="4201BAEC" w14:textId="77777777" w:rsidR="002F0F37" w:rsidRPr="002F0F37" w:rsidRDefault="002F0F37" w:rsidP="002F0F37">
      <w:pPr>
        <w:pStyle w:val="ListParagraph"/>
      </w:pPr>
      <w:r w:rsidRPr="002F0F37">
        <w:t xml:space="preserve">changing the participation of Functions in Product Build Scope Areas; </w:t>
      </w:r>
    </w:p>
    <w:p w14:paraId="576CD975" w14:textId="77777777" w:rsidR="002F0F37" w:rsidRPr="002F0F37" w:rsidRDefault="002F0F37" w:rsidP="002F0F37">
      <w:pPr>
        <w:pStyle w:val="ListParagraph"/>
      </w:pPr>
      <w:r w:rsidRPr="002F0F37">
        <w:t xml:space="preserve">creating or removing branches in the Product Build Scope structure; </w:t>
      </w:r>
    </w:p>
    <w:p w14:paraId="05DF42A9" w14:textId="77777777" w:rsidR="002F0F37" w:rsidRPr="002F0F37" w:rsidRDefault="002F0F37" w:rsidP="002F0F37">
      <w:pPr>
        <w:pStyle w:val="ListParagraph"/>
      </w:pPr>
      <w:r w:rsidRPr="002F0F37">
        <w:t xml:space="preserve">analyzing different configurations of the five-step Product Build Scope structure; </w:t>
      </w:r>
    </w:p>
    <w:p w14:paraId="610D091C" w14:textId="77777777" w:rsidR="002F0F37" w:rsidRPr="002F0F37" w:rsidRDefault="002F0F37" w:rsidP="002F0F37">
      <w:pPr>
        <w:pStyle w:val="ListParagraph"/>
      </w:pPr>
      <w:r w:rsidRPr="002F0F37">
        <w:t xml:space="preserve">analyzing the resulting Function and organization Profit/Loss. </w:t>
      </w:r>
    </w:p>
    <w:p w14:paraId="4C236E75" w14:textId="77777777" w:rsidR="002F0F37" w:rsidRPr="002F0F37" w:rsidRDefault="002F0F37" w:rsidP="002F0F37">
      <w:r w:rsidRPr="002F0F37">
        <w:t>This allows the model to be used not only to describe an existing organization, but also to examine possible changes to its economic and production structure.</w:t>
      </w:r>
    </w:p>
    <w:p w14:paraId="06515EF1" w14:textId="77777777" w:rsidR="002F0F37" w:rsidRPr="002F0F37" w:rsidRDefault="002F0F37" w:rsidP="00513B83">
      <w:pPr>
        <w:pStyle w:val="Heading1"/>
      </w:pPr>
      <w:r w:rsidRPr="002F0F37">
        <w:lastRenderedPageBreak/>
        <w:t>Further research</w:t>
      </w:r>
    </w:p>
    <w:p w14:paraId="7AB3EE42" w14:textId="77777777" w:rsidR="002F0F37" w:rsidRPr="002F0F37" w:rsidRDefault="002F0F37" w:rsidP="002F0F37">
      <w:r w:rsidRPr="002F0F37">
        <w:t>The original work concluded that the applicability and benefits of the model should be investigated more deeply through analysis of different types of organizations.</w:t>
      </w:r>
    </w:p>
    <w:p w14:paraId="63C84858" w14:textId="77777777" w:rsidR="002F0F37" w:rsidRPr="002F0F37" w:rsidRDefault="002F0F37" w:rsidP="002F0F37">
      <w:r w:rsidRPr="002F0F37">
        <w:t>A natural continuation is therefore to test Jalostus by T. Lind against organizations with substantially different structures and purposes, rather than validating it only against its original Hosting-business context.</w:t>
      </w:r>
    </w:p>
    <w:p w14:paraId="158C473D" w14:textId="77777777" w:rsidR="002F0F37" w:rsidRPr="002F0F37" w:rsidRDefault="002F0F37" w:rsidP="002F0F37">
      <w:r w:rsidRPr="002F0F37">
        <w:t>Particular attention should be given to defining precise calculation rules for:</w:t>
      </w:r>
    </w:p>
    <w:p w14:paraId="4195BEE2" w14:textId="77777777" w:rsidR="002F0F37" w:rsidRPr="002F0F37" w:rsidRDefault="002F0F37" w:rsidP="002F0F37">
      <w:pPr>
        <w:pStyle w:val="ListParagraph"/>
      </w:pPr>
      <w:r w:rsidRPr="002F0F37">
        <w:t xml:space="preserve">Function-to-Function economic flows; </w:t>
      </w:r>
    </w:p>
    <w:p w14:paraId="28C8C822" w14:textId="77777777" w:rsidR="002F0F37" w:rsidRPr="002F0F37" w:rsidRDefault="002F0F37" w:rsidP="002F0F37">
      <w:pPr>
        <w:pStyle w:val="ListParagraph"/>
      </w:pPr>
      <w:r w:rsidRPr="002F0F37">
        <w:t xml:space="preserve">Product Build Scope allocation; </w:t>
      </w:r>
    </w:p>
    <w:p w14:paraId="39B286A3" w14:textId="77777777" w:rsidR="002F0F37" w:rsidRPr="002F0F37" w:rsidRDefault="002F0F37" w:rsidP="002F0F37">
      <w:pPr>
        <w:pStyle w:val="ListParagraph"/>
      </w:pPr>
      <w:r w:rsidRPr="002F0F37">
        <w:t xml:space="preserve">multiple participation in Product Build Scope Areas; </w:t>
      </w:r>
    </w:p>
    <w:p w14:paraId="10E3DD3B" w14:textId="77777777" w:rsidR="002F0F37" w:rsidRPr="002F0F37" w:rsidRDefault="002F0F37" w:rsidP="002F0F37">
      <w:pPr>
        <w:pStyle w:val="ListParagraph"/>
      </w:pPr>
      <w:r w:rsidRPr="002F0F37">
        <w:t xml:space="preserve">quantities and instances at each Product Build Scope step; </w:t>
      </w:r>
    </w:p>
    <w:p w14:paraId="10AAD4E3" w14:textId="77777777" w:rsidR="002F0F37" w:rsidRPr="002F0F37" w:rsidRDefault="002F0F37" w:rsidP="002F0F37">
      <w:pPr>
        <w:pStyle w:val="ListParagraph"/>
      </w:pPr>
      <w:r w:rsidRPr="002F0F37">
        <w:t xml:space="preserve">branching of the Product Build Scope structure; </w:t>
      </w:r>
    </w:p>
    <w:p w14:paraId="04B5C1A4" w14:textId="77777777" w:rsidR="002F0F37" w:rsidRPr="002F0F37" w:rsidRDefault="002F0F37" w:rsidP="002F0F37">
      <w:pPr>
        <w:pStyle w:val="ListParagraph"/>
      </w:pPr>
      <w:r w:rsidRPr="002F0F37">
        <w:t xml:space="preserve">activity-level aggregation; </w:t>
      </w:r>
    </w:p>
    <w:p w14:paraId="4BD25465" w14:textId="77777777" w:rsidR="002F0F37" w:rsidRPr="002F0F37" w:rsidRDefault="002F0F37" w:rsidP="002F0F37">
      <w:pPr>
        <w:pStyle w:val="ListParagraph"/>
      </w:pPr>
      <w:r w:rsidRPr="002F0F37">
        <w:t xml:space="preserve">Function-level Profit/Loss; </w:t>
      </w:r>
    </w:p>
    <w:p w14:paraId="5EFC79C9" w14:textId="77777777" w:rsidR="002F0F37" w:rsidRPr="002F0F37" w:rsidRDefault="002F0F37" w:rsidP="002F0F37">
      <w:pPr>
        <w:pStyle w:val="ListParagraph"/>
      </w:pPr>
      <w:r w:rsidRPr="002F0F37">
        <w:t xml:space="preserve">organization-level aggregation; </w:t>
      </w:r>
    </w:p>
    <w:p w14:paraId="16D8FEB8" w14:textId="77777777" w:rsidR="002F0F37" w:rsidRPr="002F0F37" w:rsidRDefault="002F0F37" w:rsidP="002F0F37">
      <w:pPr>
        <w:pStyle w:val="ListParagraph"/>
      </w:pPr>
      <w:r w:rsidRPr="002F0F37">
        <w:t xml:space="preserve">treatment of negative balances and funding. </w:t>
      </w:r>
    </w:p>
    <w:p w14:paraId="1DB0A57F" w14:textId="3BD569A6" w:rsidR="002F0F37" w:rsidRPr="003C7D35" w:rsidRDefault="002F0F37" w:rsidP="002F0F37">
      <w:pPr>
        <w:rPr>
          <w:lang w:val="en-US"/>
        </w:rPr>
      </w:pPr>
      <w:r w:rsidRPr="002F0F37">
        <w:t xml:space="preserve">The Product Build Scope structure should be investigated as a </w:t>
      </w:r>
      <w:r w:rsidRPr="002F0F37">
        <w:rPr>
          <w:b/>
          <w:bCs/>
        </w:rPr>
        <w:t>maximum five-step structure</w:t>
      </w:r>
      <w:r w:rsidRPr="002F0F37">
        <w:t>, with the individual scope-area definitions determined by the business being modeled.</w:t>
      </w:r>
    </w:p>
    <w:p w14:paraId="1CC9CC03" w14:textId="04E51591" w:rsidR="002F0F37" w:rsidRPr="002F0F37" w:rsidRDefault="002F0F37" w:rsidP="002F0F37">
      <w:r w:rsidRPr="002F0F37">
        <w:t>The long-term objective is a general-purpose computational implementation in which organizational financial data can be mapped to the model and used to analyze where resources are consumed, where Refining occurs, how value is distributed through the organizational structure and Product Build Scope structure, and how the resulting economics affect profitability.</w:t>
      </w:r>
    </w:p>
    <w:sectPr w:rsidR="002F0F37" w:rsidRPr="002F0F37" w:rsidSect="005A4988">
      <w:pgSz w:w="11906" w:h="16838"/>
      <w:pgMar w:top="851" w:right="1133" w:bottom="127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F54"/>
    <w:multiLevelType w:val="multilevel"/>
    <w:tmpl w:val="1B4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7FCB"/>
    <w:multiLevelType w:val="multilevel"/>
    <w:tmpl w:val="CEF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E36FE"/>
    <w:multiLevelType w:val="multilevel"/>
    <w:tmpl w:val="E0B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46993"/>
    <w:multiLevelType w:val="multilevel"/>
    <w:tmpl w:val="F2C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088"/>
    <w:multiLevelType w:val="multilevel"/>
    <w:tmpl w:val="A42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943A0"/>
    <w:multiLevelType w:val="multilevel"/>
    <w:tmpl w:val="066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46F33"/>
    <w:multiLevelType w:val="multilevel"/>
    <w:tmpl w:val="9C4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E7826"/>
    <w:multiLevelType w:val="multilevel"/>
    <w:tmpl w:val="4380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C194A"/>
    <w:multiLevelType w:val="multilevel"/>
    <w:tmpl w:val="CDA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C2648"/>
    <w:multiLevelType w:val="multilevel"/>
    <w:tmpl w:val="852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172CC"/>
    <w:multiLevelType w:val="multilevel"/>
    <w:tmpl w:val="A43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D3714"/>
    <w:multiLevelType w:val="multilevel"/>
    <w:tmpl w:val="8F3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71D86"/>
    <w:multiLevelType w:val="multilevel"/>
    <w:tmpl w:val="B77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67D90"/>
    <w:multiLevelType w:val="multilevel"/>
    <w:tmpl w:val="91C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D6CF0"/>
    <w:multiLevelType w:val="multilevel"/>
    <w:tmpl w:val="E714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D1DCF"/>
    <w:multiLevelType w:val="multilevel"/>
    <w:tmpl w:val="7BCE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A3847"/>
    <w:multiLevelType w:val="multilevel"/>
    <w:tmpl w:val="61D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54546"/>
    <w:multiLevelType w:val="multilevel"/>
    <w:tmpl w:val="AB94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840D6"/>
    <w:multiLevelType w:val="multilevel"/>
    <w:tmpl w:val="112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2089F"/>
    <w:multiLevelType w:val="multilevel"/>
    <w:tmpl w:val="CAE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E60E3"/>
    <w:multiLevelType w:val="multilevel"/>
    <w:tmpl w:val="45C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8680C"/>
    <w:multiLevelType w:val="multilevel"/>
    <w:tmpl w:val="E1F8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71012"/>
    <w:multiLevelType w:val="multilevel"/>
    <w:tmpl w:val="663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42039"/>
    <w:multiLevelType w:val="multilevel"/>
    <w:tmpl w:val="BF3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10087"/>
    <w:multiLevelType w:val="multilevel"/>
    <w:tmpl w:val="E3C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B7096"/>
    <w:multiLevelType w:val="multilevel"/>
    <w:tmpl w:val="F44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F379C"/>
    <w:multiLevelType w:val="multilevel"/>
    <w:tmpl w:val="288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52794"/>
    <w:multiLevelType w:val="hybridMultilevel"/>
    <w:tmpl w:val="37A871AA"/>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63CC6286"/>
    <w:multiLevelType w:val="hybridMultilevel"/>
    <w:tmpl w:val="1CA6820A"/>
    <w:lvl w:ilvl="0" w:tplc="2D0228BE">
      <w:start w:val="1"/>
      <w:numFmt w:val="bullet"/>
      <w:pStyle w:val="ListParagraph"/>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9" w15:restartNumberingAfterBreak="0">
    <w:nsid w:val="68BE1180"/>
    <w:multiLevelType w:val="multilevel"/>
    <w:tmpl w:val="2182C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2400C9"/>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462590"/>
    <w:multiLevelType w:val="multilevel"/>
    <w:tmpl w:val="707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F5082"/>
    <w:multiLevelType w:val="multilevel"/>
    <w:tmpl w:val="9C7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9093C"/>
    <w:multiLevelType w:val="multilevel"/>
    <w:tmpl w:val="CBF4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C04DB0"/>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7C1F15D5"/>
    <w:multiLevelType w:val="multilevel"/>
    <w:tmpl w:val="82F6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D13B3"/>
    <w:multiLevelType w:val="multilevel"/>
    <w:tmpl w:val="BDD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769DE"/>
    <w:multiLevelType w:val="multilevel"/>
    <w:tmpl w:val="7BB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628664">
    <w:abstractNumId w:val="36"/>
  </w:num>
  <w:num w:numId="2" w16cid:durableId="1553728828">
    <w:abstractNumId w:val="35"/>
  </w:num>
  <w:num w:numId="3" w16cid:durableId="1688404323">
    <w:abstractNumId w:val="32"/>
  </w:num>
  <w:num w:numId="4" w16cid:durableId="271595934">
    <w:abstractNumId w:val="25"/>
  </w:num>
  <w:num w:numId="5" w16cid:durableId="1993217577">
    <w:abstractNumId w:val="6"/>
  </w:num>
  <w:num w:numId="6" w16cid:durableId="1720938797">
    <w:abstractNumId w:val="21"/>
  </w:num>
  <w:num w:numId="7" w16cid:durableId="1995990173">
    <w:abstractNumId w:val="7"/>
  </w:num>
  <w:num w:numId="8" w16cid:durableId="341321637">
    <w:abstractNumId w:val="15"/>
  </w:num>
  <w:num w:numId="9" w16cid:durableId="1567377630">
    <w:abstractNumId w:val="10"/>
  </w:num>
  <w:num w:numId="10" w16cid:durableId="49233444">
    <w:abstractNumId w:val="14"/>
  </w:num>
  <w:num w:numId="11" w16cid:durableId="1791585584">
    <w:abstractNumId w:val="11"/>
  </w:num>
  <w:num w:numId="12" w16cid:durableId="116064938">
    <w:abstractNumId w:val="1"/>
  </w:num>
  <w:num w:numId="13" w16cid:durableId="27342708">
    <w:abstractNumId w:val="26"/>
  </w:num>
  <w:num w:numId="14" w16cid:durableId="307363950">
    <w:abstractNumId w:val="29"/>
  </w:num>
  <w:num w:numId="15" w16cid:durableId="502279894">
    <w:abstractNumId w:val="33"/>
  </w:num>
  <w:num w:numId="16" w16cid:durableId="501705469">
    <w:abstractNumId w:val="3"/>
  </w:num>
  <w:num w:numId="17" w16cid:durableId="1320187752">
    <w:abstractNumId w:val="20"/>
  </w:num>
  <w:num w:numId="18" w16cid:durableId="1247228789">
    <w:abstractNumId w:val="12"/>
  </w:num>
  <w:num w:numId="19" w16cid:durableId="673344233">
    <w:abstractNumId w:val="22"/>
  </w:num>
  <w:num w:numId="20" w16cid:durableId="631129839">
    <w:abstractNumId w:val="18"/>
  </w:num>
  <w:num w:numId="21" w16cid:durableId="1429500946">
    <w:abstractNumId w:val="31"/>
  </w:num>
  <w:num w:numId="22" w16cid:durableId="1581329459">
    <w:abstractNumId w:val="28"/>
  </w:num>
  <w:num w:numId="23" w16cid:durableId="151213704">
    <w:abstractNumId w:val="27"/>
  </w:num>
  <w:num w:numId="24" w16cid:durableId="1089304883">
    <w:abstractNumId w:val="30"/>
  </w:num>
  <w:num w:numId="25" w16cid:durableId="864557116">
    <w:abstractNumId w:val="34"/>
  </w:num>
  <w:num w:numId="26" w16cid:durableId="748188941">
    <w:abstractNumId w:val="5"/>
  </w:num>
  <w:num w:numId="27" w16cid:durableId="547841548">
    <w:abstractNumId w:val="17"/>
  </w:num>
  <w:num w:numId="28" w16cid:durableId="1278951251">
    <w:abstractNumId w:val="2"/>
  </w:num>
  <w:num w:numId="29" w16cid:durableId="1558011377">
    <w:abstractNumId w:val="23"/>
  </w:num>
  <w:num w:numId="30" w16cid:durableId="349766515">
    <w:abstractNumId w:val="9"/>
  </w:num>
  <w:num w:numId="31" w16cid:durableId="706568958">
    <w:abstractNumId w:val="0"/>
  </w:num>
  <w:num w:numId="32" w16cid:durableId="1582712746">
    <w:abstractNumId w:val="16"/>
  </w:num>
  <w:num w:numId="33" w16cid:durableId="1128860376">
    <w:abstractNumId w:val="13"/>
  </w:num>
  <w:num w:numId="34" w16cid:durableId="1520389316">
    <w:abstractNumId w:val="8"/>
  </w:num>
  <w:num w:numId="35" w16cid:durableId="435565493">
    <w:abstractNumId w:val="19"/>
  </w:num>
  <w:num w:numId="36" w16cid:durableId="687222103">
    <w:abstractNumId w:val="24"/>
  </w:num>
  <w:num w:numId="37" w16cid:durableId="1834299379">
    <w:abstractNumId w:val="4"/>
  </w:num>
  <w:num w:numId="38" w16cid:durableId="18126718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53"/>
    <w:rsid w:val="00001963"/>
    <w:rsid w:val="00020CF4"/>
    <w:rsid w:val="00021995"/>
    <w:rsid w:val="000446F6"/>
    <w:rsid w:val="00045A54"/>
    <w:rsid w:val="000558F2"/>
    <w:rsid w:val="00057F4B"/>
    <w:rsid w:val="00074F1A"/>
    <w:rsid w:val="000B4714"/>
    <w:rsid w:val="000B50AF"/>
    <w:rsid w:val="000C49BB"/>
    <w:rsid w:val="000F34C6"/>
    <w:rsid w:val="001015FA"/>
    <w:rsid w:val="00106486"/>
    <w:rsid w:val="00122AAE"/>
    <w:rsid w:val="00130C91"/>
    <w:rsid w:val="001435DB"/>
    <w:rsid w:val="00161E23"/>
    <w:rsid w:val="0016747D"/>
    <w:rsid w:val="001715E1"/>
    <w:rsid w:val="00171627"/>
    <w:rsid w:val="001A4D1E"/>
    <w:rsid w:val="001B0590"/>
    <w:rsid w:val="001B49EF"/>
    <w:rsid w:val="001F43C7"/>
    <w:rsid w:val="00205737"/>
    <w:rsid w:val="002157D2"/>
    <w:rsid w:val="002461B7"/>
    <w:rsid w:val="00247660"/>
    <w:rsid w:val="00264887"/>
    <w:rsid w:val="00267F74"/>
    <w:rsid w:val="002A78F8"/>
    <w:rsid w:val="002B7B11"/>
    <w:rsid w:val="002B7B89"/>
    <w:rsid w:val="002C319A"/>
    <w:rsid w:val="002E39BB"/>
    <w:rsid w:val="002F0F37"/>
    <w:rsid w:val="003022A6"/>
    <w:rsid w:val="0030396D"/>
    <w:rsid w:val="00305647"/>
    <w:rsid w:val="00313B4E"/>
    <w:rsid w:val="00321420"/>
    <w:rsid w:val="003338B6"/>
    <w:rsid w:val="00340697"/>
    <w:rsid w:val="00340E4E"/>
    <w:rsid w:val="00347014"/>
    <w:rsid w:val="003564AE"/>
    <w:rsid w:val="00390AF1"/>
    <w:rsid w:val="003C3A53"/>
    <w:rsid w:val="003C7D35"/>
    <w:rsid w:val="003D0782"/>
    <w:rsid w:val="00404BE4"/>
    <w:rsid w:val="00405A4D"/>
    <w:rsid w:val="00407DB9"/>
    <w:rsid w:val="00417C74"/>
    <w:rsid w:val="00421F1D"/>
    <w:rsid w:val="00425B57"/>
    <w:rsid w:val="00427802"/>
    <w:rsid w:val="00434AB9"/>
    <w:rsid w:val="00477C45"/>
    <w:rsid w:val="00494DA2"/>
    <w:rsid w:val="004C367C"/>
    <w:rsid w:val="004D592C"/>
    <w:rsid w:val="004D77FF"/>
    <w:rsid w:val="004F2A30"/>
    <w:rsid w:val="00513B83"/>
    <w:rsid w:val="00537B85"/>
    <w:rsid w:val="0054300D"/>
    <w:rsid w:val="00571030"/>
    <w:rsid w:val="005724DA"/>
    <w:rsid w:val="00594933"/>
    <w:rsid w:val="005A4988"/>
    <w:rsid w:val="005E19DA"/>
    <w:rsid w:val="005E1BD8"/>
    <w:rsid w:val="005F7911"/>
    <w:rsid w:val="0060621F"/>
    <w:rsid w:val="00617356"/>
    <w:rsid w:val="00673718"/>
    <w:rsid w:val="006743FB"/>
    <w:rsid w:val="006B4866"/>
    <w:rsid w:val="006B5544"/>
    <w:rsid w:val="006C523C"/>
    <w:rsid w:val="006D2353"/>
    <w:rsid w:val="006D7036"/>
    <w:rsid w:val="006E4095"/>
    <w:rsid w:val="00707D2A"/>
    <w:rsid w:val="00717CA1"/>
    <w:rsid w:val="00727EA2"/>
    <w:rsid w:val="007410F8"/>
    <w:rsid w:val="00762A9C"/>
    <w:rsid w:val="00783B3C"/>
    <w:rsid w:val="00786F9D"/>
    <w:rsid w:val="0079148A"/>
    <w:rsid w:val="007B195A"/>
    <w:rsid w:val="007C0632"/>
    <w:rsid w:val="007D6486"/>
    <w:rsid w:val="007E10F6"/>
    <w:rsid w:val="0080292D"/>
    <w:rsid w:val="00806B85"/>
    <w:rsid w:val="008323A7"/>
    <w:rsid w:val="008A21EB"/>
    <w:rsid w:val="008A4524"/>
    <w:rsid w:val="008B11F7"/>
    <w:rsid w:val="008C18F9"/>
    <w:rsid w:val="008E0B68"/>
    <w:rsid w:val="00941C02"/>
    <w:rsid w:val="009520B4"/>
    <w:rsid w:val="00965D6D"/>
    <w:rsid w:val="00972BC9"/>
    <w:rsid w:val="009E3CF8"/>
    <w:rsid w:val="00A44044"/>
    <w:rsid w:val="00A44130"/>
    <w:rsid w:val="00A45F32"/>
    <w:rsid w:val="00A52FB7"/>
    <w:rsid w:val="00A5533B"/>
    <w:rsid w:val="00A678E6"/>
    <w:rsid w:val="00A97957"/>
    <w:rsid w:val="00AB4869"/>
    <w:rsid w:val="00AB6005"/>
    <w:rsid w:val="00B31AF9"/>
    <w:rsid w:val="00B35971"/>
    <w:rsid w:val="00B41175"/>
    <w:rsid w:val="00B84F6B"/>
    <w:rsid w:val="00B92F83"/>
    <w:rsid w:val="00BC0B37"/>
    <w:rsid w:val="00BD015B"/>
    <w:rsid w:val="00BD46EF"/>
    <w:rsid w:val="00BF4FAE"/>
    <w:rsid w:val="00C14AD1"/>
    <w:rsid w:val="00C264F1"/>
    <w:rsid w:val="00C32E77"/>
    <w:rsid w:val="00C470B2"/>
    <w:rsid w:val="00C538B6"/>
    <w:rsid w:val="00C5626E"/>
    <w:rsid w:val="00C57D6E"/>
    <w:rsid w:val="00C709FE"/>
    <w:rsid w:val="00C82399"/>
    <w:rsid w:val="00CB53B9"/>
    <w:rsid w:val="00CE54EA"/>
    <w:rsid w:val="00D00C9A"/>
    <w:rsid w:val="00D039E3"/>
    <w:rsid w:val="00D20B4E"/>
    <w:rsid w:val="00D21016"/>
    <w:rsid w:val="00D425B6"/>
    <w:rsid w:val="00D4335A"/>
    <w:rsid w:val="00D7479A"/>
    <w:rsid w:val="00D93623"/>
    <w:rsid w:val="00D96E12"/>
    <w:rsid w:val="00DA3113"/>
    <w:rsid w:val="00DB62FE"/>
    <w:rsid w:val="00DC0C57"/>
    <w:rsid w:val="00DD19B9"/>
    <w:rsid w:val="00E1162A"/>
    <w:rsid w:val="00E23B52"/>
    <w:rsid w:val="00E40EB7"/>
    <w:rsid w:val="00E75239"/>
    <w:rsid w:val="00E772E9"/>
    <w:rsid w:val="00E83E9B"/>
    <w:rsid w:val="00E87404"/>
    <w:rsid w:val="00EA30BA"/>
    <w:rsid w:val="00EE6678"/>
    <w:rsid w:val="00EF2788"/>
    <w:rsid w:val="00EF6E48"/>
    <w:rsid w:val="00F057FA"/>
    <w:rsid w:val="00F130CB"/>
    <w:rsid w:val="00F25DAA"/>
    <w:rsid w:val="00F42F18"/>
    <w:rsid w:val="00F43552"/>
    <w:rsid w:val="00FA1650"/>
    <w:rsid w:val="00FA540C"/>
    <w:rsid w:val="00FD5279"/>
    <w:rsid w:val="00FD5D54"/>
    <w:rsid w:val="00FE002C"/>
    <w:rsid w:val="00FE731B"/>
    <w:rsid w:val="00FE7A5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24B8"/>
  <w15:chartTrackingRefBased/>
  <w15:docId w15:val="{D3EE98DF-3270-4E4A-ABDF-E963CA09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9BB"/>
    <w:pPr>
      <w:spacing w:after="120"/>
    </w:pPr>
  </w:style>
  <w:style w:type="paragraph" w:styleId="Heading1">
    <w:name w:val="heading 1"/>
    <w:basedOn w:val="Normal"/>
    <w:next w:val="Normal"/>
    <w:link w:val="Heading1Char"/>
    <w:uiPriority w:val="9"/>
    <w:qFormat/>
    <w:rsid w:val="006B4866"/>
    <w:pPr>
      <w:keepNext/>
      <w:keepLines/>
      <w:pageBreakBefore/>
      <w:numPr>
        <w:numId w:val="2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353"/>
    <w:pPr>
      <w:keepNext/>
      <w:keepLines/>
      <w:numPr>
        <w:ilvl w:val="1"/>
        <w:numId w:val="2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353"/>
    <w:pPr>
      <w:keepNext/>
      <w:keepLines/>
      <w:numPr>
        <w:ilvl w:val="2"/>
        <w:numId w:val="2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353"/>
    <w:pPr>
      <w:keepNext/>
      <w:keepLines/>
      <w:numPr>
        <w:ilvl w:val="3"/>
        <w:numId w:val="2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353"/>
    <w:pPr>
      <w:keepNext/>
      <w:keepLines/>
      <w:numPr>
        <w:ilvl w:val="4"/>
        <w:numId w:val="2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353"/>
    <w:pPr>
      <w:keepNext/>
      <w:keepLines/>
      <w:numPr>
        <w:ilvl w:val="5"/>
        <w:numId w:val="2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353"/>
    <w:pPr>
      <w:keepNext/>
      <w:keepLines/>
      <w:numPr>
        <w:ilvl w:val="6"/>
        <w:numId w:val="2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353"/>
    <w:pPr>
      <w:keepNext/>
      <w:keepLines/>
      <w:numPr>
        <w:ilvl w:val="7"/>
        <w:numId w:val="2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353"/>
    <w:pPr>
      <w:keepNext/>
      <w:keepLines/>
      <w:numPr>
        <w:ilvl w:val="8"/>
        <w:numId w:val="2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353"/>
    <w:rPr>
      <w:rFonts w:eastAsiaTheme="majorEastAsia" w:cstheme="majorBidi"/>
      <w:color w:val="272727" w:themeColor="text1" w:themeTint="D8"/>
    </w:rPr>
  </w:style>
  <w:style w:type="paragraph" w:styleId="Title">
    <w:name w:val="Title"/>
    <w:basedOn w:val="Normal"/>
    <w:next w:val="Normal"/>
    <w:link w:val="TitleChar"/>
    <w:uiPriority w:val="10"/>
    <w:qFormat/>
    <w:rsid w:val="006D2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353"/>
    <w:pPr>
      <w:spacing w:before="160"/>
      <w:jc w:val="center"/>
    </w:pPr>
    <w:rPr>
      <w:i/>
      <w:iCs/>
      <w:color w:val="404040" w:themeColor="text1" w:themeTint="BF"/>
    </w:rPr>
  </w:style>
  <w:style w:type="character" w:customStyle="1" w:styleId="QuoteChar">
    <w:name w:val="Quote Char"/>
    <w:basedOn w:val="DefaultParagraphFont"/>
    <w:link w:val="Quote"/>
    <w:uiPriority w:val="29"/>
    <w:rsid w:val="006D2353"/>
    <w:rPr>
      <w:i/>
      <w:iCs/>
      <w:color w:val="404040" w:themeColor="text1" w:themeTint="BF"/>
    </w:rPr>
  </w:style>
  <w:style w:type="paragraph" w:styleId="ListParagraph">
    <w:name w:val="List Paragraph"/>
    <w:basedOn w:val="Normal"/>
    <w:uiPriority w:val="34"/>
    <w:qFormat/>
    <w:rsid w:val="003D0782"/>
    <w:pPr>
      <w:numPr>
        <w:numId w:val="22"/>
      </w:numPr>
      <w:contextualSpacing/>
    </w:pPr>
  </w:style>
  <w:style w:type="character" w:styleId="IntenseEmphasis">
    <w:name w:val="Intense Emphasis"/>
    <w:basedOn w:val="DefaultParagraphFont"/>
    <w:uiPriority w:val="21"/>
    <w:qFormat/>
    <w:rsid w:val="006D2353"/>
    <w:rPr>
      <w:i/>
      <w:iCs/>
      <w:color w:val="0F4761" w:themeColor="accent1" w:themeShade="BF"/>
    </w:rPr>
  </w:style>
  <w:style w:type="paragraph" w:styleId="IntenseQuote">
    <w:name w:val="Intense Quote"/>
    <w:basedOn w:val="Normal"/>
    <w:next w:val="Normal"/>
    <w:link w:val="IntenseQuoteChar"/>
    <w:uiPriority w:val="30"/>
    <w:qFormat/>
    <w:rsid w:val="006D2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353"/>
    <w:rPr>
      <w:i/>
      <w:iCs/>
      <w:color w:val="0F4761" w:themeColor="accent1" w:themeShade="BF"/>
    </w:rPr>
  </w:style>
  <w:style w:type="character" w:styleId="IntenseReference">
    <w:name w:val="Intense Reference"/>
    <w:basedOn w:val="DefaultParagraphFont"/>
    <w:uiPriority w:val="32"/>
    <w:qFormat/>
    <w:rsid w:val="006D2353"/>
    <w:rPr>
      <w:b/>
      <w:bCs/>
      <w:smallCaps/>
      <w:color w:val="0F4761" w:themeColor="accent1" w:themeShade="BF"/>
      <w:spacing w:val="5"/>
    </w:rPr>
  </w:style>
  <w:style w:type="table" w:styleId="TableGrid">
    <w:name w:val="Table Grid"/>
    <w:basedOn w:val="TableNormal"/>
    <w:uiPriority w:val="39"/>
    <w:rsid w:val="00205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ASCII">
    <w:name w:val="Figure ASCII"/>
    <w:basedOn w:val="Normal"/>
    <w:link w:val="FigureASCIIChar"/>
    <w:qFormat/>
    <w:rsid w:val="006D7036"/>
    <w:pPr>
      <w:keepNext/>
      <w:keepLines/>
      <w:spacing w:after="0"/>
      <w:ind w:left="1440"/>
    </w:pPr>
    <w:rPr>
      <w:rFonts w:ascii="Courier New" w:hAnsi="Courier New" w:cs="Courier New"/>
      <w:sz w:val="20"/>
      <w:szCs w:val="20"/>
    </w:rPr>
  </w:style>
  <w:style w:type="character" w:customStyle="1" w:styleId="FigureASCIIChar">
    <w:name w:val="Figure ASCII Char"/>
    <w:basedOn w:val="DefaultParagraphFont"/>
    <w:link w:val="FigureASCII"/>
    <w:rsid w:val="006D7036"/>
    <w:rPr>
      <w:rFonts w:ascii="Courier New" w:hAnsi="Courier New" w:cs="Courier New"/>
      <w:sz w:val="20"/>
      <w:szCs w:val="20"/>
    </w:rPr>
  </w:style>
  <w:style w:type="paragraph" w:customStyle="1" w:styleId="FigureChart">
    <w:name w:val="Figure Chart"/>
    <w:basedOn w:val="Normal"/>
    <w:link w:val="FigureChartChar"/>
    <w:qFormat/>
    <w:rsid w:val="00BF4FAE"/>
    <w:pPr>
      <w:keepNext/>
      <w:keepLines/>
      <w:spacing w:after="0" w:line="240" w:lineRule="auto"/>
      <w:jc w:val="center"/>
    </w:pPr>
    <w:rPr>
      <w:rFonts w:ascii="Times New Roman" w:eastAsia="Times New Roman" w:hAnsi="Times New Roman" w:cs="Times New Roman"/>
      <w:noProof/>
      <w:kern w:val="0"/>
      <w:sz w:val="20"/>
      <w:szCs w:val="20"/>
      <w:lang w:val="en-US"/>
      <w14:ligatures w14:val="none"/>
    </w:rPr>
  </w:style>
  <w:style w:type="character" w:customStyle="1" w:styleId="FigureChartChar">
    <w:name w:val="Figure Chart Char"/>
    <w:basedOn w:val="DefaultParagraphFont"/>
    <w:link w:val="FigureChart"/>
    <w:rsid w:val="00BF4FAE"/>
    <w:rPr>
      <w:rFonts w:ascii="Times New Roman" w:eastAsia="Times New Roman" w:hAnsi="Times New Roman" w:cs="Times New Roman"/>
      <w:noProof/>
      <w:kern w:val="0"/>
      <w:sz w:val="20"/>
      <w:szCs w:val="20"/>
      <w:lang w:val="en-US"/>
      <w14:ligatures w14:val="none"/>
    </w:rPr>
  </w:style>
  <w:style w:type="character" w:styleId="SubtleReference">
    <w:name w:val="Subtle Reference"/>
    <w:basedOn w:val="DefaultParagraphFont"/>
    <w:uiPriority w:val="31"/>
    <w:qFormat/>
    <w:rsid w:val="00020CF4"/>
    <w:rPr>
      <w:smallCaps/>
      <w:color w:val="5A5A5A" w:themeColor="text1" w:themeTint="A5"/>
    </w:rPr>
  </w:style>
  <w:style w:type="paragraph" w:customStyle="1" w:styleId="Figure-Math">
    <w:name w:val="Figure-Math"/>
    <w:basedOn w:val="Normal"/>
    <w:link w:val="Figure-MathChar"/>
    <w:qFormat/>
    <w:rsid w:val="00D96E12"/>
    <w:rPr>
      <w:rFonts w:ascii="Cambria Math" w:hAnsi="Cambria Math"/>
      <w:i/>
    </w:rPr>
  </w:style>
  <w:style w:type="character" w:customStyle="1" w:styleId="Figure-MathChar">
    <w:name w:val="Figure-Math Char"/>
    <w:basedOn w:val="DefaultParagraphFont"/>
    <w:link w:val="Figure-Math"/>
    <w:rsid w:val="00D96E12"/>
    <w:rPr>
      <w:rFonts w:ascii="Cambria Math" w:hAnsi="Cambria Math"/>
      <w:i/>
    </w:rPr>
  </w:style>
  <w:style w:type="character" w:styleId="BookTitle">
    <w:name w:val="Book Title"/>
    <w:basedOn w:val="DefaultParagraphFont"/>
    <w:uiPriority w:val="33"/>
    <w:qFormat/>
    <w:rsid w:val="00B92F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73fe6e1701840021/Documents/_Omistukset/General%20model%20of%20value%20addition/0-DocumentationEducationCompetense/Business-them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73fe6e1701840021/Documents/_Omistukset/General%20model%20of%20value%20addition/0-DocumentationEducationCompetense/Business-them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73fe6e1701840021/Documents/_Omistukset/General%20model%20of%20value%20addition/0-DocumentationEducationCompetense/Business-the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75" b="1" i="0" u="none" strike="noStrike" baseline="0">
                <a:solidFill>
                  <a:srgbClr val="000000"/>
                </a:solidFill>
                <a:latin typeface="Arial"/>
                <a:ea typeface="Arial"/>
                <a:cs typeface="Arial"/>
              </a:defRPr>
            </a:pPr>
            <a:r>
              <a:rPr lang="fi-FI"/>
              <a:t>Costs 2001</a:t>
            </a:r>
          </a:p>
        </c:rich>
      </c:tx>
      <c:layout>
        <c:manualLayout>
          <c:xMode val="edge"/>
          <c:yMode val="edge"/>
          <c:x val="0.42239685658153242"/>
          <c:y val="3.3033129906654426E-2"/>
        </c:manualLayout>
      </c:layout>
      <c:overlay val="0"/>
      <c:spPr>
        <a:noFill/>
        <a:ln w="25400">
          <a:noFill/>
        </a:ln>
      </c:spPr>
    </c:title>
    <c:autoTitleDeleted val="0"/>
    <c:view3D>
      <c:rotX val="15"/>
      <c:rotY val="0"/>
      <c:rAngAx val="0"/>
      <c:perspective val="0"/>
    </c:view3D>
    <c:floor>
      <c:thickness val="0"/>
    </c:floor>
    <c:sideWall>
      <c:thickness val="0"/>
    </c:sideWall>
    <c:backWall>
      <c:thickness val="0"/>
    </c:backWall>
    <c:plotArea>
      <c:layout>
        <c:manualLayout>
          <c:layoutTarget val="inner"/>
          <c:xMode val="edge"/>
          <c:yMode val="edge"/>
          <c:x val="7.072691552062868E-2"/>
          <c:y val="0.37537647621198211"/>
          <c:w val="0.59724950884086447"/>
          <c:h val="0.36336442897319871"/>
        </c:manualLayout>
      </c:layout>
      <c:pie3DChart>
        <c:varyColors val="1"/>
        <c:ser>
          <c:idx val="0"/>
          <c:order val="0"/>
          <c:spPr>
            <a:solidFill>
              <a:srgbClr val="9999FF"/>
            </a:solidFill>
            <a:ln w="12700">
              <a:solidFill>
                <a:srgbClr val="000000"/>
              </a:solidFill>
              <a:prstDash val="solid"/>
            </a:ln>
          </c:spPr>
          <c:dPt>
            <c:idx val="0"/>
            <c:bubble3D val="0"/>
            <c:extLst>
              <c:ext xmlns:c16="http://schemas.microsoft.com/office/drawing/2014/chart" uri="{C3380CC4-5D6E-409C-BE32-E72D297353CC}">
                <c16:uniqueId val="{00000000-70FC-4896-A21B-20DEFB27358B}"/>
              </c:ext>
            </c:extLst>
          </c:dPt>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2-70FC-4896-A21B-20DEFB27358B}"/>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4-70FC-4896-A21B-20DEFB27358B}"/>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6-70FC-4896-A21B-20DEFB27358B}"/>
              </c:ext>
            </c:extLst>
          </c:dPt>
          <c:dPt>
            <c:idx val="4"/>
            <c:bubble3D val="0"/>
            <c:spPr>
              <a:solidFill>
                <a:srgbClr val="660066"/>
              </a:solidFill>
              <a:ln w="12700">
                <a:solidFill>
                  <a:srgbClr val="000000"/>
                </a:solidFill>
                <a:prstDash val="solid"/>
              </a:ln>
            </c:spPr>
            <c:extLst>
              <c:ext xmlns:c16="http://schemas.microsoft.com/office/drawing/2014/chart" uri="{C3380CC4-5D6E-409C-BE32-E72D297353CC}">
                <c16:uniqueId val="{00000008-70FC-4896-A21B-20DEFB27358B}"/>
              </c:ext>
            </c:extLst>
          </c:dPt>
          <c:dPt>
            <c:idx val="5"/>
            <c:bubble3D val="0"/>
            <c:spPr>
              <a:solidFill>
                <a:srgbClr val="FF8080"/>
              </a:solidFill>
              <a:ln w="12700">
                <a:solidFill>
                  <a:srgbClr val="000000"/>
                </a:solidFill>
                <a:prstDash val="solid"/>
              </a:ln>
            </c:spPr>
            <c:extLst>
              <c:ext xmlns:c16="http://schemas.microsoft.com/office/drawing/2014/chart" uri="{C3380CC4-5D6E-409C-BE32-E72D297353CC}">
                <c16:uniqueId val="{0000000A-70FC-4896-A21B-20DEFB27358B}"/>
              </c:ext>
            </c:extLst>
          </c:dPt>
          <c:cat>
            <c:strRef>
              <c:f>('Budget 2001'!$D$4:$D$6,'Budget 2001'!$D$12:$D$14)</c:f>
              <c:strCache>
                <c:ptCount val="6"/>
                <c:pt idx="0">
                  <c:v>Support (HelpDesk)</c:v>
                </c:pt>
                <c:pt idx="1">
                  <c:v>Sales</c:v>
                </c:pt>
                <c:pt idx="2">
                  <c:v>Deployment</c:v>
                </c:pt>
                <c:pt idx="3">
                  <c:v>Technology Groups</c:v>
                </c:pt>
                <c:pt idx="4">
                  <c:v>Development</c:v>
                </c:pt>
                <c:pt idx="5">
                  <c:v>Research</c:v>
                </c:pt>
              </c:strCache>
            </c:strRef>
          </c:cat>
          <c:val>
            <c:numRef>
              <c:f>('Budget 2001'!$H$4:$H$6,'Budget 2001'!$H$12:$H$14)</c:f>
              <c:numCache>
                <c:formatCode>#,##0</c:formatCode>
                <c:ptCount val="6"/>
                <c:pt idx="1">
                  <c:v>-250000</c:v>
                </c:pt>
                <c:pt idx="2">
                  <c:v>-525000</c:v>
                </c:pt>
                <c:pt idx="3">
                  <c:v>-250000</c:v>
                </c:pt>
              </c:numCache>
            </c:numRef>
          </c:val>
          <c:extLst>
            <c:ext xmlns:c16="http://schemas.microsoft.com/office/drawing/2014/chart" uri="{C3380CC4-5D6E-409C-BE32-E72D297353CC}">
              <c16:uniqueId val="{0000000B-70FC-4896-A21B-20DEFB27358B}"/>
            </c:ext>
          </c:extLst>
        </c:ser>
        <c:dLbls>
          <c:showLegendKey val="0"/>
          <c:showVal val="0"/>
          <c:showCatName val="0"/>
          <c:showSerName val="0"/>
          <c:showPercent val="0"/>
          <c:showBubbleSize val="0"/>
          <c:showLeaderLines val="1"/>
        </c:dLbls>
      </c:pie3DChart>
      <c:spPr>
        <a:noFill/>
        <a:ln w="25400">
          <a:noFill/>
        </a:ln>
      </c:spPr>
    </c:plotArea>
    <c:legend>
      <c:legendPos val="r"/>
      <c:layout>
        <c:manualLayout>
          <c:xMode val="edge"/>
          <c:yMode val="edge"/>
          <c:x val="0.73084479371316302"/>
          <c:y val="0.37537647621198211"/>
          <c:w val="0.25343811394891946"/>
          <c:h val="0.36336442897319871"/>
        </c:manualLayout>
      </c:layout>
      <c:overlay val="0"/>
      <c:spPr>
        <a:solidFill>
          <a:srgbClr val="FFFFFF"/>
        </a:solidFill>
        <a:ln w="3175">
          <a:solidFill>
            <a:srgbClr val="000000"/>
          </a:solidFill>
          <a:prstDash val="solid"/>
        </a:ln>
      </c:spPr>
      <c:txPr>
        <a:bodyPr/>
        <a:lstStyle/>
        <a:p>
          <a:pPr>
            <a:defRPr sz="850" b="0" i="0" u="none" strike="noStrike" baseline="0">
              <a:solidFill>
                <a:srgbClr val="000000"/>
              </a:solidFill>
              <a:latin typeface="Arial"/>
              <a:ea typeface="Arial"/>
              <a:cs typeface="Arial"/>
            </a:defRPr>
          </a:pPr>
          <a:endParaRPr lang="LID4096"/>
        </a:p>
      </c:txPr>
    </c:legend>
    <c:plotVisOnly val="1"/>
    <c:dispBlanksAs val="zero"/>
    <c:showDLblsOverMax val="0"/>
  </c:chart>
  <c:spPr>
    <a:solidFill>
      <a:srgbClr val="FFFFFF"/>
    </a:solidFill>
    <a:ln w="3175">
      <a:solidFill>
        <a:srgbClr val="000000"/>
      </a:solidFill>
      <a:prstDash val="solid"/>
    </a:ln>
  </c:spPr>
  <c:txPr>
    <a:bodyPr/>
    <a:lstStyle/>
    <a:p>
      <a:pPr>
        <a:defRPr sz="925" b="0" i="0" u="none" strike="noStrike" baseline="0">
          <a:solidFill>
            <a:srgbClr val="000000"/>
          </a:solidFill>
          <a:latin typeface="Arial"/>
          <a:ea typeface="Arial"/>
          <a:cs typeface="Arial"/>
        </a:defRPr>
      </a:pPr>
      <a:endParaRPr lang="LID4096"/>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25" b="1" i="0" u="none" strike="noStrike" baseline="0">
                <a:solidFill>
                  <a:srgbClr val="000000"/>
                </a:solidFill>
                <a:latin typeface="Arial"/>
                <a:ea typeface="Arial"/>
                <a:cs typeface="Arial"/>
              </a:defRPr>
            </a:pPr>
            <a:r>
              <a:rPr lang="fi-FI"/>
              <a:t>Costs 2002</a:t>
            </a:r>
          </a:p>
        </c:rich>
      </c:tx>
      <c:layout>
        <c:manualLayout>
          <c:xMode val="edge"/>
          <c:yMode val="edge"/>
          <c:x val="0.42908438061041293"/>
          <c:y val="3.3950719614196365E-2"/>
        </c:manualLayout>
      </c:layout>
      <c:overlay val="0"/>
      <c:spPr>
        <a:noFill/>
        <a:ln w="25400">
          <a:noFill/>
        </a:ln>
      </c:spPr>
    </c:title>
    <c:autoTitleDeleted val="0"/>
    <c:view3D>
      <c:rotX val="15"/>
      <c:rotY val="0"/>
      <c:rAngAx val="0"/>
      <c:perspective val="0"/>
    </c:view3D>
    <c:floor>
      <c:thickness val="0"/>
    </c:floor>
    <c:sideWall>
      <c:thickness val="0"/>
    </c:sideWall>
    <c:backWall>
      <c:thickness val="0"/>
    </c:backWall>
    <c:plotArea>
      <c:layout>
        <c:manualLayout>
          <c:layoutTarget val="inner"/>
          <c:xMode val="edge"/>
          <c:yMode val="edge"/>
          <c:x val="7.0017953321364457E-2"/>
          <c:y val="0.35493934142114386"/>
          <c:w val="0.6140035906642729"/>
          <c:h val="0.41975435159370056"/>
        </c:manualLayout>
      </c:layout>
      <c:pie3DChart>
        <c:varyColors val="1"/>
        <c:ser>
          <c:idx val="0"/>
          <c:order val="0"/>
          <c:spPr>
            <a:solidFill>
              <a:srgbClr val="9999FF"/>
            </a:solidFill>
            <a:ln w="12700">
              <a:solidFill>
                <a:srgbClr val="000000"/>
              </a:solidFill>
              <a:prstDash val="solid"/>
            </a:ln>
          </c:spPr>
          <c:dPt>
            <c:idx val="0"/>
            <c:bubble3D val="0"/>
            <c:extLst>
              <c:ext xmlns:c16="http://schemas.microsoft.com/office/drawing/2014/chart" uri="{C3380CC4-5D6E-409C-BE32-E72D297353CC}">
                <c16:uniqueId val="{00000000-B062-4D1C-963E-7A2297074B37}"/>
              </c:ext>
            </c:extLst>
          </c:dPt>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2-B062-4D1C-963E-7A2297074B37}"/>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4-B062-4D1C-963E-7A2297074B37}"/>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6-B062-4D1C-963E-7A2297074B37}"/>
              </c:ext>
            </c:extLst>
          </c:dPt>
          <c:dPt>
            <c:idx val="4"/>
            <c:bubble3D val="0"/>
            <c:spPr>
              <a:solidFill>
                <a:srgbClr val="660066"/>
              </a:solidFill>
              <a:ln w="12700">
                <a:solidFill>
                  <a:srgbClr val="000000"/>
                </a:solidFill>
                <a:prstDash val="solid"/>
              </a:ln>
            </c:spPr>
            <c:extLst>
              <c:ext xmlns:c16="http://schemas.microsoft.com/office/drawing/2014/chart" uri="{C3380CC4-5D6E-409C-BE32-E72D297353CC}">
                <c16:uniqueId val="{00000008-B062-4D1C-963E-7A2297074B37}"/>
              </c:ext>
            </c:extLst>
          </c:dPt>
          <c:dPt>
            <c:idx val="5"/>
            <c:bubble3D val="0"/>
            <c:spPr>
              <a:solidFill>
                <a:srgbClr val="FF8080"/>
              </a:solidFill>
              <a:ln w="12700">
                <a:solidFill>
                  <a:srgbClr val="000000"/>
                </a:solidFill>
                <a:prstDash val="solid"/>
              </a:ln>
            </c:spPr>
            <c:extLst>
              <c:ext xmlns:c16="http://schemas.microsoft.com/office/drawing/2014/chart" uri="{C3380CC4-5D6E-409C-BE32-E72D297353CC}">
                <c16:uniqueId val="{0000000A-B062-4D1C-963E-7A2297074B37}"/>
              </c:ext>
            </c:extLst>
          </c:dPt>
          <c:cat>
            <c:strRef>
              <c:f>(' Budget 2002'!$D$4:$D$6,' Budget 2002'!$D$12:$D$14)</c:f>
              <c:strCache>
                <c:ptCount val="6"/>
                <c:pt idx="0">
                  <c:v>Support (HelpDesk)</c:v>
                </c:pt>
                <c:pt idx="1">
                  <c:v>Sales</c:v>
                </c:pt>
                <c:pt idx="2">
                  <c:v>Deployment</c:v>
                </c:pt>
                <c:pt idx="3">
                  <c:v>Technology Groups</c:v>
                </c:pt>
                <c:pt idx="4">
                  <c:v>Development</c:v>
                </c:pt>
                <c:pt idx="5">
                  <c:v>Research</c:v>
                </c:pt>
              </c:strCache>
            </c:strRef>
          </c:cat>
          <c:val>
            <c:numRef>
              <c:f>(' Budget 2002'!$H$4:$H$6,' Budget 2002'!$H$12:$H$14)</c:f>
              <c:numCache>
                <c:formatCode>#,##0</c:formatCode>
                <c:ptCount val="6"/>
                <c:pt idx="1">
                  <c:v>-75000</c:v>
                </c:pt>
                <c:pt idx="2">
                  <c:v>-375000</c:v>
                </c:pt>
                <c:pt idx="3">
                  <c:v>-250000</c:v>
                </c:pt>
                <c:pt idx="4">
                  <c:v>-375000</c:v>
                </c:pt>
              </c:numCache>
            </c:numRef>
          </c:val>
          <c:extLst>
            <c:ext xmlns:c16="http://schemas.microsoft.com/office/drawing/2014/chart" uri="{C3380CC4-5D6E-409C-BE32-E72D297353CC}">
              <c16:uniqueId val="{0000000B-B062-4D1C-963E-7A2297074B37}"/>
            </c:ext>
          </c:extLst>
        </c:ser>
        <c:dLbls>
          <c:showLegendKey val="0"/>
          <c:showVal val="0"/>
          <c:showCatName val="0"/>
          <c:showSerName val="0"/>
          <c:showPercent val="0"/>
          <c:showBubbleSize val="0"/>
          <c:showLeaderLines val="1"/>
        </c:dLbls>
      </c:pie3DChart>
      <c:spPr>
        <a:noFill/>
        <a:ln w="25400">
          <a:noFill/>
        </a:ln>
      </c:spPr>
    </c:plotArea>
    <c:legend>
      <c:legendPos val="r"/>
      <c:layout>
        <c:manualLayout>
          <c:xMode val="edge"/>
          <c:yMode val="edge"/>
          <c:x val="0.7468581687612208"/>
          <c:y val="0.37037148670032399"/>
          <c:w val="0.23877917414721722"/>
          <c:h val="0.39197649009117624"/>
        </c:manualLayout>
      </c:layout>
      <c:overlay val="0"/>
      <c:spPr>
        <a:solidFill>
          <a:srgbClr val="FFFFFF"/>
        </a:solidFill>
        <a:ln w="3175">
          <a:solidFill>
            <a:srgbClr val="000000"/>
          </a:solidFill>
          <a:prstDash val="solid"/>
        </a:ln>
      </c:spPr>
      <c:txPr>
        <a:bodyPr/>
        <a:lstStyle/>
        <a:p>
          <a:pPr>
            <a:defRPr sz="895" b="0" i="0" u="none" strike="noStrike" baseline="0">
              <a:solidFill>
                <a:srgbClr val="000000"/>
              </a:solidFill>
              <a:latin typeface="Arial"/>
              <a:ea typeface="Arial"/>
              <a:cs typeface="Arial"/>
            </a:defRPr>
          </a:pPr>
          <a:endParaRPr lang="LID4096"/>
        </a:p>
      </c:txPr>
    </c:legend>
    <c:plotVisOnly val="1"/>
    <c:dispBlanksAs val="zero"/>
    <c:showDLblsOverMax val="0"/>
  </c:chart>
  <c:spPr>
    <a:solidFill>
      <a:srgbClr val="FFFFFF"/>
    </a:solidFill>
    <a:ln w="3175">
      <a:solidFill>
        <a:srgbClr val="000000"/>
      </a:solidFill>
      <a:prstDash val="solid"/>
    </a:ln>
  </c:spPr>
  <c:txPr>
    <a:bodyPr/>
    <a:lstStyle/>
    <a:p>
      <a:pPr>
        <a:defRPr sz="975" b="0" i="0" u="none" strike="noStrike" baseline="0">
          <a:solidFill>
            <a:srgbClr val="000000"/>
          </a:solidFill>
          <a:latin typeface="Arial"/>
          <a:ea typeface="Arial"/>
          <a:cs typeface="Arial"/>
        </a:defRPr>
      </a:pPr>
      <a:endParaRPr lang="LID4096"/>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1" i="0" u="none" strike="noStrike" baseline="0">
                <a:solidFill>
                  <a:srgbClr val="000000"/>
                </a:solidFill>
                <a:latin typeface="Arial"/>
                <a:ea typeface="Arial"/>
                <a:cs typeface="Arial"/>
              </a:defRPr>
            </a:pPr>
            <a:r>
              <a:rPr lang="fi-FI"/>
              <a:t>Costs 2003</a:t>
            </a:r>
          </a:p>
        </c:rich>
      </c:tx>
      <c:layout>
        <c:manualLayout>
          <c:xMode val="edge"/>
          <c:yMode val="edge"/>
          <c:x val="0.42882958338538746"/>
          <c:y val="3.519061583577713E-2"/>
        </c:manualLayout>
      </c:layout>
      <c:overlay val="0"/>
      <c:spPr>
        <a:noFill/>
        <a:ln w="25400">
          <a:noFill/>
        </a:ln>
      </c:spPr>
    </c:title>
    <c:autoTitleDeleted val="0"/>
    <c:view3D>
      <c:rotX val="15"/>
      <c:rotY val="0"/>
      <c:rAngAx val="0"/>
      <c:perspective val="0"/>
    </c:view3D>
    <c:floor>
      <c:thickness val="0"/>
    </c:floor>
    <c:sideWall>
      <c:thickness val="0"/>
    </c:sideWall>
    <c:backWall>
      <c:thickness val="0"/>
    </c:backWall>
    <c:plotArea>
      <c:layout>
        <c:manualLayout>
          <c:layoutTarget val="inner"/>
          <c:xMode val="edge"/>
          <c:yMode val="edge"/>
          <c:x val="7.0270393916092896E-2"/>
          <c:y val="0.36363636363636365"/>
          <c:w val="0.61261369055055348"/>
          <c:h val="0.39589442815249265"/>
        </c:manualLayout>
      </c:layout>
      <c:pie3DChart>
        <c:varyColors val="1"/>
        <c:ser>
          <c:idx val="0"/>
          <c:order val="0"/>
          <c:spPr>
            <a:solidFill>
              <a:srgbClr val="9999FF"/>
            </a:solidFill>
            <a:ln w="12700">
              <a:solidFill>
                <a:srgbClr val="000000"/>
              </a:solidFill>
              <a:prstDash val="solid"/>
            </a:ln>
          </c:spPr>
          <c:dPt>
            <c:idx val="0"/>
            <c:bubble3D val="0"/>
            <c:extLst>
              <c:ext xmlns:c16="http://schemas.microsoft.com/office/drawing/2014/chart" uri="{C3380CC4-5D6E-409C-BE32-E72D297353CC}">
                <c16:uniqueId val="{00000000-D1C9-40CD-91E6-2B5248734130}"/>
              </c:ext>
            </c:extLst>
          </c:dPt>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2-D1C9-40CD-91E6-2B5248734130}"/>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4-D1C9-40CD-91E6-2B5248734130}"/>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6-D1C9-40CD-91E6-2B5248734130}"/>
              </c:ext>
            </c:extLst>
          </c:dPt>
          <c:dPt>
            <c:idx val="4"/>
            <c:bubble3D val="0"/>
            <c:spPr>
              <a:solidFill>
                <a:srgbClr val="660066"/>
              </a:solidFill>
              <a:ln w="12700">
                <a:solidFill>
                  <a:srgbClr val="000000"/>
                </a:solidFill>
                <a:prstDash val="solid"/>
              </a:ln>
            </c:spPr>
            <c:extLst>
              <c:ext xmlns:c16="http://schemas.microsoft.com/office/drawing/2014/chart" uri="{C3380CC4-5D6E-409C-BE32-E72D297353CC}">
                <c16:uniqueId val="{00000008-D1C9-40CD-91E6-2B5248734130}"/>
              </c:ext>
            </c:extLst>
          </c:dPt>
          <c:dPt>
            <c:idx val="5"/>
            <c:bubble3D val="0"/>
            <c:spPr>
              <a:solidFill>
                <a:srgbClr val="FF8080"/>
              </a:solidFill>
              <a:ln w="12700">
                <a:solidFill>
                  <a:srgbClr val="000000"/>
                </a:solidFill>
                <a:prstDash val="solid"/>
              </a:ln>
            </c:spPr>
            <c:extLst>
              <c:ext xmlns:c16="http://schemas.microsoft.com/office/drawing/2014/chart" uri="{C3380CC4-5D6E-409C-BE32-E72D297353CC}">
                <c16:uniqueId val="{0000000A-D1C9-40CD-91E6-2B5248734130}"/>
              </c:ext>
            </c:extLst>
          </c:dPt>
          <c:cat>
            <c:strRef>
              <c:f>('Budget 2003'!$D$4:$D$6,'Budget 2003'!$D$12:$D$14)</c:f>
              <c:strCache>
                <c:ptCount val="6"/>
                <c:pt idx="0">
                  <c:v>Support (HelpDesk)</c:v>
                </c:pt>
                <c:pt idx="1">
                  <c:v>Sales</c:v>
                </c:pt>
                <c:pt idx="2">
                  <c:v>Deployment</c:v>
                </c:pt>
                <c:pt idx="3">
                  <c:v>Technology Groups</c:v>
                </c:pt>
                <c:pt idx="4">
                  <c:v>Development</c:v>
                </c:pt>
                <c:pt idx="5">
                  <c:v>Research</c:v>
                </c:pt>
              </c:strCache>
            </c:strRef>
          </c:cat>
          <c:val>
            <c:numRef>
              <c:f>('Budget 2003'!$H$4:$H$6,'Budget 2003'!$H$12:$H$14)</c:f>
              <c:numCache>
                <c:formatCode>#,##0</c:formatCode>
                <c:ptCount val="6"/>
                <c:pt idx="0">
                  <c:v>450000</c:v>
                </c:pt>
                <c:pt idx="1">
                  <c:v>-50000</c:v>
                </c:pt>
                <c:pt idx="2">
                  <c:v>-87500</c:v>
                </c:pt>
                <c:pt idx="3">
                  <c:v>-500000</c:v>
                </c:pt>
                <c:pt idx="4">
                  <c:v>-625000</c:v>
                </c:pt>
                <c:pt idx="5">
                  <c:v>-1000000</c:v>
                </c:pt>
              </c:numCache>
            </c:numRef>
          </c:val>
          <c:extLst>
            <c:ext xmlns:c16="http://schemas.microsoft.com/office/drawing/2014/chart" uri="{C3380CC4-5D6E-409C-BE32-E72D297353CC}">
              <c16:uniqueId val="{0000000B-D1C9-40CD-91E6-2B5248734130}"/>
            </c:ext>
          </c:extLst>
        </c:ser>
        <c:dLbls>
          <c:showLegendKey val="0"/>
          <c:showVal val="0"/>
          <c:showCatName val="0"/>
          <c:showSerName val="0"/>
          <c:showPercent val="0"/>
          <c:showBubbleSize val="0"/>
          <c:showLeaderLines val="1"/>
        </c:dLbls>
      </c:pie3DChart>
      <c:spPr>
        <a:noFill/>
        <a:ln w="25400">
          <a:noFill/>
        </a:ln>
      </c:spPr>
    </c:plotArea>
    <c:legend>
      <c:legendPos val="r"/>
      <c:layout>
        <c:manualLayout>
          <c:xMode val="edge"/>
          <c:yMode val="edge"/>
          <c:x val="0.74594725849390919"/>
          <c:y val="0.37536656891495601"/>
          <c:w val="0.23964006130359886"/>
          <c:h val="0.37243401759530792"/>
        </c:manualLayout>
      </c:layout>
      <c:overlay val="0"/>
      <c:spPr>
        <a:solidFill>
          <a:srgbClr val="FFFFFF"/>
        </a:solidFill>
        <a:ln w="3175">
          <a:solidFill>
            <a:srgbClr val="000000"/>
          </a:solidFill>
          <a:prstDash val="solid"/>
        </a:ln>
      </c:spPr>
      <c:txPr>
        <a:bodyPr/>
        <a:lstStyle/>
        <a:p>
          <a:pPr>
            <a:defRPr sz="895" b="0" i="0" u="none" strike="noStrike" baseline="0">
              <a:solidFill>
                <a:srgbClr val="000000"/>
              </a:solidFill>
              <a:latin typeface="Arial"/>
              <a:ea typeface="Arial"/>
              <a:cs typeface="Arial"/>
            </a:defRPr>
          </a:pPr>
          <a:endParaRPr lang="LID4096"/>
        </a:p>
      </c:txPr>
    </c:legend>
    <c:plotVisOnly val="1"/>
    <c:dispBlanksAs val="zero"/>
    <c:showDLblsOverMax val="0"/>
  </c:chart>
  <c:spPr>
    <a:solidFill>
      <a:srgbClr val="FFFFFF"/>
    </a:solidFill>
    <a:ln w="3175">
      <a:solidFill>
        <a:srgbClr val="000000"/>
      </a:solidFill>
      <a:prstDash val="solid"/>
    </a:ln>
  </c:spPr>
  <c:txPr>
    <a:bodyPr/>
    <a:lstStyle/>
    <a:p>
      <a:pPr>
        <a:defRPr sz="975" b="0" i="0" u="none" strike="noStrike" baseline="0">
          <a:solidFill>
            <a:srgbClr val="000000"/>
          </a:solidFill>
          <a:latin typeface="Arial"/>
          <a:ea typeface="Arial"/>
          <a:cs typeface="Arial"/>
        </a:defRPr>
      </a:pPr>
      <a:endParaRPr lang="LID4096"/>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51</Pages>
  <Words>10268</Words>
  <Characters>58533</Characters>
  <Application>Microsoft Office Word</Application>
  <DocSecurity>0</DocSecurity>
  <Lines>487</Lines>
  <Paragraphs>137</Paragraphs>
  <ScaleCrop>false</ScaleCrop>
  <Company/>
  <LinksUpToDate>false</LinksUpToDate>
  <CharactersWithSpaces>68664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 Lind</dc:creator>
  <cp:keywords/>
  <dc:description/>
  <cp:lastModifiedBy>Tomi Lind</cp:lastModifiedBy>
  <cp:revision>171</cp:revision>
  <cp:lastPrinted>2026-09-08T09:03:00Z</cp:lastPrinted>
  <dcterms:created xsi:type="dcterms:W3CDTF">2026-09-08T06:39:00Z</dcterms:created>
  <dcterms:modified xsi:type="dcterms:W3CDTF">2026-09-08T17:41:00Z</dcterms:modified>
</cp:coreProperties>
</file>