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rPr>
      </w:pPr>
      <w:r>
        <w:rPr>
          <w:rFonts w:hint="eastAsia"/>
          <w:b/>
          <w:bCs/>
          <w:sz w:val="32"/>
        </w:rPr>
        <w:t>苏州大学本科生毕业设计（论文）任务书</w:t>
      </w:r>
    </w:p>
    <w:p>
      <w:pPr>
        <w:ind w:firstLine="240" w:firstLineChars="100"/>
        <w:rPr>
          <w:sz w:val="24"/>
          <w:u w:val="single"/>
        </w:rPr>
      </w:pPr>
      <w:r>
        <w:rPr>
          <w:rFonts w:hint="eastAsia"/>
          <w:sz w:val="24"/>
        </w:rPr>
        <w:t>学院（部）：医学部基础医学与生物科学学院</w:t>
      </w:r>
    </w:p>
    <w:tbl>
      <w:tblPr>
        <w:tblStyle w:val="4"/>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39"/>
        <w:gridCol w:w="992"/>
        <w:gridCol w:w="1469"/>
        <w:gridCol w:w="21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7" w:hRule="atLeast"/>
        </w:trPr>
        <w:tc>
          <w:tcPr>
            <w:tcW w:w="9000" w:type="dxa"/>
            <w:gridSpan w:val="6"/>
            <w:vAlign w:val="center"/>
          </w:tcPr>
          <w:p>
            <w:pPr>
              <w:rPr>
                <w:sz w:val="24"/>
                <w:u w:val="single"/>
              </w:rPr>
            </w:pPr>
            <w:r>
              <w:rPr>
                <w:rFonts w:hint="eastAsia"/>
                <w:sz w:val="24"/>
              </w:rPr>
              <w:t>设计（论文）选题：</w:t>
            </w:r>
            <w:r>
              <w:rPr>
                <w:rFonts w:hint="eastAsia"/>
                <w:sz w:val="24"/>
              </w:rPr>
              <w:fldChar w:fldCharType="begin"/>
            </w:r>
            <w:r>
              <w:rPr>
                <w:rFonts w:hint="eastAsia"/>
                <w:sz w:val="24"/>
              </w:rPr>
              <w:instrText xml:space="preserve"> HYPERLINK "http://bkbylw.suda.edu.cn/Student/ViewReport.aspx?No=809" \o "面向复杂分类体系的多标签情绪分类算法设计与实现" </w:instrText>
            </w:r>
            <w:r>
              <w:rPr>
                <w:rFonts w:hint="eastAsia"/>
                <w:sz w:val="24"/>
              </w:rPr>
              <w:fldChar w:fldCharType="separate"/>
            </w:r>
            <w:r>
              <w:rPr>
                <w:rFonts w:hint="eastAsia"/>
                <w:sz w:val="24"/>
              </w:rPr>
              <w:t>面向复杂分类体系的多标签情绪分类算法设计与实现</w:t>
            </w:r>
            <w:r>
              <w:rPr>
                <w:rFonts w:hint="eastAsia"/>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5" w:hRule="atLeast"/>
        </w:trPr>
        <w:tc>
          <w:tcPr>
            <w:tcW w:w="1800" w:type="dxa"/>
            <w:vAlign w:val="center"/>
          </w:tcPr>
          <w:p>
            <w:pPr>
              <w:jc w:val="center"/>
              <w:rPr>
                <w:sz w:val="24"/>
                <w:u w:val="single"/>
              </w:rPr>
            </w:pPr>
            <w:r>
              <w:rPr>
                <w:rFonts w:hint="eastAsia"/>
                <w:sz w:val="24"/>
              </w:rPr>
              <w:t>指导教师姓名</w:t>
            </w:r>
          </w:p>
        </w:tc>
        <w:tc>
          <w:tcPr>
            <w:tcW w:w="1139" w:type="dxa"/>
            <w:vAlign w:val="center"/>
          </w:tcPr>
          <w:p>
            <w:pPr>
              <w:jc w:val="center"/>
              <w:rPr>
                <w:rFonts w:hint="default" w:eastAsia="宋体"/>
                <w:sz w:val="24"/>
                <w:lang w:val="en-US" w:eastAsia="zh-CN"/>
              </w:rPr>
            </w:pPr>
            <w:r>
              <w:rPr>
                <w:rFonts w:hint="eastAsia"/>
                <w:sz w:val="24"/>
                <w:lang w:val="en-US" w:eastAsia="zh-CN"/>
              </w:rPr>
              <w:t>朱苏阳</w:t>
            </w:r>
          </w:p>
        </w:tc>
        <w:tc>
          <w:tcPr>
            <w:tcW w:w="992" w:type="dxa"/>
            <w:vAlign w:val="center"/>
          </w:tcPr>
          <w:p>
            <w:pPr>
              <w:jc w:val="center"/>
              <w:rPr>
                <w:sz w:val="24"/>
              </w:rPr>
            </w:pPr>
            <w:r>
              <w:rPr>
                <w:rFonts w:hint="eastAsia"/>
                <w:sz w:val="24"/>
              </w:rPr>
              <w:t>职 称</w:t>
            </w:r>
          </w:p>
        </w:tc>
        <w:tc>
          <w:tcPr>
            <w:tcW w:w="1469" w:type="dxa"/>
            <w:vAlign w:val="center"/>
          </w:tcPr>
          <w:p>
            <w:pPr>
              <w:rPr>
                <w:sz w:val="24"/>
              </w:rPr>
            </w:pPr>
            <w:r>
              <w:rPr>
                <w:rFonts w:hint="eastAsia"/>
                <w:sz w:val="24"/>
              </w:rPr>
              <w:t>讲师</w:t>
            </w:r>
          </w:p>
        </w:tc>
        <w:tc>
          <w:tcPr>
            <w:tcW w:w="2160" w:type="dxa"/>
            <w:vAlign w:val="center"/>
          </w:tcPr>
          <w:p>
            <w:pPr>
              <w:jc w:val="center"/>
              <w:rPr>
                <w:sz w:val="24"/>
              </w:rPr>
            </w:pPr>
            <w:r>
              <w:rPr>
                <w:rFonts w:hint="eastAsia"/>
                <w:sz w:val="24"/>
              </w:rPr>
              <w:t>类   别</w:t>
            </w:r>
          </w:p>
        </w:tc>
        <w:tc>
          <w:tcPr>
            <w:tcW w:w="1440" w:type="dxa"/>
            <w:vAlign w:val="center"/>
          </w:tcPr>
          <w:p>
            <w:pPr>
              <w:jc w:val="center"/>
              <w:rPr>
                <w:sz w:val="24"/>
              </w:rPr>
            </w:pPr>
            <w:r>
              <w:rPr>
                <w:sz w:val="24"/>
              </w:rPr>
              <w:t>毕业设计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5" w:hRule="atLeast"/>
        </w:trPr>
        <w:tc>
          <w:tcPr>
            <w:tcW w:w="1800" w:type="dxa"/>
            <w:vAlign w:val="center"/>
          </w:tcPr>
          <w:p>
            <w:pPr>
              <w:jc w:val="center"/>
              <w:rPr>
                <w:sz w:val="24"/>
              </w:rPr>
            </w:pPr>
            <w:r>
              <w:rPr>
                <w:rFonts w:hint="eastAsia"/>
                <w:sz w:val="24"/>
              </w:rPr>
              <w:t>学 生 姓 名</w:t>
            </w:r>
          </w:p>
        </w:tc>
        <w:tc>
          <w:tcPr>
            <w:tcW w:w="1139" w:type="dxa"/>
            <w:vAlign w:val="center"/>
          </w:tcPr>
          <w:p>
            <w:pPr>
              <w:jc w:val="center"/>
              <w:rPr>
                <w:rFonts w:hint="eastAsia" w:eastAsia="宋体"/>
                <w:sz w:val="24"/>
                <w:lang w:val="en-US" w:eastAsia="zh-CN"/>
              </w:rPr>
            </w:pPr>
            <w:r>
              <w:rPr>
                <w:rFonts w:hint="eastAsia"/>
                <w:sz w:val="24"/>
                <w:lang w:val="en-US" w:eastAsia="zh-CN"/>
              </w:rPr>
              <w:t>唐柳健</w:t>
            </w:r>
          </w:p>
        </w:tc>
        <w:tc>
          <w:tcPr>
            <w:tcW w:w="992" w:type="dxa"/>
            <w:vAlign w:val="center"/>
          </w:tcPr>
          <w:p>
            <w:pPr>
              <w:jc w:val="center"/>
              <w:rPr>
                <w:sz w:val="24"/>
              </w:rPr>
            </w:pPr>
            <w:r>
              <w:rPr>
                <w:rFonts w:hint="eastAsia"/>
                <w:sz w:val="24"/>
              </w:rPr>
              <w:t>学 号</w:t>
            </w:r>
          </w:p>
        </w:tc>
        <w:tc>
          <w:tcPr>
            <w:tcW w:w="1469" w:type="dxa"/>
            <w:vAlign w:val="center"/>
          </w:tcPr>
          <w:p>
            <w:pPr>
              <w:rPr>
                <w:rFonts w:hint="default" w:eastAsia="宋体"/>
                <w:sz w:val="24"/>
                <w:lang w:val="en-US" w:eastAsia="zh-CN"/>
              </w:rPr>
            </w:pPr>
            <w:r>
              <w:rPr>
                <w:rFonts w:hint="eastAsia"/>
                <w:sz w:val="24"/>
              </w:rPr>
              <w:t>1</w:t>
            </w:r>
            <w:r>
              <w:rPr>
                <w:rFonts w:hint="eastAsia"/>
                <w:sz w:val="24"/>
                <w:lang w:val="en-US" w:eastAsia="zh-CN"/>
              </w:rPr>
              <w:t>930401096</w:t>
            </w:r>
          </w:p>
        </w:tc>
        <w:tc>
          <w:tcPr>
            <w:tcW w:w="2160" w:type="dxa"/>
            <w:vAlign w:val="center"/>
          </w:tcPr>
          <w:p>
            <w:pPr>
              <w:jc w:val="center"/>
              <w:rPr>
                <w:sz w:val="24"/>
              </w:rPr>
            </w:pPr>
            <w:r>
              <w:rPr>
                <w:rFonts w:hint="eastAsia"/>
                <w:sz w:val="24"/>
              </w:rPr>
              <w:t>设计（论文）类型</w:t>
            </w:r>
          </w:p>
        </w:tc>
        <w:tc>
          <w:tcPr>
            <w:tcW w:w="1440" w:type="dxa"/>
            <w:vAlign w:val="center"/>
          </w:tcPr>
          <w:p>
            <w:pPr>
              <w:jc w:val="center"/>
              <w:rPr>
                <w:sz w:val="24"/>
              </w:rPr>
            </w:pPr>
            <w:r>
              <w:rPr>
                <w:rFonts w:hint="eastAsia"/>
                <w:sz w:val="24"/>
              </w:rPr>
              <w:t>应用型课题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6" w:hRule="atLeast"/>
        </w:trPr>
        <w:tc>
          <w:tcPr>
            <w:tcW w:w="1800" w:type="dxa"/>
            <w:vAlign w:val="center"/>
          </w:tcPr>
          <w:p>
            <w:pPr>
              <w:jc w:val="center"/>
              <w:rPr>
                <w:sz w:val="24"/>
                <w:u w:val="single"/>
              </w:rPr>
            </w:pPr>
            <w:r>
              <w:rPr>
                <w:rFonts w:hint="eastAsia"/>
                <w:sz w:val="24"/>
              </w:rPr>
              <w:t>年  级</w:t>
            </w:r>
          </w:p>
        </w:tc>
        <w:tc>
          <w:tcPr>
            <w:tcW w:w="1139" w:type="dxa"/>
            <w:vAlign w:val="center"/>
          </w:tcPr>
          <w:p>
            <w:pPr>
              <w:jc w:val="center"/>
              <w:rPr>
                <w:rFonts w:hint="eastAsia" w:eastAsia="宋体"/>
                <w:sz w:val="24"/>
                <w:lang w:val="en-US" w:eastAsia="zh-CN"/>
              </w:rPr>
            </w:pPr>
            <w:r>
              <w:rPr>
                <w:rFonts w:hint="eastAsia"/>
                <w:sz w:val="24"/>
              </w:rPr>
              <w:t>201</w:t>
            </w:r>
            <w:r>
              <w:rPr>
                <w:rFonts w:hint="eastAsia"/>
                <w:sz w:val="24"/>
                <w:lang w:val="en-US" w:eastAsia="zh-CN"/>
              </w:rPr>
              <w:t>9</w:t>
            </w:r>
          </w:p>
        </w:tc>
        <w:tc>
          <w:tcPr>
            <w:tcW w:w="992" w:type="dxa"/>
            <w:vAlign w:val="center"/>
          </w:tcPr>
          <w:p>
            <w:pPr>
              <w:jc w:val="center"/>
              <w:rPr>
                <w:sz w:val="24"/>
              </w:rPr>
            </w:pPr>
            <w:r>
              <w:rPr>
                <w:rFonts w:hint="eastAsia"/>
                <w:sz w:val="24"/>
              </w:rPr>
              <w:t>专 业</w:t>
            </w:r>
          </w:p>
        </w:tc>
        <w:tc>
          <w:tcPr>
            <w:tcW w:w="1469" w:type="dxa"/>
            <w:vAlign w:val="center"/>
          </w:tcPr>
          <w:p>
            <w:pPr>
              <w:rPr>
                <w:rFonts w:hint="default" w:eastAsia="宋体"/>
                <w:sz w:val="24"/>
                <w:lang w:val="en-US" w:eastAsia="zh-CN"/>
              </w:rPr>
            </w:pPr>
            <w:r>
              <w:rPr>
                <w:rFonts w:hint="eastAsia"/>
                <w:sz w:val="24"/>
              </w:rPr>
              <w:t>生物</w:t>
            </w:r>
            <w:r>
              <w:rPr>
                <w:rFonts w:hint="eastAsia"/>
                <w:sz w:val="24"/>
                <w:lang w:val="en-US" w:eastAsia="zh-CN"/>
              </w:rPr>
              <w:t>信息学</w:t>
            </w:r>
          </w:p>
        </w:tc>
        <w:tc>
          <w:tcPr>
            <w:tcW w:w="2160" w:type="dxa"/>
            <w:vAlign w:val="center"/>
          </w:tcPr>
          <w:p>
            <w:pPr>
              <w:jc w:val="center"/>
              <w:rPr>
                <w:sz w:val="24"/>
              </w:rPr>
            </w:pPr>
            <w:r>
              <w:rPr>
                <w:rFonts w:hint="eastAsia"/>
                <w:sz w:val="24"/>
              </w:rPr>
              <w:t>是否隶属科研项目</w:t>
            </w:r>
          </w:p>
        </w:tc>
        <w:tc>
          <w:tcPr>
            <w:tcW w:w="1440" w:type="dxa"/>
            <w:vAlign w:val="center"/>
          </w:tcPr>
          <w:p>
            <w:pPr>
              <w:jc w:val="center"/>
              <w:rPr>
                <w:sz w:val="24"/>
              </w:rPr>
            </w:pPr>
            <w:r>
              <w:rPr>
                <w:rFonts w:hint="eastAsia"/>
                <w:sz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2" w:hRule="atLeast"/>
        </w:trPr>
        <w:tc>
          <w:tcPr>
            <w:tcW w:w="9000" w:type="dxa"/>
            <w:gridSpan w:val="6"/>
            <w:tcBorders>
              <w:bottom w:val="single" w:color="auto" w:sz="4" w:space="0"/>
            </w:tcBorders>
          </w:tcPr>
          <w:p>
            <w:pPr>
              <w:numPr>
                <w:ilvl w:val="0"/>
                <w:numId w:val="1"/>
              </w:numPr>
              <w:rPr>
                <w:sz w:val="24"/>
              </w:rPr>
            </w:pPr>
            <w:r>
              <w:rPr>
                <w:rFonts w:hint="eastAsia"/>
                <w:sz w:val="24"/>
              </w:rPr>
              <w:t>设计（论文）的主要任务及目标</w:t>
            </w:r>
          </w:p>
          <w:p>
            <w:pPr>
              <w:rPr>
                <w:rFonts w:hint="eastAsia"/>
                <w:sz w:val="24"/>
              </w:rPr>
            </w:pPr>
          </w:p>
          <w:p>
            <w:pPr>
              <w:numPr>
                <w:ilvl w:val="0"/>
                <w:numId w:val="2"/>
              </w:numPr>
              <w:ind w:firstLine="210" w:firstLineChars="100"/>
              <w:rPr>
                <w:rFonts w:hint="eastAsia" w:ascii="宋体" w:hAnsi="宋体" w:eastAsia="宋体"/>
              </w:rPr>
            </w:pPr>
            <w:r>
              <w:rPr>
                <w:rFonts w:hint="eastAsia" w:ascii="宋体" w:hAnsi="宋体"/>
                <w:lang w:val="en-US" w:eastAsia="zh-CN"/>
              </w:rPr>
              <w:t>主要任务：</w:t>
            </w:r>
            <w:r>
              <w:rPr>
                <w:rFonts w:hint="eastAsia" w:ascii="宋体" w:hAnsi="宋体" w:eastAsia="宋体"/>
              </w:rPr>
              <w:t>从不同情绪之间的层次关系出发，设计一种针对复杂情绪分类体系的多标签情绪分类的算法</w:t>
            </w:r>
            <w:r>
              <w:rPr>
                <w:rFonts w:hint="eastAsia" w:ascii="宋体" w:hAnsi="宋体"/>
                <w:lang w:eastAsia="zh-CN"/>
              </w:rPr>
              <w:t>，</w:t>
            </w:r>
            <w:r>
              <w:rPr>
                <w:rFonts w:hint="eastAsia" w:ascii="宋体" w:hAnsi="宋体"/>
                <w:lang w:val="en-US" w:eastAsia="zh-CN"/>
              </w:rPr>
              <w:t>基于一定的规则来优化和最大程度发挥多层次情绪分类的优势。最终将该算法封装成GUI交互界面进行展示。</w:t>
            </w:r>
            <w:bookmarkStart w:id="1" w:name="_GoBack"/>
            <w:bookmarkEnd w:id="1"/>
          </w:p>
          <w:p>
            <w:pPr>
              <w:numPr>
                <w:ilvl w:val="0"/>
                <w:numId w:val="2"/>
              </w:numPr>
              <w:ind w:firstLine="210" w:firstLineChars="100"/>
              <w:rPr>
                <w:rFonts w:hint="eastAsia" w:ascii="宋体" w:hAnsi="宋体" w:eastAsia="宋体"/>
              </w:rPr>
            </w:pPr>
            <w:r>
              <w:rPr>
                <w:rFonts w:hint="eastAsia" w:ascii="宋体" w:hAnsi="宋体"/>
                <w:lang w:val="en-US" w:eastAsia="zh-CN"/>
              </w:rPr>
              <w:t>目标：</w:t>
            </w:r>
            <w:r>
              <w:rPr>
                <w:rFonts w:hint="eastAsia" w:ascii="宋体" w:hAnsi="宋体" w:eastAsia="宋体"/>
              </w:rPr>
              <w:t>以期能够获得比单层次分类方法更高的分类准确率。</w:t>
            </w:r>
          </w:p>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3" w:hRule="atLeast"/>
        </w:trPr>
        <w:tc>
          <w:tcPr>
            <w:tcW w:w="9000" w:type="dxa"/>
            <w:gridSpan w:val="6"/>
            <w:tcBorders>
              <w:bottom w:val="single" w:color="auto" w:sz="4" w:space="0"/>
            </w:tcBorders>
          </w:tcPr>
          <w:p>
            <w:pPr>
              <w:numPr>
                <w:ilvl w:val="0"/>
                <w:numId w:val="1"/>
              </w:numPr>
              <w:rPr>
                <w:sz w:val="24"/>
              </w:rPr>
            </w:pPr>
            <w:r>
              <w:rPr>
                <w:rFonts w:hint="eastAsia"/>
                <w:sz w:val="24"/>
              </w:rPr>
              <w:t>设计（论文）的主要内容</w:t>
            </w:r>
          </w:p>
          <w:p>
            <w:pPr>
              <w:rPr>
                <w:sz w:val="24"/>
              </w:rPr>
            </w:pPr>
          </w:p>
          <w:p>
            <w:pPr>
              <w:ind w:firstLine="210" w:firstLineChars="100"/>
              <w:rPr>
                <w:rFonts w:hint="eastAsia" w:ascii="宋体" w:hAnsi="宋体"/>
                <w:lang w:val="en-US" w:eastAsia="zh-CN"/>
              </w:rPr>
            </w:pPr>
            <w:bookmarkStart w:id="0" w:name="OLE_LINK1"/>
            <w:r>
              <w:rPr>
                <w:rFonts w:hint="eastAsia" w:ascii="宋体" w:hAnsi="宋体" w:eastAsia="宋体"/>
                <w:lang w:val="en-US" w:eastAsia="zh-CN"/>
              </w:rPr>
              <w:t>采用</w:t>
            </w:r>
            <w:r>
              <w:rPr>
                <w:rFonts w:hint="eastAsia" w:ascii="宋体" w:hAnsi="宋体"/>
                <w:lang w:val="en-US" w:eastAsia="zh-CN"/>
              </w:rPr>
              <w:t>GoEmotions数据集，该数据集为28类情绪类别的体系。现从粗到细的粒度，将该数据集分成三个层次，依次为由“positive”，“negative”，“ambiuous”够成的3类粗粒度情感层，ekman的6类情感体系层到最细粒度的28类情绪层。</w:t>
            </w:r>
            <w:r>
              <w:rPr>
                <w:rFonts w:hint="eastAsia" w:ascii="宋体" w:hAnsi="宋体" w:eastAsia="宋体"/>
              </w:rPr>
              <w:t>从这三个层次的体系出发，先进行粗粒度的分类，再分别进行下一层的细粒度分类</w:t>
            </w:r>
            <w:r>
              <w:rPr>
                <w:rFonts w:hint="eastAsia" w:ascii="宋体" w:hAnsi="宋体"/>
                <w:lang w:val="en-US" w:eastAsia="zh-CN"/>
              </w:rPr>
              <w:t>直到最后一层</w:t>
            </w:r>
            <w:r>
              <w:rPr>
                <w:rFonts w:hint="eastAsia" w:ascii="宋体" w:hAnsi="宋体" w:eastAsia="宋体"/>
              </w:rPr>
              <w:t>。</w:t>
            </w:r>
            <w:r>
              <w:rPr>
                <w:rFonts w:hint="eastAsia" w:ascii="宋体" w:hAnsi="宋体"/>
                <w:lang w:val="en-US" w:eastAsia="zh-CN"/>
              </w:rPr>
              <w:t>之后将</w:t>
            </w:r>
            <w:r>
              <w:rPr>
                <w:rFonts w:hint="eastAsia" w:ascii="宋体" w:hAnsi="宋体" w:eastAsia="宋体"/>
              </w:rPr>
              <w:t>多标签分类任务建模为若干个单标签分类任务</w:t>
            </w:r>
            <w:r>
              <w:rPr>
                <w:rFonts w:hint="eastAsia" w:ascii="宋体" w:hAnsi="宋体"/>
                <w:lang w:eastAsia="zh-CN"/>
              </w:rPr>
              <w:t>，</w:t>
            </w:r>
            <w:r>
              <w:rPr>
                <w:rFonts w:hint="eastAsia" w:ascii="宋体" w:hAnsi="宋体"/>
                <w:lang w:val="en-US" w:eastAsia="zh-CN"/>
              </w:rPr>
              <w:t>对每个情绪采用二元相关法进行分类，最终使用多标签的Accuracy与F1指标对分类进行评估。</w:t>
            </w:r>
          </w:p>
          <w:p>
            <w:pPr>
              <w:ind w:firstLine="210" w:firstLineChars="100"/>
              <w:rPr>
                <w:rFonts w:hint="default" w:ascii="宋体" w:hAnsi="宋体"/>
                <w:lang w:val="en-US" w:eastAsia="zh-CN"/>
              </w:rPr>
            </w:pPr>
            <w:r>
              <w:rPr>
                <w:rFonts w:hint="eastAsia" w:ascii="宋体" w:hAnsi="宋体"/>
                <w:lang w:val="en-US" w:eastAsia="zh-CN"/>
              </w:rPr>
              <w:t>具体为，将数据集文本进行分词，大小写转换，转为嵌入词向量，UNK以及mask后的token进行随机初始化等预处理工作后，将数据集分为训练集，测试集，验证集。使用LSTM等擅长做自然语言处理的分类器为在训练集上为每个层次的每个情绪训练二元分类器。在验证集上进行超参数等调参后，在测试集上查看模型的效果。最后</w:t>
            </w:r>
            <w:r>
              <w:rPr>
                <w:rFonts w:hint="eastAsia" w:ascii="宋体" w:hAnsi="宋体" w:eastAsia="宋体" w:cs="宋体"/>
              </w:rPr>
              <w:t>通过对比所设计的多层次分类方法的性能与只使用单层次分类方法的性能，来验证</w:t>
            </w:r>
            <w:r>
              <w:rPr>
                <w:rFonts w:hint="eastAsia" w:ascii="宋体" w:hAnsi="宋体" w:cs="宋体"/>
                <w:lang w:val="en-US" w:eastAsia="zh-CN"/>
              </w:rPr>
              <w:t>该算法</w:t>
            </w:r>
            <w:r>
              <w:rPr>
                <w:rFonts w:hint="eastAsia" w:ascii="宋体" w:hAnsi="宋体" w:eastAsia="宋体" w:cs="宋体"/>
              </w:rPr>
              <w:t>的有效性。</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62" w:hRule="atLeast"/>
        </w:trPr>
        <w:tc>
          <w:tcPr>
            <w:tcW w:w="9000" w:type="dxa"/>
            <w:gridSpan w:val="6"/>
          </w:tcPr>
          <w:p>
            <w:pPr>
              <w:numPr>
                <w:ilvl w:val="0"/>
                <w:numId w:val="1"/>
              </w:numPr>
              <w:rPr>
                <w:sz w:val="24"/>
              </w:rPr>
            </w:pPr>
            <w:r>
              <w:rPr>
                <w:rFonts w:hint="eastAsia"/>
                <w:sz w:val="24"/>
              </w:rPr>
              <w:t>设计（论文）的基本要求</w:t>
            </w:r>
          </w:p>
          <w:p>
            <w:pPr>
              <w:rPr>
                <w:rFonts w:hint="eastAsia"/>
                <w:sz w:val="24"/>
              </w:rPr>
            </w:pPr>
          </w:p>
          <w:p>
            <w:pPr>
              <w:ind w:firstLine="210" w:firstLineChars="100"/>
              <w:rPr>
                <w:rFonts w:hint="eastAsia" w:ascii="宋体" w:hAnsi="宋体" w:eastAsia="宋体"/>
              </w:rPr>
            </w:pPr>
            <w:r>
              <w:rPr>
                <w:rFonts w:hint="eastAsia" w:ascii="宋体" w:hAnsi="宋体" w:eastAsia="宋体"/>
              </w:rPr>
              <w:t>本课题需要一定</w:t>
            </w:r>
            <w:r>
              <w:rPr>
                <w:rFonts w:hint="eastAsia" w:ascii="宋体" w:hAnsi="宋体"/>
                <w:lang w:val="en-US" w:eastAsia="zh-CN"/>
              </w:rPr>
              <w:t>的自然语言处理</w:t>
            </w:r>
            <w:r>
              <w:rPr>
                <w:rFonts w:ascii="宋体" w:hAnsi="宋体" w:eastAsia="宋体"/>
              </w:rPr>
              <w:t>知识和</w:t>
            </w:r>
            <w:r>
              <w:rPr>
                <w:rFonts w:hint="eastAsia" w:ascii="宋体" w:hAnsi="宋体"/>
                <w:lang w:val="en-US" w:eastAsia="zh-CN"/>
              </w:rPr>
              <w:t>机器学习以及深度学习</w:t>
            </w:r>
            <w:r>
              <w:rPr>
                <w:rFonts w:ascii="宋体" w:hAnsi="宋体" w:eastAsia="宋体"/>
              </w:rPr>
              <w:t>基础。</w:t>
            </w:r>
            <w:r>
              <w:rPr>
                <w:rFonts w:hint="eastAsia" w:ascii="宋体" w:hAnsi="宋体" w:eastAsia="宋体"/>
              </w:rPr>
              <w:t>具体来说，需要对自然语言处理领域中的</w:t>
            </w:r>
            <w:r>
              <w:rPr>
                <w:rFonts w:hint="eastAsia" w:ascii="宋体" w:hAnsi="宋体"/>
                <w:lang w:val="en-US" w:eastAsia="zh-CN"/>
              </w:rPr>
              <w:t>情绪分析</w:t>
            </w:r>
            <w:r>
              <w:rPr>
                <w:rFonts w:ascii="宋体" w:hAnsi="宋体" w:eastAsia="宋体"/>
              </w:rPr>
              <w:t>任务有一定的了解，并能够使用机器学习</w:t>
            </w:r>
            <w:r>
              <w:rPr>
                <w:rFonts w:hint="eastAsia" w:ascii="宋体" w:hAnsi="宋体"/>
                <w:lang w:eastAsia="zh-CN"/>
              </w:rPr>
              <w:t>，</w:t>
            </w:r>
            <w:r>
              <w:rPr>
                <w:rFonts w:hint="eastAsia" w:ascii="宋体" w:hAnsi="宋体"/>
                <w:lang w:val="en-US" w:eastAsia="zh-CN"/>
              </w:rPr>
              <w:t>深度学习</w:t>
            </w:r>
            <w:r>
              <w:rPr>
                <w:rFonts w:hint="eastAsia" w:ascii="宋体" w:hAnsi="宋体" w:eastAsia="宋体"/>
              </w:rPr>
              <w:t>方法或其他</w:t>
            </w:r>
            <w:r>
              <w:rPr>
                <w:rFonts w:ascii="宋体" w:hAnsi="宋体" w:eastAsia="宋体"/>
              </w:rPr>
              <w:t>方法解决相关问题。</w:t>
            </w:r>
            <w:r>
              <w:rPr>
                <w:rFonts w:hint="eastAsia" w:ascii="宋体" w:hAnsi="宋体" w:eastAsia="宋体"/>
              </w:rPr>
              <w:t>编程语言方面以</w:t>
            </w:r>
            <w:r>
              <w:rPr>
                <w:rFonts w:ascii="宋体" w:hAnsi="宋体" w:eastAsia="宋体"/>
              </w:rPr>
              <w:t>python为最佳(因为相应的第三方toolkit比较丰富和全面</w:t>
            </w:r>
            <w:r>
              <w:rPr>
                <w:rFonts w:hint="eastAsia" w:ascii="宋体" w:hAnsi="宋体"/>
                <w:lang w:eastAsia="zh-CN"/>
              </w:rPr>
              <w:t>）。</w:t>
            </w:r>
            <w:r>
              <w:rPr>
                <w:rFonts w:hint="eastAsia" w:ascii="宋体" w:hAnsi="宋体"/>
                <w:lang w:val="en-US" w:eastAsia="zh-CN"/>
              </w:rPr>
              <w:t>另外，需</w:t>
            </w:r>
            <w:r>
              <w:rPr>
                <w:rFonts w:hint="eastAsia" w:ascii="宋体" w:hAnsi="宋体" w:eastAsia="宋体"/>
              </w:rPr>
              <w:t>查询及阅读有关文献，</w:t>
            </w:r>
            <w:r>
              <w:rPr>
                <w:rFonts w:hint="eastAsia" w:ascii="宋体" w:hAnsi="宋体"/>
                <w:lang w:val="en-US" w:eastAsia="zh-CN"/>
              </w:rPr>
              <w:t>适当做</w:t>
            </w:r>
            <w:r>
              <w:rPr>
                <w:rFonts w:hint="eastAsia" w:ascii="宋体" w:hAnsi="宋体" w:eastAsia="宋体"/>
              </w:rPr>
              <w:t>一定的探索。定期向</w:t>
            </w:r>
            <w:r>
              <w:rPr>
                <w:rFonts w:hint="eastAsia" w:ascii="宋体" w:hAnsi="宋体"/>
                <w:lang w:val="en-US" w:eastAsia="zh-CN"/>
              </w:rPr>
              <w:t>导师</w:t>
            </w:r>
            <w:r>
              <w:rPr>
                <w:rFonts w:hint="eastAsia" w:ascii="宋体" w:hAnsi="宋体" w:eastAsia="宋体"/>
              </w:rPr>
              <w:t>汇报工作进度和</w:t>
            </w:r>
            <w:r>
              <w:rPr>
                <w:rFonts w:hint="eastAsia" w:ascii="宋体" w:hAnsi="宋体"/>
                <w:lang w:val="en-US" w:eastAsia="zh-CN"/>
              </w:rPr>
              <w:t>与老师沟通</w:t>
            </w:r>
            <w:r>
              <w:rPr>
                <w:rFonts w:hint="eastAsia" w:ascii="宋体" w:hAnsi="宋体" w:eastAsia="宋体"/>
              </w:rPr>
              <w:t>。按时</w:t>
            </w:r>
            <w:r>
              <w:rPr>
                <w:rFonts w:hint="eastAsia" w:ascii="宋体" w:hAnsi="宋体"/>
                <w:lang w:val="en-US" w:eastAsia="zh-CN"/>
              </w:rPr>
              <w:t>完成相应阶段任务。</w:t>
            </w:r>
            <w:r>
              <w:rPr>
                <w:rFonts w:hint="eastAsia" w:ascii="宋体" w:hAnsi="宋体" w:eastAsia="宋体"/>
              </w:rPr>
              <w:t>独立完成毕业设计，实事求是，不抄袭、不代写。毕业答辩后，整理提交相关资料，并做到不外泄。</w:t>
            </w:r>
          </w:p>
          <w:p>
            <w:pPr>
              <w:ind w:firstLine="210" w:firstLineChars="100"/>
              <w:rPr>
                <w:rFonts w:ascii="宋体" w:hAnsi="宋体" w:eastAsia="宋体"/>
              </w:rPr>
            </w:pPr>
          </w:p>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25" w:hRule="atLeast"/>
        </w:trPr>
        <w:tc>
          <w:tcPr>
            <w:tcW w:w="9000" w:type="dxa"/>
            <w:gridSpan w:val="6"/>
            <w:vAlign w:val="top"/>
          </w:tcPr>
          <w:p>
            <w:pPr>
              <w:numPr>
                <w:ilvl w:val="0"/>
                <w:numId w:val="1"/>
              </w:numPr>
              <w:rPr>
                <w:sz w:val="24"/>
              </w:rPr>
            </w:pPr>
            <w:r>
              <w:rPr>
                <w:rFonts w:hint="eastAsia"/>
                <w:sz w:val="24"/>
              </w:rPr>
              <w:t>主要参考文献</w:t>
            </w:r>
          </w:p>
          <w:p>
            <w:pPr>
              <w:rPr>
                <w:rFonts w:hint="default" w:ascii="宋体" w:hAnsi="宋体" w:eastAsia="宋体" w:cs="Times New Roman"/>
                <w:lang w:val="en-US" w:eastAsia="zh-CN"/>
              </w:rPr>
            </w:pP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 Pla F, Hurtado L F. Political tendency identification in twitter using sentiment analysis techniques[C]//Proceedings of COLING 2014, the 25th international conference on computational linguistics: Technical Papers. 2014: 183-192.</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[2] Desai J, Cao H, Shah R. Attention-based Region of Interest (ROI) Detection for Speech Emotion Recognition[J]. arXiv preprint arXiv:2203.03428, 2022.</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[3] Plutchik R. Emotion[J]. A psychoevolutionary synthesis, 1980.</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[4] Ekman P. An argument for basic emotions[J]. Cognition &amp; emotion, 1992, 6(3-4): 169-200.</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[5] Russell J A, Mehrabian A. Evidence for a three-factor theory of emotions[J]. Journal of research in Personality, 1977, 11(3): 273-294.</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[6] Godbole S, Sarawagi S. Discriminative methods for multi-labeled classification[C]//Advances in Knowledge Discovery and Data Mining: 8th Pacific-Asia Conference, PAKDD 2004, Sydney, Australia, May 26-28, 2004. Proceedings 8. Springer Berlin Heidelberg, 2004: 22-30.</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[7] Read J, Pfahringer B, Holmes G, et al. Classifier chains for multi-label classification[J]. Machine learning, 2011, 85: 333-359.</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[8] Tsoumakas G, Katakis I, Vlahavas I. Random k-labelsets for multilabel classification[J]. IEEE transactions on knowledge and data engineering, 2010, 23(7): 1079-1089.</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[9] Farruque N, Huang C, Zaiane O, et al. Basic and Depression Specific Emotions Identification in Tweets: Multi-label Classification Experiments[C]//Computational Linguistics and Intelligent Text Processing: 20th International Conference, CICLing 2019, La Rochelle, France, April 7–13, 2019, Revised Selected Papers, Part II. Cham: Springer Nature Switzerland,</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2023: 293-306.</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[10] He H, Xia R. Joint binary neural network for multi-label learning with applications to emotion classification[C]//Natural Language Processing and Chinese Computing: 7th CCF International Conference, NLPCC 2018, Hohhot, China, August 26– 30, 2018, Proceedings, Part I 7. Springer International Publishing, 2018: 250-259.</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[11] Kim Y, Lee H, Jung K. Attnconvnet at semeval-2018 task 1: Attention-based convolutional neural networks for multi-label emotion classification[J]. arXiv preprint arXiv:1804.00831, 2018.</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[12] Jabreel M, Moreno A. A deep learning-based approach for multi-label emotion classification in tweets[J]. Applied Sciences, 2019, 9(6): 1123.</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[13] Baziotis C, Athanasiou N, Chronopoulou A, et al. Ntua-slp at semeval-2018 task 1: Predicting affective content in tweets with deep attentive rnns and transfer learning[J]. arXiv preprint arXiv:1804.06658, 2018.[14] Kant N, Puri R, Yakovenko N, et al. Practical text classification with large pre-trained language models[J]. arXiv preprint arXiv:1812.01207, 2018.</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[15] Desai S, Kshirsagar A, Sidnerlikar A, et al. Leveraging Emotion-specific Features to Improve Transformer Performance for Emotion Classification[J]. arXiv preprint arXiv:2205.00283, 2022.</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[16] Hasan M, Rundensteiner E, Agu E. DeepEmotex: Classifying Emotion in Text Messages using Deep Transfer Learning[C]//2021 IEEE International Conference on Big Data (Big Data). IEEE, 2021: 5143-5152.</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[17] Huang C, Trabelsi A, Qin X, et al. Seq2emo for multi-label emotion classification based on latent variable chains transformation[J]. arXiv preprint arXiv:1911.02147, 2019.</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[18] Fei H, Zhang Y, Ren Y, et al. Latent emotion memory for multi-label emotion classification[C]//Proceedings of the AAAI conference on artificial intelligence. 2020, 34(05):</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7692-7699.</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[19] Dong Y, Zeng X. Lexicon-Enhanced Multi-Task Convolutional Neural Network for Emotion Distribution Learning[J]. Axioms, 2022, 11(4): 181.</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[20] Mukherjee R, Naik A, Poddar S, et al. Understanding the role of affect dimensions in detecting emotions from tweets: A multi-task approach[C]//Proceedings of the 44</w:t>
            </w:r>
            <w:r>
              <w:rPr>
                <w:rFonts w:hint="eastAsia" w:ascii="等线" w:hAnsi="等线" w:eastAsia="等线" w:cs="等线"/>
                <w:color w:val="000000"/>
                <w:kern w:val="0"/>
                <w:sz w:val="21"/>
                <w:szCs w:val="21"/>
                <w:vertAlign w:val="superscript"/>
                <w:lang w:val="en-US" w:eastAsia="zh-CN" w:bidi="ar"/>
              </w:rPr>
              <w:t>th</w:t>
            </w:r>
            <w:r>
              <w:rPr>
                <w:rFonts w:hint="eastAsia" w:ascii="等线" w:hAnsi="等线" w:eastAsia="等线" w:cs="等线"/>
                <w:color w:val="000000"/>
                <w:kern w:val="0"/>
                <w:sz w:val="21"/>
                <w:szCs w:val="21"/>
                <w:lang w:val="en-US" w:eastAsia="zh-CN" w:bidi="ar"/>
              </w:rPr>
              <w:t xml:space="preserve"> International ACM SIGIR Conference on Research and Development in Information Retrieval. 2021: 2303-2307.</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 xml:space="preserve">[21] </w:t>
            </w:r>
            <w:r>
              <w:rPr>
                <w:rFonts w:hint="eastAsia" w:ascii="等线" w:hAnsi="等线" w:eastAsia="等线" w:cs="等线"/>
                <w:sz w:val="21"/>
                <w:szCs w:val="21"/>
              </w:rPr>
              <w:t>Dorottya Demszky,.Dana Movshovitz-Attias,et al. GoEmotions: A Dataset of Emotions[C]. Fine-Grained Proceedings of the 58th Annual Meeting of the Association for Computational Linguistics,2020.4040–4054.</w:t>
            </w:r>
          </w:p>
          <w:p>
            <w:pPr>
              <w:rPr>
                <w:rFonts w:hint="default" w:ascii="宋体" w:hAnsi="宋体" w:eastAsia="宋体"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4" w:hRule="atLeast"/>
        </w:trPr>
        <w:tc>
          <w:tcPr>
            <w:tcW w:w="9000" w:type="dxa"/>
            <w:gridSpan w:val="6"/>
          </w:tcPr>
          <w:p>
            <w:pPr>
              <w:rPr>
                <w:sz w:val="24"/>
              </w:rPr>
            </w:pPr>
            <w:r>
              <w:rPr>
                <w:rFonts w:hint="eastAsia"/>
                <w:sz w:val="24"/>
              </w:rPr>
              <w:t>5、进度安排</w:t>
            </w:r>
          </w:p>
          <w:tbl>
            <w:tblPr>
              <w:tblStyle w:val="4"/>
              <w:tblW w:w="0" w:type="auto"/>
              <w:tblInd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
              <w:gridCol w:w="5035"/>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360" w:type="dxa"/>
                  <w:vAlign w:val="center"/>
                </w:tcPr>
                <w:p>
                  <w:pPr>
                    <w:jc w:val="center"/>
                    <w:rPr>
                      <w:sz w:val="24"/>
                    </w:rPr>
                  </w:pPr>
                </w:p>
              </w:tc>
              <w:tc>
                <w:tcPr>
                  <w:tcW w:w="5100" w:type="dxa"/>
                  <w:vAlign w:val="center"/>
                </w:tcPr>
                <w:p>
                  <w:pPr>
                    <w:jc w:val="center"/>
                    <w:rPr>
                      <w:sz w:val="24"/>
                    </w:rPr>
                  </w:pPr>
                  <w:r>
                    <w:rPr>
                      <w:rFonts w:hint="eastAsia"/>
                      <w:sz w:val="24"/>
                    </w:rPr>
                    <w:t>设计（论文）各阶段任务</w:t>
                  </w:r>
                </w:p>
              </w:tc>
              <w:tc>
                <w:tcPr>
                  <w:tcW w:w="3240" w:type="dxa"/>
                  <w:vAlign w:val="center"/>
                </w:tcPr>
                <w:p>
                  <w:pPr>
                    <w:jc w:val="center"/>
                    <w:rPr>
                      <w:sz w:val="24"/>
                    </w:rPr>
                  </w:pPr>
                  <w:r>
                    <w:rPr>
                      <w:rFonts w:hint="eastAsia"/>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tcPr>
                <w:p>
                  <w:pPr>
                    <w:jc w:val="center"/>
                  </w:pPr>
                  <w:r>
                    <w:t>1</w:t>
                  </w:r>
                </w:p>
              </w:tc>
              <w:tc>
                <w:tcPr>
                  <w:tcW w:w="2310" w:type="dxa"/>
                </w:tcPr>
                <w:p>
                  <w:r>
                    <w:t>任务书</w:t>
                  </w:r>
                </w:p>
              </w:tc>
              <w:tc>
                <w:tcPr>
                  <w:tcW w:w="2310" w:type="dxa"/>
                </w:tcPr>
                <w:p>
                  <w:pPr>
                    <w:rPr>
                      <w:rFonts w:hint="default" w:eastAsia="宋体"/>
                      <w:lang w:val="en-US" w:eastAsia="zh-CN"/>
                    </w:rPr>
                  </w:pPr>
                  <w:r>
                    <w:t>202</w:t>
                  </w:r>
                  <w:r>
                    <w:rPr>
                      <w:rFonts w:hint="eastAsia"/>
                      <w:lang w:val="en-US" w:eastAsia="zh-CN"/>
                    </w:rPr>
                    <w:t>3</w:t>
                  </w:r>
                  <w:r>
                    <w:t>-03-</w:t>
                  </w:r>
                  <w:r>
                    <w:rPr>
                      <w:rFonts w:hint="eastAsia"/>
                      <w:lang w:val="en-US" w:eastAsia="zh-CN"/>
                    </w:rPr>
                    <w:t>01</w:t>
                  </w:r>
                  <w:r>
                    <w:t>至202</w:t>
                  </w:r>
                  <w:r>
                    <w:rPr>
                      <w:rFonts w:hint="eastAsia"/>
                      <w:lang w:val="en-US" w:eastAsia="zh-CN"/>
                    </w:rPr>
                    <w:t>3</w:t>
                  </w:r>
                  <w:r>
                    <w:t>-0</w:t>
                  </w:r>
                  <w:r>
                    <w:rPr>
                      <w:rFonts w:hint="eastAsia"/>
                      <w:lang w:val="en-US" w:eastAsia="zh-CN"/>
                    </w:rPr>
                    <w:t>3</w:t>
                  </w:r>
                  <w:r>
                    <w:t>-</w:t>
                  </w: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tcPr>
                <w:p>
                  <w:pPr>
                    <w:jc w:val="center"/>
                  </w:pPr>
                  <w:r>
                    <w:t>2</w:t>
                  </w:r>
                </w:p>
              </w:tc>
              <w:tc>
                <w:tcPr>
                  <w:tcW w:w="2310" w:type="dxa"/>
                </w:tcPr>
                <w:p>
                  <w:r>
                    <w:t>外文翻译和文献综述</w:t>
                  </w:r>
                </w:p>
              </w:tc>
              <w:tc>
                <w:tcPr>
                  <w:tcW w:w="2310" w:type="dxa"/>
                </w:tcPr>
                <w:p>
                  <w:pPr>
                    <w:rPr>
                      <w:rFonts w:hint="eastAsia" w:eastAsia="宋体"/>
                      <w:lang w:val="en-US" w:eastAsia="zh-CN"/>
                    </w:rPr>
                  </w:pPr>
                  <w:r>
                    <w:t>202</w:t>
                  </w:r>
                  <w:r>
                    <w:rPr>
                      <w:rFonts w:hint="eastAsia"/>
                      <w:lang w:val="en-US" w:eastAsia="zh-CN"/>
                    </w:rPr>
                    <w:t>3</w:t>
                  </w:r>
                  <w:r>
                    <w:t>-0</w:t>
                  </w:r>
                  <w:r>
                    <w:rPr>
                      <w:rFonts w:hint="eastAsia"/>
                      <w:lang w:val="en-US" w:eastAsia="zh-CN"/>
                    </w:rPr>
                    <w:t>3</w:t>
                  </w:r>
                  <w:r>
                    <w:t>-</w:t>
                  </w:r>
                  <w:r>
                    <w:rPr>
                      <w:rFonts w:hint="eastAsia"/>
                      <w:lang w:val="en-US" w:eastAsia="zh-CN"/>
                    </w:rPr>
                    <w:t>10</w:t>
                  </w:r>
                  <w:r>
                    <w:t>至202</w:t>
                  </w:r>
                  <w:r>
                    <w:rPr>
                      <w:rFonts w:hint="eastAsia"/>
                      <w:lang w:val="en-US" w:eastAsia="zh-CN"/>
                    </w:rPr>
                    <w:t>3</w:t>
                  </w:r>
                  <w:r>
                    <w:t>-0</w:t>
                  </w:r>
                  <w:r>
                    <w:rPr>
                      <w:rFonts w:hint="eastAsia"/>
                      <w:lang w:val="en-US" w:eastAsia="zh-CN"/>
                    </w:rPr>
                    <w:t>3</w:t>
                  </w:r>
                  <w:r>
                    <w:t>-1</w:t>
                  </w:r>
                  <w:r>
                    <w:rPr>
                      <w:rFonts w:hint="eastAsia"/>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tcPr>
                <w:p>
                  <w:pPr>
                    <w:jc w:val="center"/>
                  </w:pPr>
                  <w:r>
                    <w:t>3</w:t>
                  </w:r>
                </w:p>
              </w:tc>
              <w:tc>
                <w:tcPr>
                  <w:tcW w:w="2310" w:type="dxa"/>
                </w:tcPr>
                <w:p>
                  <w:pPr>
                    <w:rPr>
                      <w:rFonts w:hint="default" w:eastAsia="宋体"/>
                      <w:lang w:val="en-US" w:eastAsia="zh-CN"/>
                    </w:rPr>
                  </w:pPr>
                  <w:r>
                    <w:rPr>
                      <w:rFonts w:hint="eastAsia"/>
                      <w:lang w:val="en-US" w:eastAsia="zh-CN"/>
                    </w:rPr>
                    <w:t>准备及进行中期检查</w:t>
                  </w:r>
                </w:p>
              </w:tc>
              <w:tc>
                <w:tcPr>
                  <w:tcW w:w="2310" w:type="dxa"/>
                </w:tcPr>
                <w:p>
                  <w:pPr>
                    <w:rPr>
                      <w:rFonts w:hint="default" w:eastAsia="宋体"/>
                      <w:lang w:val="en-US" w:eastAsia="zh-CN"/>
                    </w:rPr>
                  </w:pPr>
                  <w:r>
                    <w:t>202</w:t>
                  </w:r>
                  <w:r>
                    <w:rPr>
                      <w:rFonts w:hint="eastAsia"/>
                      <w:lang w:val="en-US" w:eastAsia="zh-CN"/>
                    </w:rPr>
                    <w:t>3</w:t>
                  </w:r>
                  <w:r>
                    <w:t>-0</w:t>
                  </w:r>
                  <w:r>
                    <w:rPr>
                      <w:rFonts w:hint="eastAsia"/>
                      <w:lang w:val="en-US" w:eastAsia="zh-CN"/>
                    </w:rPr>
                    <w:t>3</w:t>
                  </w:r>
                  <w:r>
                    <w:t>-1</w:t>
                  </w:r>
                  <w:r>
                    <w:rPr>
                      <w:rFonts w:hint="eastAsia"/>
                      <w:lang w:val="en-US" w:eastAsia="zh-CN"/>
                    </w:rPr>
                    <w:t>9</w:t>
                  </w:r>
                  <w:r>
                    <w:t>至202</w:t>
                  </w:r>
                  <w:r>
                    <w:rPr>
                      <w:rFonts w:hint="eastAsia"/>
                      <w:lang w:val="en-US" w:eastAsia="zh-CN"/>
                    </w:rPr>
                    <w:t>3</w:t>
                  </w:r>
                  <w:r>
                    <w:t>-0</w:t>
                  </w:r>
                  <w:r>
                    <w:rPr>
                      <w:rFonts w:hint="eastAsia"/>
                      <w:lang w:val="en-US" w:eastAsia="zh-CN"/>
                    </w:rPr>
                    <w:t>4</w:t>
                  </w:r>
                  <w:r>
                    <w:t>-</w:t>
                  </w: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tcPr>
                <w:p>
                  <w:pPr>
                    <w:jc w:val="center"/>
                  </w:pPr>
                  <w:r>
                    <w:t>4</w:t>
                  </w:r>
                </w:p>
              </w:tc>
              <w:tc>
                <w:tcPr>
                  <w:tcW w:w="2310" w:type="dxa"/>
                </w:tcPr>
                <w:p>
                  <w:r>
                    <w:t>论文查重及定稿</w:t>
                  </w:r>
                </w:p>
              </w:tc>
              <w:tc>
                <w:tcPr>
                  <w:tcW w:w="2310" w:type="dxa"/>
                </w:tcPr>
                <w:p>
                  <w:pPr>
                    <w:rPr>
                      <w:rFonts w:hint="eastAsia" w:eastAsia="宋体"/>
                      <w:lang w:val="en-US" w:eastAsia="zh-CN"/>
                    </w:rPr>
                  </w:pPr>
                  <w:r>
                    <w:t>202</w:t>
                  </w:r>
                  <w:r>
                    <w:rPr>
                      <w:rFonts w:hint="eastAsia"/>
                      <w:lang w:val="en-US" w:eastAsia="zh-CN"/>
                    </w:rPr>
                    <w:t>3</w:t>
                  </w:r>
                  <w:r>
                    <w:t>-0</w:t>
                  </w:r>
                  <w:r>
                    <w:rPr>
                      <w:rFonts w:hint="eastAsia"/>
                      <w:lang w:val="en-US" w:eastAsia="zh-CN"/>
                    </w:rPr>
                    <w:t>4</w:t>
                  </w:r>
                  <w:r>
                    <w:t>-</w:t>
                  </w:r>
                  <w:r>
                    <w:rPr>
                      <w:rFonts w:hint="eastAsia"/>
                      <w:lang w:val="en-US" w:eastAsia="zh-CN"/>
                    </w:rPr>
                    <w:t>12</w:t>
                  </w:r>
                  <w:r>
                    <w:t>至202</w:t>
                  </w:r>
                  <w:r>
                    <w:rPr>
                      <w:rFonts w:hint="eastAsia"/>
                      <w:lang w:val="en-US" w:eastAsia="zh-CN"/>
                    </w:rPr>
                    <w:t>3</w:t>
                  </w:r>
                  <w:r>
                    <w:t>-05-1</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tcPr>
                <w:p>
                  <w:pPr>
                    <w:jc w:val="center"/>
                    <w:rPr>
                      <w:rFonts w:hint="eastAsia" w:eastAsia="宋体"/>
                      <w:lang w:val="en-US" w:eastAsia="zh-CN"/>
                    </w:rPr>
                  </w:pPr>
                  <w:r>
                    <w:rPr>
                      <w:rFonts w:hint="eastAsia"/>
                      <w:lang w:val="en-US" w:eastAsia="zh-CN"/>
                    </w:rPr>
                    <w:t>5</w:t>
                  </w:r>
                </w:p>
              </w:tc>
              <w:tc>
                <w:tcPr>
                  <w:tcW w:w="2310" w:type="dxa"/>
                </w:tcPr>
                <w:p>
                  <w:pPr>
                    <w:rPr>
                      <w:rFonts w:hint="default" w:eastAsia="宋体"/>
                      <w:lang w:val="en-US" w:eastAsia="zh-CN"/>
                    </w:rPr>
                  </w:pPr>
                  <w:r>
                    <w:t>准备上交材料</w:t>
                  </w:r>
                  <w:r>
                    <w:rPr>
                      <w:rFonts w:hint="eastAsia"/>
                      <w:lang w:val="en-US" w:eastAsia="zh-CN"/>
                    </w:rPr>
                    <w:t>进行答辩</w:t>
                  </w:r>
                </w:p>
              </w:tc>
              <w:tc>
                <w:tcPr>
                  <w:tcW w:w="2310" w:type="dxa"/>
                </w:tcPr>
                <w:p>
                  <w:r>
                    <w:t>202</w:t>
                  </w:r>
                  <w:r>
                    <w:rPr>
                      <w:rFonts w:hint="eastAsia"/>
                      <w:lang w:val="en-US" w:eastAsia="zh-CN"/>
                    </w:rPr>
                    <w:t>3</w:t>
                  </w:r>
                  <w:r>
                    <w:t>-05-1</w:t>
                  </w:r>
                  <w:r>
                    <w:rPr>
                      <w:rFonts w:hint="eastAsia"/>
                      <w:lang w:val="en-US" w:eastAsia="zh-CN"/>
                    </w:rPr>
                    <w:t>3</w:t>
                  </w:r>
                  <w:r>
                    <w:t>至202</w:t>
                  </w:r>
                  <w:r>
                    <w:rPr>
                      <w:rFonts w:hint="eastAsia"/>
                      <w:lang w:val="en-US" w:eastAsia="zh-CN"/>
                    </w:rPr>
                    <w:t>3</w:t>
                  </w:r>
                  <w:r>
                    <w:t>-05-1</w:t>
                  </w:r>
                  <w:r>
                    <w:rPr>
                      <w:rFonts w:hint="eastAsia"/>
                      <w:lang w:val="en-US" w:eastAsia="zh-CN"/>
                    </w:rPr>
                    <w:t>9</w:t>
                  </w:r>
                </w:p>
              </w:tc>
            </w:tr>
          </w:tbl>
          <w:p>
            <w:pPr>
              <w:rPr>
                <w:sz w:val="24"/>
              </w:rPr>
            </w:pPr>
          </w:p>
        </w:tc>
      </w:tr>
    </w:tbl>
    <w:p>
      <w:pPr>
        <w:rPr>
          <w:sz w:val="24"/>
        </w:rPr>
      </w:pPr>
      <w:r>
        <w:rPr>
          <w:rFonts w:hint="eastAsia"/>
          <w:sz w:val="24"/>
        </w:rPr>
        <w:t>注：1、此表一式三份，学院(部)、指导教师、学生各一份；</w:t>
      </w:r>
    </w:p>
    <w:p>
      <w:pPr>
        <w:keepNext w:val="0"/>
        <w:keepLines w:val="0"/>
        <w:pageBreakBefore w:val="0"/>
        <w:widowControl w:val="0"/>
        <w:kinsoku/>
        <w:wordWrap w:val="0"/>
        <w:overflowPunct/>
        <w:topLinePunct w:val="0"/>
        <w:autoSpaceDE/>
        <w:autoSpaceDN/>
        <w:bidi w:val="0"/>
        <w:adjustRightInd/>
        <w:snapToGrid/>
        <w:ind w:firstLine="482"/>
        <w:textAlignment w:val="auto"/>
        <w:rPr>
          <w:sz w:val="24"/>
        </w:rPr>
      </w:pPr>
      <w:r>
        <w:rPr>
          <w:rFonts w:hint="eastAsia"/>
          <w:sz w:val="24"/>
        </w:rPr>
        <w:t>2、类别是指毕业论文或毕业设计，类型指应用型、理论研究型和其他；</w:t>
      </w:r>
    </w:p>
    <w:p>
      <w:pPr>
        <w:ind w:firstLine="480"/>
        <w:rPr>
          <w:sz w:val="24"/>
        </w:rPr>
      </w:pPr>
      <w:r>
        <w:rPr>
          <w:rFonts w:hint="eastAsia"/>
          <w:sz w:val="24"/>
        </w:rPr>
        <w:t>3、在指导教师的指导下由学生填写。</w:t>
      </w:r>
    </w:p>
    <w:sectPr>
      <w:pgSz w:w="11906" w:h="16838"/>
      <w:pgMar w:top="1304" w:right="1304" w:bottom="1304" w:left="130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CD37B7"/>
    <w:multiLevelType w:val="singleLevel"/>
    <w:tmpl w:val="DDCD37B7"/>
    <w:lvl w:ilvl="0" w:tentative="0">
      <w:start w:val="1"/>
      <w:numFmt w:val="decimal"/>
      <w:suff w:val="nothing"/>
      <w:lvlText w:val="（%1）"/>
      <w:lvlJc w:val="left"/>
    </w:lvl>
  </w:abstractNum>
  <w:abstractNum w:abstractNumId="1">
    <w:nsid w:val="1A740C1C"/>
    <w:multiLevelType w:val="multilevel"/>
    <w:tmpl w:val="1A740C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890B94"/>
    <w:rsid w:val="000128ED"/>
    <w:rsid w:val="000567E9"/>
    <w:rsid w:val="001112CF"/>
    <w:rsid w:val="0013358D"/>
    <w:rsid w:val="00183048"/>
    <w:rsid w:val="001906BA"/>
    <w:rsid w:val="001975C5"/>
    <w:rsid w:val="001A2DA3"/>
    <w:rsid w:val="001A4FCB"/>
    <w:rsid w:val="002035E4"/>
    <w:rsid w:val="00203790"/>
    <w:rsid w:val="00254639"/>
    <w:rsid w:val="00292C53"/>
    <w:rsid w:val="002F1078"/>
    <w:rsid w:val="0032436B"/>
    <w:rsid w:val="00325D7E"/>
    <w:rsid w:val="00343120"/>
    <w:rsid w:val="003514F9"/>
    <w:rsid w:val="0039799A"/>
    <w:rsid w:val="003A2F84"/>
    <w:rsid w:val="003B79E7"/>
    <w:rsid w:val="003F14EB"/>
    <w:rsid w:val="004371E2"/>
    <w:rsid w:val="00447E35"/>
    <w:rsid w:val="00450EF4"/>
    <w:rsid w:val="004735D7"/>
    <w:rsid w:val="004828EC"/>
    <w:rsid w:val="00515E90"/>
    <w:rsid w:val="00566EBF"/>
    <w:rsid w:val="0057789C"/>
    <w:rsid w:val="0058529A"/>
    <w:rsid w:val="00597CD0"/>
    <w:rsid w:val="005C6FB3"/>
    <w:rsid w:val="005D2869"/>
    <w:rsid w:val="00623272"/>
    <w:rsid w:val="00651505"/>
    <w:rsid w:val="006673F8"/>
    <w:rsid w:val="0072618A"/>
    <w:rsid w:val="00731311"/>
    <w:rsid w:val="007735B7"/>
    <w:rsid w:val="007B2406"/>
    <w:rsid w:val="007B774D"/>
    <w:rsid w:val="007F56C8"/>
    <w:rsid w:val="00826DBC"/>
    <w:rsid w:val="00846405"/>
    <w:rsid w:val="00890B94"/>
    <w:rsid w:val="008B03E9"/>
    <w:rsid w:val="008B2B5C"/>
    <w:rsid w:val="008D1CB7"/>
    <w:rsid w:val="008F5889"/>
    <w:rsid w:val="009038F5"/>
    <w:rsid w:val="009573C9"/>
    <w:rsid w:val="009620FE"/>
    <w:rsid w:val="009859FD"/>
    <w:rsid w:val="009F18A7"/>
    <w:rsid w:val="00A154B0"/>
    <w:rsid w:val="00A94A11"/>
    <w:rsid w:val="00AD707D"/>
    <w:rsid w:val="00AE0C6F"/>
    <w:rsid w:val="00B05CDA"/>
    <w:rsid w:val="00B06E28"/>
    <w:rsid w:val="00B30ECA"/>
    <w:rsid w:val="00B36649"/>
    <w:rsid w:val="00BA2798"/>
    <w:rsid w:val="00BB23F3"/>
    <w:rsid w:val="00BB5E35"/>
    <w:rsid w:val="00BC7C7A"/>
    <w:rsid w:val="00C1279D"/>
    <w:rsid w:val="00C15467"/>
    <w:rsid w:val="00C46AEB"/>
    <w:rsid w:val="00C66BC8"/>
    <w:rsid w:val="00C66C27"/>
    <w:rsid w:val="00C93B84"/>
    <w:rsid w:val="00CD4FF9"/>
    <w:rsid w:val="00CE58E5"/>
    <w:rsid w:val="00CF66E8"/>
    <w:rsid w:val="00D1534A"/>
    <w:rsid w:val="00D31B1C"/>
    <w:rsid w:val="00D97733"/>
    <w:rsid w:val="00DF25FE"/>
    <w:rsid w:val="00E06910"/>
    <w:rsid w:val="00E32ADD"/>
    <w:rsid w:val="00E94741"/>
    <w:rsid w:val="00F230FD"/>
    <w:rsid w:val="00F52410"/>
    <w:rsid w:val="00FE3986"/>
    <w:rsid w:val="00FF4DBC"/>
    <w:rsid w:val="0B183F48"/>
    <w:rsid w:val="0BB15CFC"/>
    <w:rsid w:val="0D6E006D"/>
    <w:rsid w:val="149B17B2"/>
    <w:rsid w:val="168406E3"/>
    <w:rsid w:val="1B777390"/>
    <w:rsid w:val="1D54580E"/>
    <w:rsid w:val="1E4B36C9"/>
    <w:rsid w:val="29B449DF"/>
    <w:rsid w:val="32052280"/>
    <w:rsid w:val="3320203F"/>
    <w:rsid w:val="338733A2"/>
    <w:rsid w:val="36405F7D"/>
    <w:rsid w:val="369A3EC3"/>
    <w:rsid w:val="38CA4224"/>
    <w:rsid w:val="440A633A"/>
    <w:rsid w:val="50EF2622"/>
    <w:rsid w:val="5A382944"/>
    <w:rsid w:val="5A6C4CE3"/>
    <w:rsid w:val="60E816CC"/>
    <w:rsid w:val="682D05EF"/>
    <w:rsid w:val="6A6D1C85"/>
    <w:rsid w:val="6CC85DA9"/>
    <w:rsid w:val="71FD16A2"/>
    <w:rsid w:val="753F5076"/>
    <w:rsid w:val="7AC7547F"/>
    <w:rsid w:val="7B7C2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uiPriority w:val="0"/>
    <w:rPr>
      <w:color w:val="0000FF"/>
      <w:u w:val="single"/>
    </w:rPr>
  </w:style>
  <w:style w:type="character" w:customStyle="1" w:styleId="7">
    <w:name w:val="页眉 Char"/>
    <w:link w:val="3"/>
    <w:qFormat/>
    <w:uiPriority w:val="0"/>
    <w:rPr>
      <w:kern w:val="2"/>
      <w:sz w:val="18"/>
      <w:szCs w:val="18"/>
    </w:rPr>
  </w:style>
  <w:style w:type="character" w:customStyle="1" w:styleId="8">
    <w:name w:val="页脚 Char"/>
    <w:link w:val="2"/>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1561</Words>
  <Characters>4711</Characters>
  <Lines>3</Lines>
  <Paragraphs>1</Paragraphs>
  <TotalTime>2</TotalTime>
  <ScaleCrop>false</ScaleCrop>
  <LinksUpToDate>false</LinksUpToDate>
  <CharactersWithSpaces>5235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2016-07-25T05:43:00Z</dcterms:created>
  <dc:creator>www</dc:creator>
  <cp:lastModifiedBy>8 letters</cp:lastModifiedBy>
  <cp:lastPrinted>2006-03-06T02:18:00Z</cp:lastPrinted>
  <dcterms:modified xsi:type="dcterms:W3CDTF">2023-04-14T13:04:31Z</dcterms:modified>
  <dc:title>苏州大学本科生毕业设计（论文）工作条例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2B6D3655D5C94B7D97DF9C044DD8052B</vt:lpwstr>
  </property>
</Properties>
</file>