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w:t>
      </w:r>
      <w:r>
        <w:rPr>
          <w:rFonts w:ascii="宋体" w:hAnsi="宋体" w:eastAsia="宋体"/>
        </w:rPr>
        <w:t>面向复杂分类体系的多标签情绪分类算法设计与实现</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本课题需要一定的</w:t>
      </w:r>
      <w:r>
        <w:rPr>
          <w:rFonts w:hint="eastAsia" w:ascii="宋体" w:hAnsi="宋体" w:eastAsia="宋体"/>
          <w:u w:val="single"/>
        </w:rPr>
        <w:t>自然语言处理</w:t>
      </w:r>
      <w:r>
        <w:rPr>
          <w:rFonts w:ascii="宋体" w:hAnsi="宋体" w:eastAsia="宋体"/>
          <w:u w:val="single"/>
        </w:rPr>
        <w:t>(natural language processing)</w:t>
      </w:r>
      <w:r>
        <w:rPr>
          <w:rFonts w:ascii="宋体" w:hAnsi="宋体" w:eastAsia="宋体"/>
        </w:rPr>
        <w:t>知识和</w:t>
      </w:r>
      <w:r>
        <w:rPr>
          <w:rFonts w:ascii="宋体" w:hAnsi="宋体" w:eastAsia="宋体"/>
          <w:u w:val="single"/>
        </w:rPr>
        <w:t>机器学习(machine learning)</w:t>
      </w:r>
      <w:r>
        <w:rPr>
          <w:rFonts w:ascii="宋体" w:hAnsi="宋体" w:eastAsia="宋体"/>
        </w:rPr>
        <w:t>基础。</w:t>
      </w:r>
    </w:p>
    <w:p>
      <w:pPr>
        <w:rPr>
          <w:rFonts w:ascii="宋体" w:hAnsi="宋体" w:eastAsia="宋体"/>
        </w:rPr>
      </w:pPr>
      <w:r>
        <w:rPr>
          <w:rFonts w:hint="eastAsia" w:ascii="宋体" w:hAnsi="宋体" w:eastAsia="宋体"/>
        </w:rPr>
        <w:t>具体来说，需要对自然语言处理领域中的</w:t>
      </w:r>
      <w:r>
        <w:rPr>
          <w:rFonts w:hint="eastAsia" w:ascii="宋体" w:hAnsi="宋体" w:eastAsia="宋体"/>
          <w:u w:val="single"/>
        </w:rPr>
        <w:t>情绪分析</w:t>
      </w:r>
      <w:r>
        <w:rPr>
          <w:rFonts w:ascii="宋体" w:hAnsi="宋体" w:eastAsia="宋体"/>
          <w:u w:val="single"/>
        </w:rPr>
        <w:t>(emotion analysis)</w:t>
      </w:r>
      <w:r>
        <w:rPr>
          <w:rFonts w:ascii="宋体" w:hAnsi="宋体" w:eastAsia="宋体"/>
        </w:rPr>
        <w:t>任务有一定的了解，并能够使用</w:t>
      </w:r>
      <w:r>
        <w:rPr>
          <w:rFonts w:ascii="宋体" w:hAnsi="宋体" w:eastAsia="宋体"/>
          <w:color w:val="0000FF"/>
        </w:rPr>
        <w:t>机器学习</w:t>
      </w:r>
      <w:r>
        <w:rPr>
          <w:rFonts w:hint="eastAsia" w:ascii="宋体" w:hAnsi="宋体" w:eastAsia="宋体"/>
          <w:color w:val="0000FF"/>
        </w:rPr>
        <w:t>方法或其他</w:t>
      </w:r>
      <w:r>
        <w:rPr>
          <w:rFonts w:ascii="宋体" w:hAnsi="宋体" w:eastAsia="宋体"/>
          <w:color w:val="0000FF"/>
        </w:rPr>
        <w:t>方法</w:t>
      </w:r>
      <w:r>
        <w:rPr>
          <w:rFonts w:ascii="宋体" w:hAnsi="宋体" w:eastAsia="宋体"/>
        </w:rPr>
        <w:t>解决相关问题。</w:t>
      </w:r>
    </w:p>
    <w:p>
      <w:pPr>
        <w:rPr>
          <w:rFonts w:ascii="宋体" w:hAnsi="宋体" w:eastAsia="宋体"/>
        </w:rPr>
      </w:pPr>
      <w:r>
        <w:rPr>
          <w:rFonts w:hint="eastAsia" w:ascii="宋体" w:hAnsi="宋体" w:eastAsia="宋体"/>
        </w:rPr>
        <w:t>编程语言方面以</w:t>
      </w:r>
      <w:r>
        <w:rPr>
          <w:rFonts w:ascii="宋体" w:hAnsi="宋体" w:eastAsia="宋体"/>
        </w:rPr>
        <w:t>python为最佳(因为相应的第三方toolkit比较丰富和全面)。使用其他高级语言原则上亦无问题，不过会增加不必要的工作量。</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任务背景：</w:t>
      </w:r>
    </w:p>
    <w:p>
      <w:pPr>
        <w:rPr>
          <w:rFonts w:ascii="宋体" w:hAnsi="宋体" w:eastAsia="宋体"/>
          <w:b/>
          <w:bCs/>
        </w:rPr>
      </w:pPr>
      <w:r>
        <w:rPr>
          <w:rFonts w:hint="eastAsia" w:ascii="宋体" w:hAnsi="宋体" w:eastAsia="宋体"/>
        </w:rPr>
        <w:t>在自然语言处理领域中，情绪分析任务旨在通过算法或模型来判断文本中所蕴含的人类情绪。一般来说，情绪分析的主流方法是先将情绪定义为若干个情绪类别，再将文本通过各种方法分到各自的类别中去。同时，由于人类情绪表达的复杂性与多变性，给定一个文本，其中可能包含一个或多个的不同情绪类别。而针对这一情况的情绪分析任务就称为</w:t>
      </w:r>
      <w:r>
        <w:rPr>
          <w:rFonts w:hint="eastAsia" w:ascii="宋体" w:hAnsi="宋体" w:eastAsia="宋体"/>
          <w:b/>
          <w:bCs/>
        </w:rPr>
        <w:t>多标签情绪分类任务。</w:t>
      </w:r>
    </w:p>
    <w:p>
      <w:pPr>
        <w:rPr>
          <w:rFonts w:hint="eastAsia" w:ascii="宋体" w:hAnsi="宋体" w:eastAsia="宋体"/>
        </w:rPr>
      </w:pPr>
      <w:bookmarkStart w:id="0" w:name="OLE_LINK2"/>
      <w:r>
        <w:rPr>
          <w:rFonts w:hint="eastAsia" w:ascii="宋体" w:hAnsi="宋体" w:eastAsia="宋体"/>
        </w:rPr>
        <w:t>目前不同情绪分类语料库往往采用不同的情绪分类体系，有粗粒度的体系(如仅将情绪定义为“正面”和“负面”两类</w:t>
      </w:r>
      <w:r>
        <w:rPr>
          <w:rFonts w:ascii="宋体" w:hAnsi="宋体" w:eastAsia="宋体"/>
        </w:rPr>
        <w:t>)</w:t>
      </w:r>
      <w:r>
        <w:rPr>
          <w:rFonts w:hint="eastAsia" w:ascii="宋体" w:hAnsi="宋体" w:eastAsia="宋体"/>
        </w:rPr>
        <w:t>，亦有细粒度的情绪(将情绪定义为数十个不同的类型</w:t>
      </w:r>
      <w:r>
        <w:rPr>
          <w:rFonts w:ascii="宋体" w:hAnsi="宋体" w:eastAsia="宋体"/>
        </w:rPr>
        <w:t>)</w:t>
      </w:r>
      <w:r>
        <w:rPr>
          <w:rFonts w:hint="eastAsia" w:ascii="宋体" w:hAnsi="宋体" w:eastAsia="宋体"/>
        </w:rPr>
        <w:t>。从应用的角度来说，人们总是希望分</w:t>
      </w:r>
      <w:bookmarkStart w:id="2" w:name="_GoBack"/>
      <w:bookmarkEnd w:id="2"/>
      <w:r>
        <w:rPr>
          <w:rFonts w:hint="eastAsia" w:ascii="宋体" w:hAnsi="宋体" w:eastAsia="宋体"/>
        </w:rPr>
        <w:t>类体系的粒度越细越好(因为可以更加准确地描述文本中的情绪</w:t>
      </w:r>
      <w:r>
        <w:rPr>
          <w:rFonts w:ascii="宋体" w:hAnsi="宋体" w:eastAsia="宋体"/>
        </w:rPr>
        <w:t>)</w:t>
      </w:r>
      <w:r>
        <w:rPr>
          <w:rFonts w:hint="eastAsia" w:ascii="宋体" w:hAnsi="宋体" w:eastAsia="宋体"/>
        </w:rPr>
        <w:t>。但是，由于目前的情绪分类方法多为单层次的方法(即认为各个情绪类别之间是独立的</w:t>
      </w:r>
      <w:r>
        <w:rPr>
          <w:rFonts w:ascii="宋体" w:hAnsi="宋体" w:eastAsia="宋体"/>
        </w:rPr>
        <w:t>)</w:t>
      </w:r>
      <w:r>
        <w:rPr>
          <w:rFonts w:hint="eastAsia" w:ascii="宋体" w:hAnsi="宋体" w:eastAsia="宋体"/>
        </w:rPr>
        <w:t>，而这种方法对在情绪类别数量较小的情况下效果很好，但是在情绪类别较多的情况下往往出现分类准确率不高的情况。因此，本课题</w:t>
      </w:r>
      <w:bookmarkStart w:id="1" w:name="OLE_LINK1"/>
      <w:r>
        <w:rPr>
          <w:rFonts w:hint="eastAsia" w:ascii="宋体" w:hAnsi="宋体" w:eastAsia="宋体"/>
        </w:rPr>
        <w:t>从不同情绪之间的层次关系出发，设计一种针对复杂情绪分类体系的多标签情绪分类的算法，以期能够获得比单层次分类方法更高的分类准确率。</w:t>
      </w:r>
    </w:p>
    <w:bookmarkEnd w:id="0"/>
    <w:bookmarkEnd w:id="1"/>
    <w:p>
      <w:pPr>
        <w:rPr>
          <w:rFonts w:ascii="宋体" w:hAnsi="宋体" w:eastAsia="宋体"/>
        </w:rPr>
      </w:pPr>
    </w:p>
    <w:p>
      <w:pPr>
        <w:rPr>
          <w:rFonts w:hint="eastAsia" w:ascii="宋体" w:hAnsi="宋体" w:eastAsia="宋体"/>
        </w:rPr>
      </w:pPr>
    </w:p>
    <w:p>
      <w:pPr>
        <w:rPr>
          <w:rFonts w:ascii="宋体" w:hAnsi="宋体" w:eastAsia="宋体"/>
        </w:rPr>
      </w:pPr>
      <w:r>
        <w:rPr>
          <w:rFonts w:hint="eastAsia" w:ascii="宋体" w:hAnsi="宋体" w:eastAsia="宋体"/>
        </w:rPr>
        <w:t>数据集与课题任务：</w:t>
      </w:r>
    </w:p>
    <w:p>
      <w:pPr>
        <w:rPr>
          <w:rFonts w:hint="eastAsia" w:ascii="宋体" w:hAnsi="宋体" w:eastAsia="宋体"/>
        </w:rPr>
      </w:pPr>
      <w:r>
        <w:rPr>
          <w:rFonts w:hint="eastAsia" w:ascii="宋体" w:hAnsi="宋体" w:eastAsia="宋体"/>
        </w:rPr>
        <w:t>本课题采用GoEmotions数据集</w:t>
      </w:r>
      <w:r>
        <w:rPr>
          <w:rFonts w:ascii="宋体" w:hAnsi="宋体" w:eastAsia="宋体"/>
          <w:vertAlign w:val="superscript"/>
        </w:rPr>
        <w:t>[1]</w:t>
      </w:r>
      <w:r>
        <w:rPr>
          <w:rFonts w:hint="eastAsia" w:ascii="宋体" w:hAnsi="宋体" w:eastAsia="宋体"/>
        </w:rPr>
        <w:t>，系一个采用2</w:t>
      </w:r>
      <w:r>
        <w:rPr>
          <w:rFonts w:ascii="宋体" w:hAnsi="宋体" w:eastAsia="宋体"/>
        </w:rPr>
        <w:t>8</w:t>
      </w:r>
      <w:r>
        <w:rPr>
          <w:rFonts w:hint="eastAsia" w:ascii="宋体" w:hAnsi="宋体" w:eastAsia="宋体"/>
        </w:rPr>
        <w:t>类情绪类别体系的数据集。具体信息可以查看数据集压缩包里我写的说明文档。</w:t>
      </w:r>
    </w:p>
    <w:p>
      <w:pPr>
        <w:rPr>
          <w:rFonts w:hint="eastAsia" w:ascii="宋体" w:hAnsi="宋体" w:eastAsia="宋体"/>
        </w:rPr>
      </w:pPr>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eastAsia" w:ascii="宋体" w:hAnsi="宋体" w:eastAsia="宋体"/>
        </w:rPr>
      </w:pPr>
    </w:p>
    <w:p>
      <w:pPr>
        <w:rPr>
          <w:rFonts w:ascii="宋体" w:hAnsi="宋体" w:eastAsia="宋体"/>
        </w:rPr>
      </w:pPr>
      <w:r>
        <w:rPr>
          <w:rFonts w:hint="eastAsia" w:ascii="宋体" w:hAnsi="宋体" w:eastAsia="宋体"/>
        </w:rPr>
        <w:t>多标签分类策略：传统的多标签分类方法是将一个多标签分类任务建模为若干个单标签分类任务。以上例</w:t>
      </w:r>
      <w:r>
        <w:rPr>
          <w:rFonts w:ascii="宋体" w:hAnsi="宋体" w:eastAsia="宋体"/>
        </w:rPr>
        <w:t>B</w:t>
      </w:r>
      <w:r>
        <w:rPr>
          <w:rFonts w:hint="eastAsia" w:ascii="宋体" w:hAnsi="宋体" w:eastAsia="宋体"/>
        </w:rPr>
        <w:t>类下</w:t>
      </w:r>
      <w:r>
        <w:rPr>
          <w:rFonts w:ascii="宋体" w:hAnsi="宋体" w:eastAsia="宋体"/>
        </w:rPr>
        <w:t>[c, d, e, f, g]</w:t>
      </w:r>
      <w:r>
        <w:rPr>
          <w:rFonts w:hint="eastAsia" w:ascii="宋体" w:hAnsi="宋体" w:eastAsia="宋体"/>
        </w:rPr>
        <w:t>的五分类为例，一般方法是通过训练5个二元分类器，对每个类别进行true</w:t>
      </w:r>
      <w:r>
        <w:rPr>
          <w:rFonts w:ascii="宋体" w:hAnsi="宋体" w:eastAsia="宋体"/>
        </w:rPr>
        <w:t>/</w:t>
      </w:r>
      <w:r>
        <w:rPr>
          <w:rFonts w:hint="eastAsia" w:ascii="宋体" w:hAnsi="宋体" w:eastAsia="宋体"/>
        </w:rPr>
        <w:t>false的二元分类。该方法称为二元相关法</w:t>
      </w:r>
      <w:r>
        <w:rPr>
          <w:rFonts w:ascii="宋体" w:hAnsi="宋体" w:eastAsia="宋体"/>
        </w:rPr>
        <w:t>(</w:t>
      </w:r>
      <w:r>
        <w:rPr>
          <w:rFonts w:hint="eastAsia" w:ascii="宋体" w:hAnsi="宋体" w:eastAsia="宋体"/>
        </w:rPr>
        <w:t>Binary</w:t>
      </w:r>
      <w:r>
        <w:rPr>
          <w:rFonts w:ascii="宋体" w:hAnsi="宋体" w:eastAsia="宋体"/>
        </w:rPr>
        <w:t xml:space="preserve"> R</w:t>
      </w:r>
      <w:r>
        <w:rPr>
          <w:rFonts w:hint="eastAsia" w:ascii="宋体" w:hAnsi="宋体" w:eastAsia="宋体"/>
        </w:rPr>
        <w:t>elevance</w:t>
      </w:r>
      <w:r>
        <w:rPr>
          <w:rFonts w:ascii="宋体" w:hAnsi="宋体" w:eastAsia="宋体"/>
        </w:rPr>
        <w:t>)</w:t>
      </w:r>
      <w:r>
        <w:rPr>
          <w:rFonts w:hint="eastAsia" w:ascii="宋体" w:hAnsi="宋体" w:eastAsia="宋体"/>
        </w:rPr>
        <w:t>。本课题在多标签分类的策略上基本以Binary</w:t>
      </w:r>
      <w:r>
        <w:rPr>
          <w:rFonts w:ascii="宋体" w:hAnsi="宋体" w:eastAsia="宋体"/>
        </w:rPr>
        <w:t xml:space="preserve"> R</w:t>
      </w:r>
      <w:r>
        <w:rPr>
          <w:rFonts w:hint="eastAsia" w:ascii="宋体" w:hAnsi="宋体" w:eastAsia="宋体"/>
        </w:rPr>
        <w:t>elevance即可。</w:t>
      </w:r>
    </w:p>
    <w:p>
      <w:pPr>
        <w:rPr>
          <w:rFonts w:ascii="宋体" w:hAnsi="宋体" w:eastAsia="宋体"/>
        </w:rPr>
      </w:pPr>
    </w:p>
    <w:p>
      <w:pPr>
        <w:rPr>
          <w:rFonts w:ascii="宋体" w:hAnsi="宋体" w:eastAsia="宋体"/>
        </w:rPr>
      </w:pPr>
    </w:p>
    <w:p>
      <w:pPr>
        <w:rPr>
          <w:rFonts w:ascii="宋体" w:hAnsi="宋体" w:eastAsia="宋体" w:cs="Times New Roman"/>
        </w:rPr>
      </w:pPr>
      <w:r>
        <w:rPr>
          <w:rFonts w:ascii="宋体" w:hAnsi="宋体" w:eastAsia="宋体" w:cs="Times New Roman"/>
        </w:rPr>
        <w:t>[1] Dorottya Demszky,.Dana Movshovitz-Attias,et al. GoEmotions: A Dataset of Emotions[C]. Fine-Grained Proceedings of the 58th Annual Meeting of the Association for Computational Linguistics,2020.4040–4054.</w:t>
      </w: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实验方法与评估指标：</w:t>
      </w:r>
    </w:p>
    <w:p>
      <w:pPr>
        <w:rPr>
          <w:rFonts w:ascii="宋体" w:hAnsi="宋体" w:eastAsia="宋体" w:cs="Times New Roman"/>
        </w:rPr>
      </w:pPr>
      <w:r>
        <w:rPr>
          <w:rFonts w:hint="eastAsia" w:ascii="宋体" w:hAnsi="宋体" w:eastAsia="宋体" w:cs="Times New Roman"/>
        </w:rPr>
        <w:t>数据集已经划分为训练集、测试集和开发集</w:t>
      </w:r>
      <w:r>
        <w:rPr>
          <w:rFonts w:ascii="宋体" w:hAnsi="宋体" w:eastAsia="宋体" w:cs="Times New Roman"/>
        </w:rPr>
        <w:t>。训练集中的所有信息(文本和类别信息)已知，测试集中假设只知道文本信息。利用训练集中的信息设计、训练相关的方法/模型，在测试集上验证方法/模型的有效性</w:t>
      </w:r>
      <w:r>
        <w:rPr>
          <w:rFonts w:hint="eastAsia" w:ascii="宋体" w:hAnsi="宋体" w:eastAsia="宋体" w:cs="Times New Roman"/>
        </w:rPr>
        <w:t>。开发集用于调节模型参数</w:t>
      </w:r>
      <w:r>
        <w:rPr>
          <w:rFonts w:ascii="宋体" w:hAnsi="宋体" w:eastAsia="宋体" w:cs="Times New Roman"/>
        </w:rPr>
        <w:t>。有效性的高低根据评估指标来衡量。</w:t>
      </w:r>
    </w:p>
    <w:p>
      <w:pPr>
        <w:rPr>
          <w:rFonts w:ascii="宋体" w:hAnsi="宋体" w:eastAsia="宋体" w:cs="Times New Roman"/>
        </w:rPr>
      </w:pPr>
    </w:p>
    <w:p>
      <w:pPr>
        <w:rPr>
          <w:rFonts w:ascii="宋体" w:hAnsi="宋体" w:eastAsia="宋体" w:cs="宋体"/>
        </w:rPr>
      </w:pPr>
      <w:r>
        <w:rPr>
          <w:rFonts w:hint="eastAsia" w:ascii="宋体" w:hAnsi="宋体" w:eastAsia="宋体" w:cs="Times New Roman"/>
        </w:rPr>
        <w:t>多标签分类任务的</w:t>
      </w:r>
      <w:r>
        <w:rPr>
          <w:rFonts w:hint="eastAsia" w:ascii="宋体" w:hAnsi="宋体" w:eastAsia="宋体" w:cs="宋体"/>
        </w:rPr>
        <w:t>评估指标一般采用准确率</w:t>
      </w:r>
      <w:r>
        <w:rPr>
          <w:rFonts w:ascii="宋体" w:hAnsi="宋体" w:eastAsia="宋体" w:cs="宋体"/>
        </w:rPr>
        <w:t>(Accurary)</w:t>
      </w:r>
      <w:r>
        <w:rPr>
          <w:rFonts w:hint="eastAsia" w:ascii="宋体" w:hAnsi="宋体" w:eastAsia="宋体" w:cs="宋体"/>
        </w:rPr>
        <w:t>与</w:t>
      </w:r>
      <w:r>
        <w:rPr>
          <w:rFonts w:ascii="宋体" w:hAnsi="宋体" w:eastAsia="宋体" w:cs="宋体"/>
        </w:rPr>
        <w:t>F1</w:t>
      </w:r>
      <w:r>
        <w:rPr>
          <w:rFonts w:hint="eastAsia" w:ascii="宋体" w:hAnsi="宋体" w:eastAsia="宋体" w:cs="宋体"/>
        </w:rPr>
        <w:t>值来评估，其计算公式如下：</w:t>
      </w:r>
    </w:p>
    <w:p>
      <w:pPr>
        <w:rPr>
          <w:rFonts w:ascii="宋体" w:hAnsi="宋体" w:eastAsia="宋体" w:cs="Times New Roman"/>
          <w:lang w:eastAsia="ja-JP"/>
        </w:rPr>
      </w:pPr>
      <w:r>
        <w:rPr>
          <w:rFonts w:ascii="宋体" w:hAnsi="宋体" w:eastAsia="宋体"/>
        </w:rPr>
        <w:drawing>
          <wp:inline distT="0" distB="0" distL="0" distR="0">
            <wp:extent cx="2331720" cy="632460"/>
            <wp:effectExtent l="0" t="0" r="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4"/>
                    <a:stretch>
                      <a:fillRect/>
                    </a:stretch>
                  </pic:blipFill>
                  <pic:spPr>
                    <a:xfrm>
                      <a:off x="0" y="0"/>
                      <a:ext cx="2331922" cy="632515"/>
                    </a:xfrm>
                    <a:prstGeom prst="rect">
                      <a:avLst/>
                    </a:prstGeom>
                  </pic:spPr>
                </pic:pic>
              </a:graphicData>
            </a:graphic>
          </wp:inline>
        </w:drawing>
      </w:r>
    </w:p>
    <w:p>
      <w:pPr>
        <w:rPr>
          <w:rFonts w:ascii="宋体" w:hAnsi="宋体" w:eastAsia="宋体" w:cs="Times New Roman"/>
          <w:lang w:eastAsia="ja-JP"/>
        </w:rPr>
      </w:pPr>
      <w:r>
        <w:rPr>
          <w:rFonts w:ascii="宋体" w:hAnsi="宋体" w:eastAsia="宋体"/>
        </w:rPr>
        <w:drawing>
          <wp:inline distT="0" distB="0" distL="0" distR="0">
            <wp:extent cx="2217420" cy="617220"/>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5"/>
                    <a:stretch>
                      <a:fillRect/>
                    </a:stretch>
                  </pic:blipFill>
                  <pic:spPr>
                    <a:xfrm>
                      <a:off x="0" y="0"/>
                      <a:ext cx="2217612" cy="617273"/>
                    </a:xfrm>
                    <a:prstGeom prst="rect">
                      <a:avLst/>
                    </a:prstGeom>
                  </pic:spPr>
                </pic:pic>
              </a:graphicData>
            </a:graphic>
          </wp:inline>
        </w:drawing>
      </w:r>
    </w:p>
    <w:p>
      <w:pPr>
        <w:rPr>
          <w:rFonts w:ascii="宋体" w:hAnsi="宋体" w:eastAsia="宋体" w:cs="宋体"/>
        </w:rPr>
      </w:pPr>
      <w:r>
        <w:rPr>
          <w:rFonts w:hint="eastAsia" w:ascii="宋体" w:hAnsi="宋体" w:eastAsia="宋体" w:cs="Times New Roman"/>
        </w:rPr>
        <w:t>其中n为被测试的样本总数，</w:t>
      </w:r>
      <w:r>
        <w:rPr>
          <w:rFonts w:ascii="宋体" w:hAnsi="宋体" w:eastAsia="宋体"/>
        </w:rPr>
        <w:drawing>
          <wp:inline distT="0" distB="0" distL="0" distR="0">
            <wp:extent cx="190500" cy="21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0517" cy="213378"/>
                    </a:xfrm>
                    <a:prstGeom prst="rect">
                      <a:avLst/>
                    </a:prstGeom>
                  </pic:spPr>
                </pic:pic>
              </a:graphicData>
            </a:graphic>
          </wp:inline>
        </w:drawing>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[d, f, g]</w:t>
      </w:r>
      <w:r>
        <w:rPr>
          <w:rFonts w:hint="eastAsia" w:ascii="宋体" w:hAnsi="宋体" w:eastAsia="宋体" w:cs="Times New Roman"/>
        </w:rPr>
        <w:t>，则该集合为</w:t>
      </w:r>
      <w:r>
        <w:rPr>
          <w:rFonts w:ascii="宋体" w:hAnsi="宋体" w:eastAsia="宋体" w:cs="Times New Roman"/>
        </w:rPr>
        <w:t>{d, f, g})</w:t>
      </w:r>
      <w:r>
        <w:rPr>
          <w:rFonts w:hint="eastAsia" w:ascii="宋体" w:hAnsi="宋体" w:eastAsia="宋体" w:cs="Times New Roman"/>
        </w:rPr>
        <w:t>。</w:t>
      </w:r>
      <w:r>
        <w:rPr>
          <w:rFonts w:ascii="宋体" w:hAnsi="宋体" w:eastAsia="宋体"/>
        </w:rPr>
        <w:drawing>
          <wp:inline distT="0" distB="0" distL="0" distR="0">
            <wp:extent cx="213360" cy="281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3378" cy="281964"/>
                    </a:xfrm>
                    <a:prstGeom prst="rect">
                      <a:avLst/>
                    </a:prstGeom>
                  </pic:spPr>
                </pic:pic>
              </a:graphicData>
            </a:graphic>
          </wp:inline>
        </w:drawing>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[e, g]</w:t>
      </w:r>
      <w:r>
        <w:rPr>
          <w:rFonts w:hint="eastAsia" w:ascii="宋体" w:hAnsi="宋体" w:eastAsia="宋体" w:cs="Times New Roman"/>
        </w:rPr>
        <w:t>，则该集合为</w:t>
      </w:r>
      <w:r>
        <w:rPr>
          <w:rFonts w:ascii="宋体" w:hAnsi="宋体" w:eastAsia="宋体" w:cs="Times New Roman"/>
        </w:rPr>
        <w:t>{e,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p>
    <w:p>
      <w:pPr>
        <w:rPr>
          <w:rFonts w:hint="default" w:ascii="宋体" w:hAnsi="宋体" w:eastAsia="宋体" w:cs="Times New Roman"/>
          <w:lang w:val="en-US" w:eastAsia="zh-CN"/>
        </w:rPr>
      </w:pPr>
      <w:r>
        <w:rPr>
          <w:rFonts w:hint="eastAsia" w:ascii="宋体" w:hAnsi="宋体" w:eastAsia="宋体" w:cs="宋体"/>
        </w:rPr>
        <w:t>本课题通过上述指标，通过对比所设计的多层次分类方法的性能与只使用单层次分类方法的性能，来验证方法的有效性。</w:t>
      </w:r>
      <w:r>
        <w:rPr>
          <w:rFonts w:hint="eastAsia" w:ascii="宋体" w:hAnsi="宋体" w:eastAsia="宋体" w:cs="宋体"/>
          <w:lang w:eastAsia="zh-CN"/>
        </w:rPr>
        <w:t>（</w:t>
      </w:r>
      <w:r>
        <w:rPr>
          <w:rFonts w:hint="eastAsia" w:ascii="宋体" w:hAnsi="宋体" w:eastAsia="宋体" w:cs="宋体"/>
          <w:lang w:val="en-US" w:eastAsia="zh-CN"/>
        </w:rPr>
        <w:t>注意这个指标和普通的acc以及F1有点区别）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A26082"/>
    <w:rsid w:val="000A7F02"/>
    <w:rsid w:val="000F61EE"/>
    <w:rsid w:val="001A49D2"/>
    <w:rsid w:val="001C0A56"/>
    <w:rsid w:val="00245ADB"/>
    <w:rsid w:val="0039735B"/>
    <w:rsid w:val="004475B2"/>
    <w:rsid w:val="004A0B28"/>
    <w:rsid w:val="004A49FB"/>
    <w:rsid w:val="004E286D"/>
    <w:rsid w:val="00524B5A"/>
    <w:rsid w:val="007619F9"/>
    <w:rsid w:val="00805D96"/>
    <w:rsid w:val="008F70BE"/>
    <w:rsid w:val="009F40AD"/>
    <w:rsid w:val="00A26082"/>
    <w:rsid w:val="00A86C64"/>
    <w:rsid w:val="00B72C3C"/>
    <w:rsid w:val="00BC33C1"/>
    <w:rsid w:val="00D93FF0"/>
    <w:rsid w:val="00E46B8C"/>
    <w:rsid w:val="00E8655B"/>
    <w:rsid w:val="00E90B20"/>
    <w:rsid w:val="00F72B85"/>
    <w:rsid w:val="0A5132AB"/>
    <w:rsid w:val="16F1193C"/>
    <w:rsid w:val="28923C48"/>
    <w:rsid w:val="2A5B5AE5"/>
    <w:rsid w:val="3A1F234D"/>
    <w:rsid w:val="5C3C5340"/>
    <w:rsid w:val="62912F96"/>
    <w:rsid w:val="63623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1315</Words>
  <Characters>1633</Characters>
  <Lines>11</Lines>
  <Paragraphs>3</Paragraphs>
  <TotalTime>1416</TotalTime>
  <ScaleCrop>false</ScaleCrop>
  <LinksUpToDate>false</LinksUpToDate>
  <CharactersWithSpaces>1677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2023-01-06T05:39:00Z</dcterms:created>
  <dc:creator>Smith John</dc:creator>
  <cp:lastModifiedBy>8 letters</cp:lastModifiedBy>
  <dcterms:modified xsi:type="dcterms:W3CDTF">2023-04-23T11:32:53Z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C4DB7955BEBF427681492782F49E2DC2</vt:lpwstr>
  </property>
</Properties>
</file>