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企业全称：南京示例科技有限公司</w:t>
      </w:r>
    </w:p>
    <w:p>
      <w:r>
        <w:t>统一社会信用代码：91320100MA00000001</w:t>
      </w:r>
    </w:p>
    <w:p>
      <w:r>
        <w:t>营业执照经营范围（全文）：软件开发；信息系统集成服务</w:t>
      </w:r>
    </w:p>
    <w:p>
      <w:r>
        <w:t>主营业务：企业管理软件研发与销售</w:t>
      </w:r>
    </w:p>
    <w:p>
      <w:r>
        <w:t>主营业务及营收占比：软件销售80%，技术服务20%</w:t>
      </w:r>
    </w:p>
    <w:p>
      <w:r>
        <w:t>核心产品 / 服务名称：企业资源管理软件</w:t>
      </w:r>
    </w:p>
    <w:p>
      <w:r>
        <w:t>贷款用途详细描述：采购研发服务器</w:t>
      </w:r>
    </w:p>
    <w:p>
      <w:r>
        <w:t>贸易合同本次交易对手名称：南京示例贸易有限公司</w:t>
      </w:r>
    </w:p>
    <w:p>
      <w:r>
        <w:t>交易对手主营业务 / 所属行业：软件和信息技术服务业</w:t>
      </w:r>
    </w:p>
    <w:p>
      <w:r>
        <w:t>贸易合同核心交易品类 / 服务内容：服务器设备</w:t>
      </w:r>
    </w:p>
    <w:p>
      <w:r>
        <w:t>企业产业链定位：中游生产商</w:t>
      </w:r>
    </w:p>
    <w:p>
      <w:r>
        <w:t>企业行业定位与核心竞争力：企业管理软件细分市场，具备自主研发能力</w:t>
      </w:r>
    </w:p>
    <w:p>
      <w:r>
        <w:t>授信审批意见：同意授信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