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23A72"/>
          <w:sz w:val="36"/>
        </w:rPr>
        <w:t>国民经济行业分类企业信息采集表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C7392"/>
          <w:sz w:val="19"/>
        </w:rPr>
        <w:t>单企业填写模板</w:t>
      </w:r>
    </w:p>
    <w:p>
      <w:pPr>
        <w:spacing w:after="180" w:line="300" w:lineRule="auto"/>
      </w:pPr>
      <w:r>
        <w:rPr>
          <w:rFonts w:ascii="Microsoft YaHei" w:hAnsi="Microsoft YaHei" w:eastAsia="Microsoft YaHei"/>
          <w:b w:val="0"/>
          <w:color w:val="4E6583"/>
          <w:sz w:val="18"/>
        </w:rPr>
        <w:t>填写说明：每份文件仅填写一家企业；请保留第一列字段名称，仅在第二列填写内容；第三列为填写提示。未掌握的信息可以留空，完成后保存为 .docx 文件上传。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608"/>
            <w:shd w:fill="DCEBF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F76"/>
                <w:sz w:val="19"/>
              </w:rPr>
              <w:t>字段名称</w:t>
            </w:r>
          </w:p>
        </w:tc>
        <w:tc>
          <w:tcPr>
            <w:tcW w:type="dxa" w:w="4706"/>
            <w:shd w:fill="DCEBF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F76"/>
                <w:sz w:val="19"/>
              </w:rPr>
              <w:t>填写内容</w:t>
            </w:r>
          </w:p>
        </w:tc>
        <w:tc>
          <w:tcPr>
            <w:tcW w:type="dxa" w:w="2891"/>
            <w:shd w:fill="DCEBF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F76"/>
                <w:sz w:val="19"/>
              </w:rPr>
              <w:t>填写提示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企业名称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填写借款主体法定全称，与营业执照保持一致。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统一社会信用代码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填写18位统一社会信用代码。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营业执照经营范围（全文）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完整粘贴营业执照登记经营范围，不要删减。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主营业务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说明企业实际做什么、如何生产或提供服务、主要客户是谁。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主营业务及营收占比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按收入从高到低填写前3项业务及占比，合计尽量为100%。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核心产品 / 服务名称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填写能够代表企业收入来源的具体产品或服务。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贷款用途详细描述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写清资金投向、使用场景及对应业务，避免仅写“经营周转”。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贸易合同本次交易对手名称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填写主要上游供应商和下游客户全称；无贸易合同可写“无”。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交易对手主营业务 / 所属行业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说明交易对手实际经营活动或所属行业。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贸易合同核心交易品类 / 服务内容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填写本次采购或销售的具体货物、服务。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企业产业链定位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填写上游供应商、中游生产商、下游经销商或终端服务商。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企业行业定位与核心竞争力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说明细分赛道、规模、技术、渠道、资质或稳定订单等优势。</w:t>
            </w:r>
          </w:p>
        </w:tc>
      </w:tr>
      <w:tr>
        <w:tc>
          <w:tcPr>
            <w:tcW w:type="dxa" w:w="2608"/>
            <w:shd w:fill="F3F7FC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43B5A"/>
                <w:sz w:val="17"/>
              </w:rPr>
              <w:t>授信审批意见</w:t>
            </w:r>
          </w:p>
        </w:tc>
        <w:tc>
          <w:tcPr>
            <w:tcW w:type="dxa" w:w="4706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</w:r>
          </w:p>
        </w:tc>
        <w:tc>
          <w:tcPr>
            <w:tcW w:type="dxa" w:w="2891"/>
            <w:shd w:fill="F8FAFD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687C96"/>
                <w:sz w:val="16"/>
              </w:rPr>
              <w:t>填写审批结论、额度期限、资金用途和贷后管理要求。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