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11, 2026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Privacy Policy explains how [Bot Name] (</w:t>
      </w:r>
      <w:r>
        <w:t xml:space="preserve">“the Bot”</w:t>
      </w:r>
      <w:r>
        <w:t xml:space="preserve">) collects, uses, stores, and protects information while providing services through Discord.</w:t>
      </w:r>
    </w:p>
    <w:p>
      <w:pPr>
        <w:pStyle w:val="BodyText"/>
      </w:pPr>
      <w:r>
        <w:t xml:space="preserve">By using the Bot, you agree to the practices described in this Privacy Policy.</w:t>
      </w:r>
    </w:p>
    <w:bookmarkEnd w:id="20"/>
    <w:bookmarkStart w:id="26" w:name="information-we-collect"/>
    <w:p>
      <w:pPr>
        <w:pStyle w:val="Heading2"/>
      </w:pPr>
      <w:r>
        <w:t xml:space="preserve">2. Information We Collect</w:t>
      </w:r>
    </w:p>
    <w:p>
      <w:pPr>
        <w:pStyle w:val="FirstParagraph"/>
      </w:pPr>
      <w:r>
        <w:t xml:space="preserve">The Bot may collect and process the following information:</w:t>
      </w:r>
    </w:p>
    <w:bookmarkStart w:id="21" w:name="discord-information"/>
    <w:p>
      <w:pPr>
        <w:pStyle w:val="Heading3"/>
      </w:pPr>
      <w:r>
        <w:t xml:space="preserve">Discord Information</w:t>
      </w:r>
    </w:p>
    <w:p>
      <w:pPr>
        <w:pStyle w:val="Compact"/>
        <w:numPr>
          <w:ilvl w:val="0"/>
          <w:numId w:val="1001"/>
        </w:numPr>
      </w:pPr>
      <w:r>
        <w:t xml:space="preserve">User IDs</w:t>
      </w:r>
    </w:p>
    <w:p>
      <w:pPr>
        <w:pStyle w:val="Compact"/>
        <w:numPr>
          <w:ilvl w:val="0"/>
          <w:numId w:val="1001"/>
        </w:numPr>
      </w:pPr>
      <w:r>
        <w:t xml:space="preserve">Guild (Server) IDs</w:t>
      </w:r>
    </w:p>
    <w:p>
      <w:pPr>
        <w:pStyle w:val="Compact"/>
        <w:numPr>
          <w:ilvl w:val="0"/>
          <w:numId w:val="1001"/>
        </w:numPr>
      </w:pPr>
      <w:r>
        <w:t xml:space="preserve">Channel IDs</w:t>
      </w:r>
    </w:p>
    <w:p>
      <w:pPr>
        <w:pStyle w:val="Compact"/>
        <w:numPr>
          <w:ilvl w:val="0"/>
          <w:numId w:val="1001"/>
        </w:numPr>
      </w:pPr>
      <w:r>
        <w:t xml:space="preserve">Role IDs</w:t>
      </w:r>
    </w:p>
    <w:p>
      <w:pPr>
        <w:pStyle w:val="Compact"/>
        <w:numPr>
          <w:ilvl w:val="0"/>
          <w:numId w:val="1001"/>
        </w:numPr>
      </w:pPr>
      <w:r>
        <w:t xml:space="preserve">Message IDs</w:t>
      </w:r>
    </w:p>
    <w:p>
      <w:pPr>
        <w:pStyle w:val="Compact"/>
        <w:numPr>
          <w:ilvl w:val="0"/>
          <w:numId w:val="1001"/>
        </w:numPr>
      </w:pPr>
      <w:r>
        <w:t xml:space="preserve">Usernames and display names</w:t>
      </w:r>
    </w:p>
    <w:bookmarkEnd w:id="21"/>
    <w:bookmarkStart w:id="22" w:name="ticket-and-support-information"/>
    <w:p>
      <w:pPr>
        <w:pStyle w:val="Heading3"/>
      </w:pPr>
      <w:r>
        <w:t xml:space="preserve">Ticket and Support Information</w:t>
      </w:r>
    </w:p>
    <w:p>
      <w:pPr>
        <w:pStyle w:val="Compact"/>
        <w:numPr>
          <w:ilvl w:val="0"/>
          <w:numId w:val="1002"/>
        </w:numPr>
      </w:pPr>
      <w:r>
        <w:t xml:space="preserve">Support ticket content</w:t>
      </w:r>
    </w:p>
    <w:p>
      <w:pPr>
        <w:pStyle w:val="Compact"/>
        <w:numPr>
          <w:ilvl w:val="0"/>
          <w:numId w:val="1002"/>
        </w:numPr>
      </w:pPr>
      <w:r>
        <w:t xml:space="preserve">Ticket transcripts</w:t>
      </w:r>
    </w:p>
    <w:p>
      <w:pPr>
        <w:pStyle w:val="Compact"/>
        <w:numPr>
          <w:ilvl w:val="0"/>
          <w:numId w:val="1002"/>
        </w:numPr>
      </w:pPr>
      <w:r>
        <w:t xml:space="preserve">Attachments shared within tickets</w:t>
      </w:r>
    </w:p>
    <w:p>
      <w:pPr>
        <w:pStyle w:val="Compact"/>
        <w:numPr>
          <w:ilvl w:val="0"/>
          <w:numId w:val="1002"/>
        </w:numPr>
      </w:pPr>
      <w:r>
        <w:t xml:space="preserve">Ticket metadata and timestamps</w:t>
      </w:r>
    </w:p>
    <w:bookmarkEnd w:id="22"/>
    <w:bookmarkStart w:id="23" w:name="moderation-information"/>
    <w:p>
      <w:pPr>
        <w:pStyle w:val="Heading3"/>
      </w:pPr>
      <w:r>
        <w:t xml:space="preserve">Moderation Information</w:t>
      </w:r>
    </w:p>
    <w:p>
      <w:pPr>
        <w:pStyle w:val="Compact"/>
        <w:numPr>
          <w:ilvl w:val="0"/>
          <w:numId w:val="1003"/>
        </w:numPr>
      </w:pPr>
      <w:r>
        <w:t xml:space="preserve">Moderation actions</w:t>
      </w:r>
    </w:p>
    <w:p>
      <w:pPr>
        <w:pStyle w:val="Compact"/>
        <w:numPr>
          <w:ilvl w:val="0"/>
          <w:numId w:val="1003"/>
        </w:numPr>
      </w:pPr>
      <w:r>
        <w:t xml:space="preserve">Warning records</w:t>
      </w:r>
    </w:p>
    <w:p>
      <w:pPr>
        <w:pStyle w:val="Compact"/>
        <w:numPr>
          <w:ilvl w:val="0"/>
          <w:numId w:val="1003"/>
        </w:numPr>
      </w:pPr>
      <w:r>
        <w:t xml:space="preserve">Logging and audit records</w:t>
      </w:r>
    </w:p>
    <w:p>
      <w:pPr>
        <w:pStyle w:val="Compact"/>
        <w:numPr>
          <w:ilvl w:val="0"/>
          <w:numId w:val="1003"/>
        </w:numPr>
      </w:pPr>
      <w:r>
        <w:t xml:space="preserve">Filtered message violations</w:t>
      </w:r>
    </w:p>
    <w:bookmarkEnd w:id="23"/>
    <w:bookmarkStart w:id="24" w:name="verification-information"/>
    <w:p>
      <w:pPr>
        <w:pStyle w:val="Heading3"/>
      </w:pPr>
      <w:r>
        <w:t xml:space="preserve">Verification Information</w:t>
      </w:r>
    </w:p>
    <w:p>
      <w:pPr>
        <w:pStyle w:val="Compact"/>
        <w:numPr>
          <w:ilvl w:val="0"/>
          <w:numId w:val="1004"/>
        </w:numPr>
      </w:pPr>
      <w:r>
        <w:t xml:space="preserve">Verification status</w:t>
      </w:r>
    </w:p>
    <w:p>
      <w:pPr>
        <w:pStyle w:val="Compact"/>
        <w:numPr>
          <w:ilvl w:val="0"/>
          <w:numId w:val="1004"/>
        </w:numPr>
      </w:pPr>
      <w:r>
        <w:t xml:space="preserve">Verification timestamps</w:t>
      </w:r>
    </w:p>
    <w:p>
      <w:pPr>
        <w:pStyle w:val="Compact"/>
        <w:numPr>
          <w:ilvl w:val="0"/>
          <w:numId w:val="1004"/>
        </w:numPr>
      </w:pPr>
      <w:r>
        <w:t xml:space="preserve">Verification-related records necessary to provide access control features</w:t>
      </w:r>
    </w:p>
    <w:bookmarkEnd w:id="24"/>
    <w:bookmarkStart w:id="25" w:name="configuration-data"/>
    <w:p>
      <w:pPr>
        <w:pStyle w:val="Heading3"/>
      </w:pPr>
      <w:r>
        <w:t xml:space="preserve">Configuration Data</w:t>
      </w:r>
    </w:p>
    <w:p>
      <w:pPr>
        <w:pStyle w:val="Compact"/>
        <w:numPr>
          <w:ilvl w:val="0"/>
          <w:numId w:val="1005"/>
        </w:numPr>
      </w:pPr>
      <w:r>
        <w:t xml:space="preserve">Server settings</w:t>
      </w:r>
    </w:p>
    <w:p>
      <w:pPr>
        <w:pStyle w:val="Compact"/>
        <w:numPr>
          <w:ilvl w:val="0"/>
          <w:numId w:val="1005"/>
        </w:numPr>
      </w:pPr>
      <w:r>
        <w:t xml:space="preserve">Permission configurations</w:t>
      </w:r>
    </w:p>
    <w:p>
      <w:pPr>
        <w:pStyle w:val="Compact"/>
        <w:numPr>
          <w:ilvl w:val="0"/>
          <w:numId w:val="1005"/>
        </w:numPr>
      </w:pPr>
      <w:r>
        <w:t xml:space="preserve">Feature preferences</w:t>
      </w:r>
    </w:p>
    <w:p>
      <w:pPr>
        <w:pStyle w:val="Compact"/>
        <w:numPr>
          <w:ilvl w:val="0"/>
          <w:numId w:val="1005"/>
        </w:numPr>
      </w:pPr>
      <w:r>
        <w:t xml:space="preserve">Automation settings</w:t>
      </w:r>
    </w:p>
    <w:bookmarkEnd w:id="25"/>
    <w:bookmarkEnd w:id="26"/>
    <w:bookmarkStart w:id="27" w:name="how-we-use-information"/>
    <w:p>
      <w:pPr>
        <w:pStyle w:val="Heading2"/>
      </w:pPr>
      <w:r>
        <w:t xml:space="preserve">3. How We Use Information</w:t>
      </w:r>
    </w:p>
    <w:p>
      <w:pPr>
        <w:pStyle w:val="FirstParagraph"/>
      </w:pPr>
      <w:r>
        <w:t xml:space="preserve">Information is used to:</w:t>
      </w:r>
    </w:p>
    <w:p>
      <w:pPr>
        <w:pStyle w:val="Compact"/>
        <w:numPr>
          <w:ilvl w:val="0"/>
          <w:numId w:val="1006"/>
        </w:numPr>
      </w:pPr>
      <w:r>
        <w:t xml:space="preserve">Provide Bot functionality.</w:t>
      </w:r>
    </w:p>
    <w:p>
      <w:pPr>
        <w:pStyle w:val="Compact"/>
        <w:numPr>
          <w:ilvl w:val="0"/>
          <w:numId w:val="1006"/>
        </w:numPr>
      </w:pPr>
      <w:r>
        <w:t xml:space="preserve">Manage support tickets and transcripts.</w:t>
      </w:r>
    </w:p>
    <w:p>
      <w:pPr>
        <w:pStyle w:val="Compact"/>
        <w:numPr>
          <w:ilvl w:val="0"/>
          <w:numId w:val="1006"/>
        </w:numPr>
      </w:pPr>
      <w:r>
        <w:t xml:space="preserve">Perform moderation and automoderation functions.</w:t>
      </w:r>
    </w:p>
    <w:p>
      <w:pPr>
        <w:pStyle w:val="Compact"/>
        <w:numPr>
          <w:ilvl w:val="0"/>
          <w:numId w:val="1006"/>
        </w:numPr>
      </w:pPr>
      <w:r>
        <w:t xml:space="preserve">Verify users and manage permissions.</w:t>
      </w:r>
    </w:p>
    <w:p>
      <w:pPr>
        <w:pStyle w:val="Compact"/>
        <w:numPr>
          <w:ilvl w:val="0"/>
          <w:numId w:val="1006"/>
        </w:numPr>
      </w:pPr>
      <w:r>
        <w:t xml:space="preserve">Generate logs and audit records.</w:t>
      </w:r>
    </w:p>
    <w:p>
      <w:pPr>
        <w:pStyle w:val="Compact"/>
        <w:numPr>
          <w:ilvl w:val="0"/>
          <w:numId w:val="1006"/>
        </w:numPr>
      </w:pPr>
      <w:r>
        <w:t xml:space="preserve">Improve service reliability and performance.</w:t>
      </w:r>
    </w:p>
    <w:p>
      <w:pPr>
        <w:pStyle w:val="Compact"/>
        <w:numPr>
          <w:ilvl w:val="0"/>
          <w:numId w:val="1006"/>
        </w:numPr>
      </w:pPr>
      <w:r>
        <w:t xml:space="preserve">Diagnose technical issues.</w:t>
      </w:r>
    </w:p>
    <w:bookmarkEnd w:id="27"/>
    <w:bookmarkStart w:id="28" w:name="data-storage"/>
    <w:p>
      <w:pPr>
        <w:pStyle w:val="Heading2"/>
      </w:pPr>
      <w:r>
        <w:t xml:space="preserve">4. Data Storage</w:t>
      </w:r>
    </w:p>
    <w:p>
      <w:pPr>
        <w:pStyle w:val="FirstParagraph"/>
      </w:pPr>
      <w:r>
        <w:t xml:space="preserve">Data may be stored in secure databases and hosting environments operated by the Bot owner.</w:t>
      </w:r>
    </w:p>
    <w:p>
      <w:pPr>
        <w:pStyle w:val="BodyText"/>
      </w:pPr>
      <w:r>
        <w:t xml:space="preserve">Reasonable administrative, technical, and organizational safeguards are implemented to protect stored information.</w:t>
      </w:r>
    </w:p>
    <w:bookmarkEnd w:id="28"/>
    <w:bookmarkStart w:id="29" w:name="data-retention"/>
    <w:p>
      <w:pPr>
        <w:pStyle w:val="Heading2"/>
      </w:pPr>
      <w:r>
        <w:t xml:space="preserve">5. Data Retention</w:t>
      </w:r>
    </w:p>
    <w:p>
      <w:pPr>
        <w:pStyle w:val="FirstParagraph"/>
      </w:pPr>
      <w:r>
        <w:t xml:space="preserve">Information is retained only as long as reasonably necessary to:</w:t>
      </w:r>
    </w:p>
    <w:p>
      <w:pPr>
        <w:pStyle w:val="Compact"/>
        <w:numPr>
          <w:ilvl w:val="0"/>
          <w:numId w:val="1007"/>
        </w:numPr>
      </w:pPr>
      <w:r>
        <w:t xml:space="preserve">Provide Bot functionality.</w:t>
      </w:r>
    </w:p>
    <w:p>
      <w:pPr>
        <w:pStyle w:val="Compact"/>
        <w:numPr>
          <w:ilvl w:val="0"/>
          <w:numId w:val="1007"/>
        </w:numPr>
      </w:pPr>
      <w:r>
        <w:t xml:space="preserve">Maintain moderation records.</w:t>
      </w:r>
    </w:p>
    <w:p>
      <w:pPr>
        <w:pStyle w:val="Compact"/>
        <w:numPr>
          <w:ilvl w:val="0"/>
          <w:numId w:val="1007"/>
        </w:numPr>
      </w:pPr>
      <w:r>
        <w:t xml:space="preserve">Preserve support ticket history.</w:t>
      </w:r>
    </w:p>
    <w:p>
      <w:pPr>
        <w:pStyle w:val="Compact"/>
        <w:numPr>
          <w:ilvl w:val="0"/>
          <w:numId w:val="1007"/>
        </w:numPr>
      </w:pPr>
      <w:r>
        <w:t xml:space="preserve">Resolve disputes and technical issues.</w:t>
      </w:r>
    </w:p>
    <w:p>
      <w:pPr>
        <w:pStyle w:val="Compact"/>
        <w:numPr>
          <w:ilvl w:val="0"/>
          <w:numId w:val="1007"/>
        </w:numPr>
      </w:pPr>
      <w:r>
        <w:t xml:space="preserve">Comply with legal obligations.</w:t>
      </w:r>
    </w:p>
    <w:p>
      <w:pPr>
        <w:pStyle w:val="FirstParagraph"/>
      </w:pPr>
      <w:r>
        <w:t xml:space="preserve">Data may be deleted upon request by an authorized server owner, subject to operational and legal requirements.</w:t>
      </w:r>
    </w:p>
    <w:bookmarkEnd w:id="29"/>
    <w:bookmarkStart w:id="30" w:name="data-sharing"/>
    <w:p>
      <w:pPr>
        <w:pStyle w:val="Heading2"/>
      </w:pPr>
      <w:r>
        <w:t xml:space="preserve">6. Data Sharing</w:t>
      </w:r>
    </w:p>
    <w:p>
      <w:pPr>
        <w:pStyle w:val="FirstParagraph"/>
      </w:pPr>
      <w:r>
        <w:t xml:space="preserve">We do not sell user information.</w:t>
      </w:r>
    </w:p>
    <w:p>
      <w:pPr>
        <w:pStyle w:val="BodyText"/>
      </w:pPr>
      <w:r>
        <w:t xml:space="preserve">Information may be shared only:</w:t>
      </w:r>
    </w:p>
    <w:p>
      <w:pPr>
        <w:pStyle w:val="Compact"/>
        <w:numPr>
          <w:ilvl w:val="0"/>
          <w:numId w:val="1008"/>
        </w:numPr>
      </w:pPr>
      <w:r>
        <w:t xml:space="preserve">When required by law.</w:t>
      </w:r>
    </w:p>
    <w:p>
      <w:pPr>
        <w:pStyle w:val="Compact"/>
        <w:numPr>
          <w:ilvl w:val="0"/>
          <w:numId w:val="1008"/>
        </w:numPr>
      </w:pPr>
      <w:r>
        <w:t xml:space="preserve">To protect the security and integrity of the Bot.</w:t>
      </w:r>
    </w:p>
    <w:p>
      <w:pPr>
        <w:pStyle w:val="Compact"/>
        <w:numPr>
          <w:ilvl w:val="0"/>
          <w:numId w:val="1008"/>
        </w:numPr>
      </w:pPr>
      <w:r>
        <w:t xml:space="preserve">To comply with valid legal requests.</w:t>
      </w:r>
    </w:p>
    <w:bookmarkEnd w:id="30"/>
    <w:bookmarkStart w:id="31" w:name="third-party-services"/>
    <w:p>
      <w:pPr>
        <w:pStyle w:val="Heading2"/>
      </w:pPr>
      <w:r>
        <w:t xml:space="preserve">7. Third-Party Services</w:t>
      </w:r>
    </w:p>
    <w:p>
      <w:pPr>
        <w:pStyle w:val="FirstParagraph"/>
      </w:pPr>
      <w:r>
        <w:t xml:space="preserve">The Bot may utilize third-party providers for hosting, databases, analytics, AI services, or infrastructure support. Such providers may process data solely for the purpose of operating the Bot.</w:t>
      </w:r>
    </w:p>
    <w:bookmarkEnd w:id="31"/>
    <w:bookmarkStart w:id="32" w:name="security"/>
    <w:p>
      <w:pPr>
        <w:pStyle w:val="Heading2"/>
      </w:pPr>
      <w:r>
        <w:t xml:space="preserve">8. Security</w:t>
      </w:r>
    </w:p>
    <w:p>
      <w:pPr>
        <w:pStyle w:val="FirstParagraph"/>
      </w:pPr>
      <w:r>
        <w:t xml:space="preserve">We take reasonable measures to protect information, including:</w:t>
      </w:r>
    </w:p>
    <w:p>
      <w:pPr>
        <w:pStyle w:val="Compact"/>
        <w:numPr>
          <w:ilvl w:val="0"/>
          <w:numId w:val="1009"/>
        </w:numPr>
      </w:pPr>
      <w:r>
        <w:t xml:space="preserve">Access controls</w:t>
      </w:r>
    </w:p>
    <w:p>
      <w:pPr>
        <w:pStyle w:val="Compact"/>
        <w:numPr>
          <w:ilvl w:val="0"/>
          <w:numId w:val="1009"/>
        </w:numPr>
      </w:pPr>
      <w:r>
        <w:t xml:space="preserve">Environment-based credential management</w:t>
      </w:r>
    </w:p>
    <w:p>
      <w:pPr>
        <w:pStyle w:val="Compact"/>
        <w:numPr>
          <w:ilvl w:val="0"/>
          <w:numId w:val="1009"/>
        </w:numPr>
      </w:pPr>
      <w:r>
        <w:t xml:space="preserve">Restricted administrative access</w:t>
      </w:r>
    </w:p>
    <w:p>
      <w:pPr>
        <w:pStyle w:val="Compact"/>
        <w:numPr>
          <w:ilvl w:val="0"/>
          <w:numId w:val="1009"/>
        </w:numPr>
      </w:pPr>
      <w:r>
        <w:t xml:space="preserve">Secure hosting practices</w:t>
      </w:r>
    </w:p>
    <w:p>
      <w:pPr>
        <w:pStyle w:val="FirstParagraph"/>
      </w:pPr>
      <w:r>
        <w:t xml:space="preserve">However, no system can guarantee absolute security.</w:t>
      </w:r>
    </w:p>
    <w:bookmarkEnd w:id="32"/>
    <w:bookmarkStart w:id="33" w:name="user-rights"/>
    <w:p>
      <w:pPr>
        <w:pStyle w:val="Heading2"/>
      </w:pPr>
      <w:r>
        <w:t xml:space="preserve">9. User Rights</w:t>
      </w:r>
    </w:p>
    <w:p>
      <w:pPr>
        <w:pStyle w:val="FirstParagraph"/>
      </w:pPr>
      <w:r>
        <w:t xml:space="preserve">Users may contact the Bot owner regarding:</w:t>
      </w:r>
    </w:p>
    <w:p>
      <w:pPr>
        <w:pStyle w:val="Compact"/>
        <w:numPr>
          <w:ilvl w:val="0"/>
          <w:numId w:val="1010"/>
        </w:numPr>
      </w:pPr>
      <w:r>
        <w:t xml:space="preserve">Questions about stored information</w:t>
      </w:r>
    </w:p>
    <w:p>
      <w:pPr>
        <w:pStyle w:val="Compact"/>
        <w:numPr>
          <w:ilvl w:val="0"/>
          <w:numId w:val="1010"/>
        </w:numPr>
      </w:pPr>
      <w:r>
        <w:t xml:space="preserve">Requests for deletion where applicable</w:t>
      </w:r>
    </w:p>
    <w:p>
      <w:pPr>
        <w:pStyle w:val="Compact"/>
        <w:numPr>
          <w:ilvl w:val="0"/>
          <w:numId w:val="1010"/>
        </w:numPr>
      </w:pPr>
      <w:r>
        <w:t xml:space="preserve">Privacy-related concerns</w:t>
      </w:r>
    </w:p>
    <w:p>
      <w:pPr>
        <w:pStyle w:val="FirstParagraph"/>
      </w:pPr>
      <w:r>
        <w:t xml:space="preserve">Server owners may request removal of server-specific configuration data and records where technically feasible.</w:t>
      </w:r>
    </w:p>
    <w:bookmarkEnd w:id="33"/>
    <w:bookmarkStart w:id="34" w:name="childrens-privacy"/>
    <w:p>
      <w:pPr>
        <w:pStyle w:val="Heading2"/>
      </w:pPr>
      <w:r>
        <w:t xml:space="preserve">10. Children’s Privacy</w:t>
      </w:r>
    </w:p>
    <w:p>
      <w:pPr>
        <w:pStyle w:val="FirstParagraph"/>
      </w:pPr>
      <w:r>
        <w:t xml:space="preserve">The Bot is intended for use within Discord and is not directed toward children under the age permitted by Discord’s Terms of Service.</w:t>
      </w:r>
    </w:p>
    <w:bookmarkEnd w:id="34"/>
    <w:bookmarkStart w:id="35" w:name="changes-to-this-policy"/>
    <w:p>
      <w:pPr>
        <w:pStyle w:val="Heading2"/>
      </w:pPr>
      <w:r>
        <w:t xml:space="preserve">11. Changes to This Policy</w:t>
      </w:r>
    </w:p>
    <w:p>
      <w:pPr>
        <w:pStyle w:val="FirstParagraph"/>
      </w:pPr>
      <w:r>
        <w:t xml:space="preserve">We may update this Privacy Policy periodically. Continued use of the Bot after changes become effective constitutes acceptance of the revised policy.</w:t>
      </w:r>
    </w:p>
    <w:bookmarkEnd w:id="35"/>
    <w:bookmarkStart w:id="36" w:name="contact-information"/>
    <w:p>
      <w:pPr>
        <w:pStyle w:val="Heading2"/>
      </w:pPr>
      <w:r>
        <w:t xml:space="preserve">12. Contact Information</w:t>
      </w:r>
    </w:p>
    <w:p>
      <w:pPr>
        <w:pStyle w:val="FirstParagraph"/>
      </w:pPr>
      <w:r>
        <w:t xml:space="preserve">For privacy-related questions or requests, contact:</w:t>
      </w:r>
    </w:p>
    <w:p>
      <w:pPr>
        <w:pStyle w:val="BodyText"/>
      </w:pPr>
      <w:r>
        <w:t xml:space="preserve">Email: [Your Contact Email]</w:t>
      </w:r>
    </w:p>
    <w:p>
      <w:pPr>
        <w:pStyle w:val="BodyText"/>
      </w:pPr>
      <w:r>
        <w:t xml:space="preserve">Discord: [Your Discord Username]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2026-06-11T19:38:54Z</dcterms:created>
  <dcterms:modified xsi:type="dcterms:W3CDTF">2026-06-11T19:38:54Z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