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1155cc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8"/>
          <w:szCs w:val="28"/>
          <w:rtl w:val="0"/>
        </w:rPr>
        <w:t xml:space="preserve">&lt;Título&gt;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Nome: &lt;seu nome&gt;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Matrícula: &lt;sua matrícula&gt;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b w:val="1"/>
          <w:color w:val="1155cc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Breve descrição do que foi feito.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b w:val="1"/>
          <w:color w:val="1155cc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8"/>
          <w:szCs w:val="28"/>
          <w:rtl w:val="0"/>
        </w:rPr>
        <w:t xml:space="preserve">Etapa X: &lt;nome da etapa&gt; 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Respostas: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Resposta da questão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Resposta da questão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Eventualmente você pode adicionar referências como </w:t>
      </w:r>
      <w:hyperlink r:id="rId7">
        <w:r w:rsidDel="00000000" w:rsidR="00000000" w:rsidRPr="00000000">
          <w:rPr>
            <w:rFonts w:ascii="Cambria" w:cs="Cambria" w:eastAsia="Cambria" w:hAnsi="Cambria"/>
            <w:sz w:val="20"/>
            <w:szCs w:val="20"/>
            <w:rtl w:val="0"/>
          </w:rPr>
          <w:t xml:space="preserve">[1], [2]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(Indico o add-on paperpile para gerenciar referências no google docs).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8"/>
          <w:szCs w:val="28"/>
          <w:rtl w:val="0"/>
        </w:rPr>
        <w:t xml:space="preserve">Referências: &lt;referências que você utilizou&gt;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400" w:right="0" w:hanging="40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[1]</w:t>
        <w:tab/>
      </w:r>
      <w:hyperlink r:id="rId8">
        <w:r w:rsidDel="00000000" w:rsidR="00000000" w:rsidRPr="00000000">
          <w:rPr>
            <w:rFonts w:ascii="Cambria" w:cs="Cambria" w:eastAsia="Cambria" w:hAnsi="Cambria"/>
            <w:color w:val="000000"/>
            <w:sz w:val="20"/>
            <w:szCs w:val="20"/>
            <w:u w:val="none"/>
            <w:rtl w:val="0"/>
          </w:rPr>
          <w:t xml:space="preserve">A. S. Tanenbaum and D. J. Wetherall, </w:t>
        </w:r>
      </w:hyperlink>
      <w:hyperlink r:id="rId9">
        <w:r w:rsidDel="00000000" w:rsidR="00000000" w:rsidRPr="00000000">
          <w:rPr>
            <w:rFonts w:ascii="Cambria" w:cs="Cambria" w:eastAsia="Cambria" w:hAnsi="Cambria"/>
            <w:i w:val="1"/>
            <w:color w:val="000000"/>
            <w:sz w:val="20"/>
            <w:szCs w:val="20"/>
            <w:u w:val="none"/>
            <w:rtl w:val="0"/>
          </w:rPr>
          <w:t xml:space="preserve">Computer Networks</w:t>
        </w:r>
      </w:hyperlink>
      <w:hyperlink r:id="rId10">
        <w:r w:rsidDel="00000000" w:rsidR="00000000" w:rsidRPr="00000000">
          <w:rPr>
            <w:rFonts w:ascii="Cambria" w:cs="Cambria" w:eastAsia="Cambria" w:hAnsi="Cambria"/>
            <w:color w:val="000000"/>
            <w:sz w:val="20"/>
            <w:szCs w:val="20"/>
            <w:u w:val="none"/>
            <w:rtl w:val="0"/>
          </w:rPr>
          <w:t xml:space="preserve">. 2013.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00" w:right="0" w:hanging="40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[2]</w:t>
        <w:tab/>
      </w:r>
      <w:hyperlink r:id="rId11">
        <w:r w:rsidDel="00000000" w:rsidR="00000000" w:rsidRPr="00000000">
          <w:rPr>
            <w:rFonts w:ascii="Cambria" w:cs="Cambria" w:eastAsia="Cambria" w:hAnsi="Cambria"/>
            <w:color w:val="000000"/>
            <w:sz w:val="20"/>
            <w:szCs w:val="20"/>
            <w:u w:val="none"/>
            <w:rtl w:val="0"/>
          </w:rPr>
          <w:t xml:space="preserve">L. L. Peterson and B. S. Davie, </w:t>
        </w:r>
      </w:hyperlink>
      <w:hyperlink r:id="rId12">
        <w:r w:rsidDel="00000000" w:rsidR="00000000" w:rsidRPr="00000000">
          <w:rPr>
            <w:rFonts w:ascii="Cambria" w:cs="Cambria" w:eastAsia="Cambria" w:hAnsi="Cambria"/>
            <w:i w:val="1"/>
            <w:color w:val="000000"/>
            <w:sz w:val="20"/>
            <w:szCs w:val="20"/>
            <w:u w:val="none"/>
            <w:rtl w:val="0"/>
          </w:rPr>
          <w:t xml:space="preserve">Computer Networks: A Systems Approach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color w:val="000000"/>
            <w:sz w:val="20"/>
            <w:szCs w:val="20"/>
            <w:u w:val="none"/>
            <w:rtl w:val="0"/>
          </w:rPr>
          <w:t xml:space="preserve">. Elsevier, 2011.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aperpile.com/b/oSZoVX/6ys8" TargetMode="External"/><Relationship Id="rId10" Type="http://schemas.openxmlformats.org/officeDocument/2006/relationships/hyperlink" Target="http://paperpile.com/b/oSZoVX/NfBz" TargetMode="External"/><Relationship Id="rId13" Type="http://schemas.openxmlformats.org/officeDocument/2006/relationships/hyperlink" Target="http://paperpile.com/b/oSZoVX/6ys8" TargetMode="External"/><Relationship Id="rId12" Type="http://schemas.openxmlformats.org/officeDocument/2006/relationships/hyperlink" Target="http://paperpile.com/b/oSZoVX/6ys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aperpile.com/b/oSZoVX/NfBz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perpile.com/c/oSZoVX/NfBz+6ys8" TargetMode="External"/><Relationship Id="rId8" Type="http://schemas.openxmlformats.org/officeDocument/2006/relationships/hyperlink" Target="http://paperpile.com/b/oSZoVX/Nf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NVa5v0PMMtRlXMEggPYalStabQ==">CgMxLjA4AHIhMTlSaUNSYmI3SWNwdFU5dnU2UlBhaFp3Ty1KY1lMcHJZ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