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 w:line="300"/>
      </w:pPr>
      <w:r>
        <w:rPr>
          <w:rFonts w:ascii="Arial" w:cs="Arial" w:eastAsia="맑은 고딕" w:hAnsi="Arial"/>
        </w:rPr>
        <w:t xml:space="preserve"/>
      </w:r>
    </w:p>
    <w:p>
      <w:pPr>
        <w:spacing w:after="80" w:before="0" w:line="300"/>
        <w:jc w:val="center"/>
      </w:pPr>
      <w:r>
        <w:rPr>
          <w:rFonts w:ascii="Arial" w:cs="Arial" w:eastAsia="맑은 고딕" w:hAnsi="Arial"/>
          <w:b/>
          <w:bCs/>
          <w:color w:val="1F4E79"/>
          <w:sz w:val="44"/>
          <w:szCs w:val="44"/>
        </w:rPr>
        <w:t xml:space="preserve">VERTICAL PUMP</w:t>
      </w:r>
    </w:p>
    <w:p>
      <w:pPr>
        <w:spacing w:after="300" w:before="0" w:line="300"/>
        <w:jc w:val="center"/>
      </w:pPr>
      <w:r>
        <w:rPr>
          <w:rFonts w:ascii="Arial" w:cs="Arial" w:eastAsia="맑은 고딕" w:hAnsi="Arial"/>
          <w:b/>
          <w:bCs/>
          <w:color w:val="1F4E79"/>
          <w:sz w:val="40"/>
          <w:szCs w:val="40"/>
        </w:rPr>
        <w:t xml:space="preserve">ANALYSIS REPORT PREPARATION GUIDELINE</w:t>
      </w:r>
    </w:p>
    <w:p>
      <w:pPr>
        <w:spacing w:after="120" w:before="0" w:line="300"/>
        <w:jc w:val="center"/>
      </w:pPr>
      <w:r>
        <w:rPr>
          <w:rFonts w:ascii="Arial" w:cs="Arial" w:eastAsia="맑은 고딕" w:hAnsi="Arial"/>
          <w:sz w:val="24"/>
          <w:szCs w:val="24"/>
        </w:rPr>
        <w:t xml:space="preserve">Lateral Analysis  /  Torsional Analysis  /  Column Pipe Strength Analysis</w:t>
      </w:r>
    </w:p>
    <w:p>
      <w:pPr>
        <w:spacing w:after="1200" w:before="0" w:line="300"/>
        <w:jc w:val="center"/>
      </w:pPr>
      <w:r>
        <w:rPr>
          <w:rFonts w:ascii="Arial" w:cs="Arial" w:eastAsia="맑은 고딕" w:hAnsi="Arial"/>
          <w:color w:val="404040"/>
          <w:sz w:val="24"/>
          <w:szCs w:val="24"/>
        </w:rPr>
        <w:t xml:space="preserve">수직형 펌프 해석 보고서 작성 가이드라인 (해석 외주업체 배포용)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{Project name}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{Client name}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Equipment / Tag No.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{Pump name / Tag No.}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Pump Type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{e.g. VS1 – wet pit, diffuser, vertically suspended}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Applicable Code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{API 610 __th Ed. / ISO 13709, Client Spec. No. __}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Guideline Document No.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{Doc. No.}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Revision / Date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{Rev. 0 / YYYY-MM-DD}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Issued to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{Analysis subcontractor name}</w:t>
            </w:r>
          </w:p>
        </w:tc>
      </w:tr>
    </w:tbl>
    <w:p>
      <w:pPr>
        <w:spacing w:after="120"/>
      </w:pP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Revision Record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3400"/>
        <w:gridCol w:w="1400"/>
        <w:gridCol w:w="1400"/>
        <w:gridCol w:w="1438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Rev.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Prepared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Reviewed</w:t>
            </w:r>
          </w:p>
        </w:tc>
        <w:tc>
          <w:tcPr>
            <w:tcW w:type="dxa" w:w="1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Issued for Use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200" w:before="0" w:line="300"/>
      </w:pPr>
      <w:r>
        <w:rPr>
          <w:rFonts w:ascii="Arial" w:cs="Arial" w:eastAsia="맑은 고딕" w:hAnsi="Arial"/>
          <w:b/>
          <w:bCs/>
          <w:color w:val="1F4E79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200" w:line="300"/>
      </w:pPr>
      <w:r>
        <w:rPr>
          <w:rFonts w:ascii="Arial" w:cs="Arial" w:eastAsia="맑은 고딕" w:hAnsi="Arial"/>
          <w:color w:val="808080"/>
          <w:sz w:val="17"/>
          <w:szCs w:val="17"/>
        </w:rPr>
        <w:t xml:space="preserve">※ 목차가 비어 보이면 Word에서 목차 영역을 우클릭 → ‘필드 업데이트’를 선택하십시오.</w:t>
      </w:r>
    </w:p>
    <w:p>
      <w:pPr>
        <w:pStyle w:val="Heading1"/>
        <w:keepNext/>
        <w:pageBreakBefore/>
        <w:spacing w:after="120" w:before="0"/>
      </w:pPr>
      <w:r>
        <w:rPr>
          <w:rFonts w:ascii="Arial" w:cs="Arial" w:eastAsia="맑은 고딕" w:hAnsi="Arial"/>
        </w:rPr>
        <w:t xml:space="preserve">0. HOW TO USE THIS GUIDELINE (본 가이드라인 사용 방법)</w:t>
      </w: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0.1 Purpose (목적)</w:t>
      </w:r>
    </w:p>
    <w:p>
      <w:pPr>
        <w:spacing w:after="100" w:before="0" w:line="300"/>
      </w:pPr>
      <w:r>
        <w:rPr>
          <w:rFonts w:ascii="Arial" w:cs="Arial" w:eastAsia="맑은 고딕" w:hAnsi="Arial"/>
        </w:rPr>
        <w:t xml:space="preserve">본 가이드라인은 수직형 펌프(Vertically Suspended Pump)의 해석 결과를 고객사에 제출할 때, 보고서의 구성·내용·표현 수준을 통일하기 위해 작성되었다. 해석 업체는 본 가이드라인의 목차와 작성 지침에 따라 아래 3종의 보고서를 각각 별도 문서로 작성한다.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900"/>
        <w:gridCol w:w="2438"/>
      </w:tblGrid>
      <w:tr>
        <w:trPr>
          <w:tblHeader/>
        </w:trP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Report Title (고객사 제출 명칭)</w:t>
            </w:r>
          </w:p>
        </w:tc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Main Purpose</w:t>
            </w:r>
          </w:p>
        </w:tc>
        <w:tc>
          <w:tcPr>
            <w:tcW w:type="dxa" w:w="2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Primary Basis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Column Pipe Strength Analysis Report</w:t>
            </w:r>
          </w:p>
        </w:tc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Column pipe 및 연결부가 운전·지진 등 하중조합에서 허용응력 이내임을 입증</w:t>
            </w:r>
          </w:p>
        </w:tc>
        <w:tc>
          <w:tcPr>
            <w:tcW w:type="dxa" w:w="2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Client spec. / Design Spec., ASME Sec. III 또는 VIII Div.2 (해당 시)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Lateral Analysis Report</w:t>
            </w:r>
          </w:p>
        </w:tc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Rotor의 lateral critical speed·감쇠·불평형 응답 및 펌프 구조물의 lateral 고유진동수가 운전속도와 충분히 이격됨을 입증</w:t>
            </w:r>
          </w:p>
        </w:tc>
        <w:tc>
          <w:tcPr>
            <w:tcW w:type="dxa" w:w="2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API 610 9.3.5, Annex I, API RP 684, ANSI/HI 9.6.8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Torsional Analysis Report</w:t>
            </w:r>
          </w:p>
        </w:tc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Motor–Coupling–Shaft–Impeller train의 비틀림 고유진동수가 가진 주파수와 이격되며, 필요 시 축·커플링 응력이 허용치 이내임을 입증</w:t>
            </w:r>
          </w:p>
        </w:tc>
        <w:tc>
          <w:tcPr>
            <w:tcW w:type="dxa" w:w="2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API 610 Torsional analysis 조항, API RP 684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0.2 Structure of this Guideline (구성)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맑은 고딕" w:hAnsi="Arial"/>
          <w:b/>
          <w:bCs/>
        </w:rPr>
        <w:t xml:space="preserve">Part 0 – Common Requirements: </w:t>
      </w:r>
      <w:r>
        <w:rPr>
          <w:rFonts w:ascii="Arial" w:cs="Arial" w:eastAsia="맑은 고딕" w:hAnsi="Arial"/>
        </w:rPr>
        <w:t xml:space="preserve">3종 보고서 공통 요구사항 (표지, 일반사항, Plot 표현 기준, 검증, 결론 작성법)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맑은 고딕" w:hAnsi="Arial"/>
          <w:b/>
          <w:bCs/>
        </w:rPr>
        <w:t xml:space="preserve">Part A – Column Pipe Strength Analysis Report </w:t>
      </w:r>
      <w:r>
        <w:rPr>
          <w:rFonts w:ascii="Arial" w:cs="Arial" w:eastAsia="맑은 고딕" w:hAnsi="Arial"/>
        </w:rPr>
        <w:t xml:space="preserve">(당사 지정 목차 + 추가 제안 항목)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맑은 고딕" w:hAnsi="Arial"/>
          <w:b/>
          <w:bCs/>
        </w:rPr>
        <w:t xml:space="preserve">Part B – Lateral Analysis Report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맑은 고딕" w:hAnsi="Arial"/>
          <w:b/>
          <w:bCs/>
        </w:rPr>
        <w:t xml:space="preserve">Part C – Torsional Analysis Report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맑은 고딕" w:hAnsi="Arial"/>
          <w:b/>
          <w:bCs/>
        </w:rPr>
        <w:t xml:space="preserve">Part D – Items to be Confirmed before Starting: </w:t>
      </w:r>
      <w:r>
        <w:rPr>
          <w:rFonts w:ascii="Arial" w:cs="Arial" w:eastAsia="맑은 고딕" w:hAnsi="Arial"/>
        </w:rPr>
        <w:t xml:space="preserve">해석 착수 전 당사·고객사·해석업체 간 확인/협의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맑은 고딕" w:hAnsi="Arial"/>
          <w:b/>
          <w:bCs/>
        </w:rPr>
        <w:t xml:space="preserve">Appendix – Review Checklist, Abbreviations</w:t>
      </w: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0.3 Notation (표기 규칙)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Notation</w:t>
            </w:r>
          </w:p>
        </w:tc>
        <w:tc>
          <w:tcPr>
            <w:tcW w:type="dxa" w:w="6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영문 Heading (예: 2.2.1 Fixed Support)</w:t>
            </w:r>
          </w:p>
        </w:tc>
        <w:tc>
          <w:tcPr>
            <w:tcW w:type="dxa" w:w="6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최종 보고서의 실제 목차 – 번호와 제목을 그대로 사용</w:t>
            </w:r>
          </w:p>
        </w:tc>
      </w:tr>
      <w:t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▣ 작성 가이드 (음영 박스)</w:t>
            </w:r>
          </w:p>
        </w:tc>
        <w:tc>
          <w:tcPr>
            <w:tcW w:type="dxa" w:w="6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작성 지침. 최종 보고서에는 삭제</w:t>
            </w:r>
          </w:p>
        </w:tc>
      </w:tr>
      <w:t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Example: (녹색 이탤릭)</w:t>
            </w:r>
          </w:p>
        </w:tc>
        <w:tc>
          <w:tcPr>
            <w:tcW w:type="dxa" w:w="6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보고서에 그대로 응용 가능한 영문 예문</w:t>
            </w:r>
          </w:p>
        </w:tc>
      </w:tr>
      <w:t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/>
                <w:bCs/>
                <w:color w:val="C00000"/>
                <w:sz w:val="18"/>
                <w:szCs w:val="18"/>
              </w:rPr>
              <w:t xml:space="preserve">[추가 제안]</w:t>
            </w:r>
          </w:p>
        </w:tc>
        <w:tc>
          <w:tcPr>
            <w:tcW w:type="dxa" w:w="6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지정 목차 외에 해석 신뢰성·고객 승인 측면에서 추가를 권장하는 항목 (당사 확정 후 적용)</w:t>
            </w:r>
          </w:p>
        </w:tc>
      </w:tr>
      <w:t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 }</w:t>
            </w:r>
          </w:p>
        </w:tc>
        <w:tc>
          <w:tcPr>
            <w:tcW w:type="dxa" w:w="6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프로젝트별 기입 항목</w:t>
            </w:r>
          </w:p>
        </w:tc>
      </w:tr>
      <w:tr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[ Figure x 삽입 ] (점선 박스)</w:t>
            </w:r>
          </w:p>
        </w:tc>
        <w:tc>
          <w:tcPr>
            <w:tcW w:type="dxa" w:w="6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해당 위치에 삽입할 Plot / 그림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0.4 Note on Code Clauses (규격 조항 관련 유의사항)</w:t>
      </w:r>
    </w:p>
    <w:p>
      <w:pPr>
        <w:spacing w:after="100" w:before="0" w:line="300"/>
      </w:pPr>
      <w:r>
        <w:rPr>
          <w:rFonts w:ascii="Arial" w:cs="Arial" w:eastAsia="맑은 고딕" w:hAnsi="Arial"/>
        </w:rPr>
        <w:t xml:space="preserve">본 가이드라인의 판정 기준 및 조항 번호는 API 610 (ISO 13709) 9.3.5 (Vertically suspended pumps – Dynamics) 및 Annex I (Lateral analysis)을 기반으로 정리하였다. 단, API 610은 에디션(11th / 12th)에 따라 조항 번호와 일부 수치가 다르므로, </w:t>
      </w:r>
      <w:r>
        <w:rPr>
          <w:rFonts w:ascii="Arial" w:cs="Arial" w:eastAsia="맑은 고딕" w:hAnsi="Arial"/>
          <w:b/>
          <w:bCs/>
        </w:rPr>
        <w:t xml:space="preserve">보고서의 모든 판정 기준(separation margin, 감쇠비, 응답 진폭 한계, 허용응력 등)은 프로젝트 적용 에디션의 원문 및 고객 사양서에서 조항 번호와 함께 인용</w:t>
      </w:r>
      <w:r>
        <w:rPr>
          <w:rFonts w:ascii="Arial" w:cs="Arial" w:eastAsia="맑은 고딕" w:hAnsi="Arial"/>
        </w:rPr>
        <w:t xml:space="preserve">하여야 한다. 고객 사양서가 API 610보다 엄격한 경우 고객 사양서를 우선한다.</w:t>
      </w:r>
    </w:p>
    <w:p>
      <w:pPr>
        <w:pStyle w:val="Heading1"/>
        <w:keepNext/>
        <w:pageBreakBefore/>
        <w:spacing w:after="120" w:before="0"/>
      </w:pPr>
      <w:r>
        <w:rPr>
          <w:rFonts w:ascii="Arial" w:cs="Arial" w:eastAsia="맑은 고딕" w:hAnsi="Arial"/>
        </w:rPr>
        <w:t xml:space="preserve">PART 0. COMMON REQUIREMENTS (공통 요구사항)</w:t>
      </w: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0-1. Standard Report Structure (보고서 기본 구성)</w:t>
      </w:r>
    </w:p>
    <w:p>
      <w:pPr>
        <w:spacing w:after="100" w:before="0" w:line="300"/>
      </w:pPr>
      <w:r>
        <w:rPr>
          <w:rFonts w:ascii="Arial" w:cs="Arial" w:eastAsia="맑은 고딕" w:hAnsi="Arial"/>
        </w:rPr>
        <w:t xml:space="preserve">3종 보고서 모두 아래 공통 전단부(Front matter)와 후단부(Back matter)를 갖추고, 본문(Body)은 Part A~C에서 지정한 목차를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838"/>
      </w:tblGrid>
      <w:tr>
        <w:trPr>
          <w:tblHeader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6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Cover Page</w:t>
            </w:r>
          </w:p>
        </w:tc>
        <w:tc>
          <w:tcPr>
            <w:tcW w:type="dxa" w:w="6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Report title, Project, Client, Equipment Tag No., Pump model, Document No. (고객사 번호 체계), Rev., Date, 서명란 (Prepared / Checked / Approved)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Revision Record</w:t>
            </w:r>
          </w:p>
        </w:tc>
        <w:tc>
          <w:tcPr>
            <w:tcW w:type="dxa" w:w="6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Rev. 별 변경 내용 요약. Rev. 1 이후는 변경 부분을 revision bar 또는 cloud로 표시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Table of Contents</w:t>
            </w:r>
          </w:p>
        </w:tc>
        <w:tc>
          <w:tcPr>
            <w:tcW w:type="dxa" w:w="6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목차, List of Figures, List of Tables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0. General</w:t>
            </w:r>
          </w:p>
        </w:tc>
        <w:tc>
          <w:tcPr>
            <w:tcW w:type="dxa" w:w="6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0.1 Purpose / 0.2 Scope / 0.3 Equipment Description / 0.4 References / 0.5 Analysis Software / 0.6 Units &amp; Coordinate System / 0.7 Material Properties / 0.8 Assumptions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6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Part A, B, C에서 지정한 목차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Conclusion</w:t>
            </w:r>
          </w:p>
        </w:tc>
        <w:tc>
          <w:tcPr>
            <w:tcW w:type="dxa" w:w="6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판정 기준 대비 결과 요약표 + 결론 문장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Appendices</w:t>
            </w:r>
          </w:p>
        </w:tc>
        <w:tc>
          <w:tcPr>
            <w:tcW w:type="dxa" w:w="6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입력 데이터 원본(도면 목록, Vendor data), 해석 Input file 목록, 수계산 검증, 추가 Plot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0-2. Section 0 "General" – Common Contents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0.1 Purpose / 0.2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해석의 목적과 적용 규격/조항을 1~2문장으로 명확히 기술한다.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해석 범위(해석에 포함되는 부품, 제외되는 부품과 그 사유)를 기술한다.</w:t>
            </w:r>
          </w:p>
          <w:p>
            <w:pPr>
              <w:spacing w:after="60" w:before="60" w:line="280"/>
              <w:ind w:left="200"/>
            </w:pPr>
            <w:r>
              <w:rPr>
                <w:rFonts w:ascii="Arial" w:cs="Arial" w:eastAsia="맑은 고딕" w:hAnsi="Arial"/>
                <w:b/>
                <w:bCs/>
                <w:i/>
                <w:iCs/>
                <w:color w:val="385723"/>
              </w:rPr>
              <w:t xml:space="preserve">Example: </w:t>
            </w:r>
            <w:r>
              <w:rPr>
                <w:rFonts w:ascii="Arial" w:cs="Arial" w:eastAsia="맑은 고딕" w:hAnsi="Arial"/>
                <w:i/>
                <w:iCs/>
                <w:color w:val="385723"/>
              </w:rPr>
              <w:t xml:space="preserve">This report presents the column pipe strength analysis of the {Tag No.} vertical pump to demonstrate that the stresses under the specified load combinations are within the allowable limits of {Code / Clause}.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0.3 Equipment Description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펌프 개요를 표로 정리: Pump type (VS1/VS6 등), Model, Stages, Rated flow/head, Speed (min / rated / MCS), Driver (type, kW, poles, DOL/VFD), Liquid (SG, temperature), Sump water level (min/max), 설치 Elevation.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펌프 단면도(Cross-sectional drawing)를 Figure로 첨부하고 주요 부품 명칭(Motor, Motor stand, Discharge head, Column pipe, Line shaft, Bowl, Impeller, Suction bell)을 표기한다.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0.4 References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적용 규격 – 에디션/연도 포함. 예: API 610 {12th} Ed., API RP 684, ANSI/HI 9.6.8, ASME B&amp;PV Code Sec. III 또는 VIII Div.2, KEPIC (해당 시), 고객 사양서 No./Rev.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참조 도면 및 Vendor data – 도면번호, 명칭, Rev. 를 모두 기재 (Input Data Traceability).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0-1  Input Data Source List (예시 양식)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800"/>
        <w:gridCol w:w="2838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Input Data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Value / Description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Source Document (No. / Rev.)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Cross-sectional drawing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 data sheet / outline (mass, CG)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Nozzle loads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Seismic requirement (FRS, g-value)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Design pressure / temperature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0.5 Analysis Software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프로그램명·버전·사용 모듈, 사용 요소(Element) 유형을 기재한다. 예: ANSYS Mechanical 2024 R1 (SOLID187, BEAM188, MASS21), DyRoBeS, XLTRC2 등.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원자력 안전등급(Safety-related) 기기인 경우, 소프트웨어 검증(V&amp;V) 및 QA 프로그램 적용 근거를 명기한다 (Part D 참조).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0.6 Units &amp; Coordinate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SI 단위 사용을 원칙으로 한다: mm, N, N·m, MPa, kg, s, rpm, Hz (필요 시 cpm 병기).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전역 좌표계(Global coordinate system)를 그림으로 정의하고, 원점(예: Sole plate 상면 중심), X축 = Discharge nozzle 방향, Z축 = 수직 상방 등을 명시한다. 모든 보고서 및 Plot에서 동일 좌표계를 사용한다.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0.7 Material Properties</w:t>
      </w: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0-2  Material Properties (예시 양식)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1"/>
        <w:gridCol w:w="1467"/>
        <w:gridCol w:w="838"/>
        <w:gridCol w:w="943"/>
        <w:gridCol w:w="629"/>
        <w:gridCol w:w="1048"/>
        <w:gridCol w:w="943"/>
        <w:gridCol w:w="943"/>
        <w:gridCol w:w="1256"/>
      </w:tblGrid>
      <w:tr>
        <w:trPr>
          <w:tblHeader/>
        </w:trPr>
        <w:tc>
          <w:tcPr>
            <w:tcW w:type="dxa" w:w="157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146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Material Spec.</w:t>
            </w:r>
          </w:p>
        </w:tc>
        <w:tc>
          <w:tcPr>
            <w:tcW w:type="dxa" w:w="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Temp. [°C]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E [MPa]</w:t>
            </w:r>
          </w:p>
        </w:tc>
        <w:tc>
          <w:tcPr>
            <w:tcW w:type="dxa" w:w="6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0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ρ [kg/m³]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Sy [MPa]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Su [MPa]</w:t>
            </w:r>
          </w:p>
        </w:tc>
        <w:tc>
          <w:tcPr>
            <w:tcW w:type="dxa" w:w="12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Allowable S [MPa]</w:t>
            </w:r>
          </w:p>
        </w:tc>
      </w:tr>
      <w:tr>
        <w:tc>
          <w:tcPr>
            <w:tcW w:type="dxa" w:w="157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Column pipe</w:t>
            </w:r>
          </w:p>
        </w:tc>
        <w:tc>
          <w:tcPr>
            <w:tcW w:type="dxa" w:w="146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6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7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Discharge head</w:t>
            </w:r>
          </w:p>
        </w:tc>
        <w:tc>
          <w:tcPr>
            <w:tcW w:type="dxa" w:w="146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6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7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Line shaft</w:t>
            </w:r>
          </w:p>
        </w:tc>
        <w:tc>
          <w:tcPr>
            <w:tcW w:type="dxa" w:w="146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6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7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Bolt</w:t>
            </w:r>
          </w:p>
        </w:tc>
        <w:tc>
          <w:tcPr>
            <w:tcW w:type="dxa" w:w="146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62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4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4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0.8 Assumptions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해석에 적용한 모든 가정(모델 단순화, 보수적 가정, 경계조건 이상화 등)을 번호를 붙여 나열하고 각 가정이 보수적인 이유를 1문장으로 기술한다.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0-3. Figure / Plot Requirements (Plot 표현 기준)</w:t>
      </w:r>
    </w:p>
    <w:p>
      <w:pPr>
        <w:spacing w:after="100" w:before="0" w:line="300"/>
      </w:pPr>
      <w:r>
        <w:rPr>
          <w:rFonts w:ascii="Arial" w:cs="Arial" w:eastAsia="맑은 고딕" w:hAnsi="Arial"/>
        </w:rPr>
        <w:t xml:space="preserve">고객 검토 시 가장 많이 지적되는 부분이므로, 모든 Plot은 아래 기준을 만족해야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rPr>
          <w:tblHeader/>
        </w:trP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Figure 번호 및 제목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Figure {Section}-{No.} 형식, 제목에 해석 Case / Load Combination 명 포함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좌표계 Triad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모든 3D Plot에 전역 좌표계 표시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Legend (Contour bar)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물리량 명칭(예: Equivalent (von-Mises) Stress) 및 단위 [MPa] 표시, Min/Max 값 표시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Max / Min 위치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Max (필요 시 Min) 위치에 Probe label 표시, 필요 시 확대(Zoom) view 추가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Isometric 전체 view + 주요 부위 확대 view, 필요 시 단면 view. 숨긴 부품이 있으면 명기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변형 형상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Deformed shape 사용 시 Scale factor 명기 (True scale / Auto ×{n})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가독성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흰색 배경, 판독 가능한 글자 크기, 프로그램 화면 캡처 시 불필요한 UI 제거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일관성</w:t>
            </w:r>
          </w:p>
        </w:tc>
        <w:tc>
          <w:tcPr>
            <w:tcW w:type="dxa" w:w="6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동일 물리량 비교 Plot은 동일 Contour range 사용 권장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0-4. Verification of Analysis (해석 검증)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맑은 고딕" w:hAnsi="Arial"/>
          <w:b/>
          <w:bCs/>
        </w:rPr>
        <w:t xml:space="preserve">Mass check: </w:t>
      </w:r>
      <w:r>
        <w:rPr>
          <w:rFonts w:ascii="Arial" w:cs="Arial" w:eastAsia="맑은 고딕" w:hAnsi="Arial"/>
        </w:rPr>
        <w:t xml:space="preserve">FE 모델 질량 vs 도면/계산 중량 비교 (편차 및 사유 기재)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맑은 고딕" w:hAnsi="Arial"/>
          <w:b/>
          <w:bCs/>
        </w:rPr>
        <w:t xml:space="preserve">Reaction check: </w:t>
      </w:r>
      <w:r>
        <w:rPr>
          <w:rFonts w:ascii="Arial" w:cs="Arial" w:eastAsia="맑은 고딕" w:hAnsi="Arial"/>
        </w:rPr>
        <w:t xml:space="preserve">Static 해석 시 반력 합 = 적용 하중 합 (Gravity, Nozzle load 등) 확인표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맑은 고딕" w:hAnsi="Arial"/>
          <w:b/>
          <w:bCs/>
        </w:rPr>
        <w:t xml:space="preserve">Mesh quality / convergence: </w:t>
      </w:r>
      <w:r>
        <w:rPr>
          <w:rFonts w:ascii="Arial" w:cs="Arial" w:eastAsia="맑은 고딕" w:hAnsi="Arial"/>
        </w:rPr>
        <w:t xml:space="preserve">Max 응력 발생부의 Mesh 크기, Mesh 민감도(조밀화 후 응력 변화율) 또는 Mesh quality 지표 제시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맑은 고딕" w:hAnsi="Arial"/>
          <w:b/>
          <w:bCs/>
        </w:rPr>
        <w:t xml:space="preserve">Hand calculation cross-check: </w:t>
      </w:r>
      <w:r>
        <w:rPr>
          <w:rFonts w:ascii="Arial" w:cs="Arial" w:eastAsia="맑은 고딕" w:hAnsi="Arial"/>
        </w:rPr>
        <w:t xml:space="preserve">대표 값(예: Column pipe 내압 Hoop stress = P·D/2t, 1st reed frequency 근사치)을 수계산과 비교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맑은 고딕" w:hAnsi="Arial"/>
          <w:b/>
          <w:bCs/>
        </w:rPr>
        <w:t xml:space="preserve">Independent review: </w:t>
      </w:r>
      <w:r>
        <w:rPr>
          <w:rFonts w:ascii="Arial" w:cs="Arial" w:eastAsia="맑은 고딕" w:hAnsi="Arial"/>
        </w:rPr>
        <w:t xml:space="preserve">작성자와 다른 인원이 Check 후 서명 (Checked by)</w:t>
      </w: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0-5. Conclusion Format (결론 작성법)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결론은 ‘판정 기준 – 해석 결과 – 여유(Margin 또는 Ratio) – 판정(OK/NG)’ 요약표 + 결론 문장으로 구성한다.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판정 기준을 만족하지 못하는 항목이 있으면 숨기지 말고 원인과 대책(설계 변경, 추가 해석, 시험 검증)을 함께 기술한다.</w:t>
            </w:r>
          </w:p>
          <w:p>
            <w:pPr>
              <w:spacing w:after="60" w:before="60" w:line="280"/>
              <w:ind w:left="200"/>
            </w:pPr>
            <w:r>
              <w:rPr>
                <w:rFonts w:ascii="Arial" w:cs="Arial" w:eastAsia="맑은 고딕" w:hAnsi="Arial"/>
                <w:b/>
                <w:bCs/>
                <w:i/>
                <w:iCs/>
                <w:color w:val="385723"/>
              </w:rPr>
              <w:t xml:space="preserve">Example: </w:t>
            </w:r>
            <w:r>
              <w:rPr>
                <w:rFonts w:ascii="Arial" w:cs="Arial" w:eastAsia="맑은 고딕" w:hAnsi="Arial"/>
                <w:i/>
                <w:iCs/>
                <w:color w:val="385723"/>
              </w:rPr>
              <w:t xml:space="preserve">All calculated results satisfy the acceptance criteria specified in {API 610 __th Ed., Clause __ / Client Spec. __}. Therefore, the {Tag No.} pump is considered acceptable for the specified operating and seismic conditions.</w:t>
            </w:r>
          </w:p>
        </w:tc>
      </w:tr>
    </w:tbl>
    <w:p>
      <w:pPr>
        <w:pStyle w:val="Heading1"/>
        <w:keepNext/>
        <w:pageBreakBefore/>
        <w:spacing w:after="120" w:before="0"/>
      </w:pPr>
      <w:r>
        <w:rPr>
          <w:rFonts w:ascii="Arial" w:cs="Arial" w:eastAsia="맑은 고딕" w:hAnsi="Arial"/>
        </w:rPr>
        <w:t xml:space="preserve">PART A. COLUMN PIPE STRENGTH ANALYSIS REPORT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Part A 개요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목적: Column pipe (및 Discharge head 연결부, Column flange/bolt, Bowl 연결부)가 지정된 하중 및 하중조합에서 허용응력 이내임을 입증한다.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해석 방법: 3D FEM 정적 구조해석(Static structural). 지진하중은 등가정적(Equivalent static) 또는 응답스펙트럼(Response spectrum) 해석 – 방법은 Part D에서 확정.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보고서 본문 목차는 1. 3D Modeling Plot → 2. Boundary Condition → 3. Result Summary 순서를 유지한다. [추가 제안] 항목은 당사 확정 시 해당 위치에 삽입한다.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본문 앞에 ‘0. General’(Part 0, 0-2 참조)을 둔다.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Report A – Table of Contents (최종 목차)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00"/>
        <w:gridCol w:w="2538"/>
      </w:tblGrid>
      <w:tr>
        <w:trPr>
          <w:tblHeader/>
        </w:trP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Remark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Part 0 공통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3D Modeling Plot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지정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Boundary Condition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지정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Overall Boundary Condition Input Plot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지정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Boundary Condition Details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지정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2.2.1 ~ 2.2.6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Fixed Support / Nozzle Load / Weight (Gravity) / Seismic Load / Pressure / Torque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지정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2.2.7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Other Loads (Hydraulic Thrust, Hydrodynamic Mass, Thermal)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/>
                <w:bCs/>
                <w:color w:val="C00000"/>
                <w:sz w:val="18"/>
                <w:szCs w:val="18"/>
              </w:rPr>
              <w:t xml:space="preserve"> [추가 제안] 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Load Combinations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/>
                <w:bCs/>
                <w:color w:val="C00000"/>
                <w:sz w:val="18"/>
                <w:szCs w:val="18"/>
              </w:rPr>
              <w:t xml:space="preserve"> [추가 제안] 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/>
                <w:bCs/>
                <w:color w:val="C00000"/>
                <w:sz w:val="18"/>
                <w:szCs w:val="18"/>
              </w:rPr>
              <w:t xml:space="preserve"> [추가 제안] 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Result Summary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지정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Column Pipe Maximum Stress and Location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지정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Column Pipe Stress Distribution Plot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지정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Stress Linearization (Stress Classification)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/>
                <w:bCs/>
                <w:color w:val="C00000"/>
                <w:sz w:val="18"/>
                <w:szCs w:val="18"/>
              </w:rPr>
              <w:t xml:space="preserve"> [추가 제안] 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Deformation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/>
                <w:bCs/>
                <w:color w:val="C00000"/>
                <w:sz w:val="18"/>
                <w:szCs w:val="18"/>
              </w:rPr>
              <w:t xml:space="preserve"> [추가 제안] 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Flange Bolt / Anchor Bolt / Weld Evaluation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/>
                <w:bCs/>
                <w:color w:val="C00000"/>
                <w:sz w:val="18"/>
                <w:szCs w:val="18"/>
              </w:rPr>
              <w:t xml:space="preserve"> [추가 제안] 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Reaction Force Check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/>
                <w:bCs/>
                <w:color w:val="C00000"/>
                <w:sz w:val="18"/>
                <w:szCs w:val="18"/>
              </w:rPr>
              <w:t xml:space="preserve"> [추가 제안] 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Conclusion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/>
                <w:bCs/>
                <w:color w:val="C00000"/>
                <w:sz w:val="18"/>
                <w:szCs w:val="18"/>
              </w:rPr>
              <w:t xml:space="preserve"> [추가 제안] </w:t>
            </w: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(필수 권장)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App.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Appendices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Part 0 공통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1. 3D Modeling Plot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해석 범위 전체의 3D 모델을 Isometric view로 제시하고 주요 부품 명칭과 주요 치수(Column 길이, OD/두께, Flange 위치·Elevation)를 표기한다.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모델링 방법을 부품별로 기술: 예) Column pipe·Discharge head – Solid element / Motor – CG 위치의 Point mass (Remote point) / Shaft·Impeller – Mass 또는 Beam element / Bolt – Beam 또는 Bonded 단순화.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Mesh plot (전체 + Flange, 용접부, 노즐 연결부 등 응력집중부 상세)을 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형상 단순화 사항(Fillet, 소형 Hole, Rib 제거 등)과 해석 결과에 미치는 영향(보수적 여부)을 기술한다.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Table 1-1에 Mesh 정보 및 Mass check 결과를 제시한다.</w:t>
            </w:r>
          </w:p>
          <w:p>
            <w:pPr>
              <w:spacing w:after="60" w:before="60" w:line="280"/>
              <w:ind w:left="200"/>
            </w:pPr>
            <w:r>
              <w:rPr>
                <w:rFonts w:ascii="Arial" w:cs="Arial" w:eastAsia="맑은 고딕" w:hAnsi="Arial"/>
                <w:b/>
                <w:bCs/>
                <w:i/>
                <w:iCs/>
                <w:color w:val="385723"/>
              </w:rPr>
              <w:t xml:space="preserve">Example: </w:t>
            </w:r>
            <w:r>
              <w:rPr>
                <w:rFonts w:ascii="Arial" w:cs="Arial" w:eastAsia="맑은 고딕" w:hAnsi="Arial"/>
                <w:i/>
                <w:iCs/>
                <w:color w:val="385723"/>
              </w:rPr>
              <w:t xml:space="preserve">The 3D model includes the discharge head, column pipes, column flanges and bowl assembly. The motor is modeled as a point mass at its center of gravity, connected to the motor mounting face with a rigid (RBE2) connection.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1-1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전체 3D 모델, 부품 명칭 및 주요 치수, 좌표계 triad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1-1  Overall 3D Model (Isometric View)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1-2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전체 Mesh plot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1-2  Finite Element Mesh – Overall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1-3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응력 집중부 Mesh 상세 (두께 방향 요소 수 표시)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1-3  Finite Element Mesh – Detail at Column Flange / Weld</w:t>
      </w: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1-1  Model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638"/>
      </w:tblGrid>
      <w:tr>
        <w:trPr>
          <w:tblHeader/>
        </w:trP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3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Remark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Element type(s)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e.g. SOLID187 (10-node tetra), MASS21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Number of nodes / elements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Minimum element size at critical area [mm]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두께 방향 최소 {3}개 층 권장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FE model mass [kg]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Drawing / calculated weight [kg]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Source doc. No.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Deviation [%]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편차 사유 기재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2. Boundary Condition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2.1 Overall Boundary Condition Input Plot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해석 프로그램에서 입력한 모든 경계조건·하중이 한 화면에 보이도록 캡처한다 (예: ANSYS Mechanical의 Static Structural Environment – A, B, C… 라벨).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Plot 하단 또는 Table 2.1-1에 라벨별 경계조건 종류, 위치, 크기, 방향, 단위, 근거 문서를 정리한다.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하중조합(Load combination)별로 활성화되는 하중이 다르면 하중조합별 Plot을 제시한다.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8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2.1-1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해석 프로그램 BC 입력 화면 전체 캡처 (라벨 A, B, C …)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2.1-1  Overall Boundary Conditions (Program Input Screen)</w:t>
      </w: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2.1-1  Boundary Condition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200"/>
        <w:gridCol w:w="1700"/>
        <w:gridCol w:w="1200"/>
        <w:gridCol w:w="1838"/>
      </w:tblGrid>
      <w:tr>
        <w:trPr>
          <w:tblHeader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Magnitude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Fixed support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Sole plate bottom face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All DOF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Nozzle load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Discharge flange face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see Table 2.2.2-1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Standard earth gravity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Whole model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9.80665 m/s²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−Z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Seismic acceleration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Whole model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see Table 2.2.4-1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X, Y, Z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Pressure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Internal wetted surface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Torque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2.2 Boundary Condition Details</w:t>
      </w:r>
    </w:p>
    <w:p>
      <w:pPr>
        <w:pStyle w:val="Heading4"/>
        <w:keepNext/>
        <w:spacing w:after="120" w:before="240"/>
      </w:pPr>
      <w:r>
        <w:rPr>
          <w:rFonts w:ascii="Arial" w:cs="Arial" w:eastAsia="맑은 고딕" w:hAnsi="Arial"/>
        </w:rPr>
        <w:t xml:space="preserve">2.2.1 Fixed Support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고정 위치(예: Sole plate 하면, Discharge head base flange 하면, Anchor bolt hole 등)와 구속 자유도를 Plot으로 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실제 설치 조건(Sole plate grouting, Anchor bolt 체결)과 해석 구속조건의 관계 및 타당성(보수성)을 기술한다.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Base 접촉면을 Frictionless/Compression only로 처리하고 Anchor bolt를 모델링한 경우 해당 방법을 상세히 기술한다.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2.2.1-1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고정 경계면 하이라이트 + 구속 자유도 표기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2.2.1-1  Fixed Support Location</w:t>
      </w:r>
    </w:p>
    <w:p>
      <w:pPr>
        <w:pStyle w:val="Heading4"/>
        <w:keepNext/>
        <w:spacing w:after="120" w:before="240"/>
      </w:pPr>
      <w:r>
        <w:rPr>
          <w:rFonts w:ascii="Arial" w:cs="Arial" w:eastAsia="맑은 고딕" w:hAnsi="Arial"/>
        </w:rPr>
        <w:t xml:space="preserve">2.2.2 Nozzle Load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적용 노즐(Discharge, 필요 시 Suction)별 Force (Fx, Fy, Fz) 및 Moment (Mx, My, Mz)를 Table로 제시하고, 노즐 좌표계를 그림으로 정의한다.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하중 크기 근거를 명기: 예) API 610 노즐 허용하중 Table × {배수} 또는 고객 배관 해석 결과(Piping reaction).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적용 방법: 노즐 Flange 면 중심의 Remote point에 RBE3 (Distributed) 연결로 적용 등. 부호(Sign) 조합을 어떻게 고려했는지(최악 조합) 기술한다.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2.2.2-1  Nozzle Loads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900"/>
        <w:gridCol w:w="900"/>
        <w:gridCol w:w="900"/>
        <w:gridCol w:w="1000"/>
        <w:gridCol w:w="1000"/>
        <w:gridCol w:w="1000"/>
        <w:gridCol w:w="1938"/>
      </w:tblGrid>
      <w:tr>
        <w:trPr>
          <w:tblHeader/>
        </w:trP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Nozzle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Fx [N]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Fy [N]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Fz [N]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Mx [N·m]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My [N·m]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Mz [N·m]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Discharge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Suction (if any)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2.2.2-1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노즐 하중 적용 위치·방향 (벡터 표시) 및 노즐 좌표계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2.2.2-1  Nozzle Load Application</w:t>
      </w:r>
    </w:p>
    <w:p>
      <w:pPr>
        <w:pStyle w:val="Heading4"/>
        <w:keepNext/>
        <w:spacing w:after="120" w:before="240"/>
      </w:pPr>
      <w:r>
        <w:rPr>
          <w:rFonts w:ascii="Arial" w:cs="Arial" w:eastAsia="맑은 고딕" w:hAnsi="Arial"/>
        </w:rPr>
        <w:t xml:space="preserve">2.2.3 Weight (Gravity)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중력가속도 9.80665 m/s² 및 방향(−Z)을 표기한다.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자중 외에 고려한 질량을 Table로 정리한다: Motor (질량, CG 좌표), Rotor (Shaft + Impeller), Column 내부 유체(Contents), 부속품 등.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Rotor 하중의 전달 경로를 기술한다 (예: Rotor 중량 + Hydraulic thrust → Motor thrust bearing → Motor stand → Discharge head).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Sump 수중부의 부력(Buoyancy)을 고려 여부와 보수성 판단을 기술한다.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2.2.3-1  Mass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300"/>
        <w:gridCol w:w="1700"/>
        <w:gridCol w:w="1838"/>
      </w:tblGrid>
      <w:tr>
        <w:trPr>
          <w:tblHeader/>
        </w:trP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Mass [kg]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CG Location (X, Y, Z) [mm]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Modeling Method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Structure self weight (FE)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Density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Point mass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Rotor (shaft + impellers)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Liquid contents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2.2.3-1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중력 방향 표시 및 Point mass 위치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2.2.3-1  Gravity and Mass Elements</w:t>
      </w:r>
    </w:p>
    <w:p>
      <w:pPr>
        <w:pStyle w:val="Heading4"/>
        <w:keepNext/>
        <w:spacing w:after="120" w:before="240"/>
      </w:pPr>
      <w:r>
        <w:rPr>
          <w:rFonts w:ascii="Arial" w:cs="Arial" w:eastAsia="맑은 고딕" w:hAnsi="Arial"/>
        </w:rPr>
        <w:t xml:space="preserve">2.2.4 Seismic Load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적용 지진 등급(예: OBE / SSE 또는 Design earthquake)과 해석 방법(등가정적 / 응답스펙트럼)을 기술한다.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등가정적법 적용 시: 방향별 가속도(Horizontal X, Y / Vertical Z)와 근거(층응답스펙트럼(FRS) 설치 Elevation, 감쇠비 {x}%, ZPA 또는 Peak × 1.5 등)를 Table로 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등가정적법을 적용하려면 구조물이 강체(Rigid, 예: 1차 고유진동수 ≥ 33 Hz 등 적용 기준)임을 Modal 결과로 입증하거나, 유연체인 경우 Spectrum peak 가속도를 적용한다. 판단 근거를 Part B 구조 고유진동수 결과와 연계하여 기술한다.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3방향 조합 방법(SRSS 또는 100-40-40)을 명기한다.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수중부/내부 유체의 Hydrodynamic (added) mass 고려 방법을 기술한다 (2.2.7 참조).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2.2.4-1  Seismic Accelerations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1000"/>
        <w:gridCol w:w="1300"/>
        <w:gridCol w:w="2238"/>
      </w:tblGrid>
      <w:tr>
        <w:trPr>
          <w:tblHeader/>
        </w:trP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Earthquake Level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Horizontal X [g]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Horizontal Y [g]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Vertical Z [g]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Damping [%]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Combination</w:t>
            </w:r>
          </w:p>
        </w:tc>
        <w:tc>
          <w:tcPr>
            <w:tcW w:type="dxa" w:w="22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Source (FRS / Elev.)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{OBE}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SRSS</w:t>
            </w:r>
          </w:p>
        </w:tc>
        <w:tc>
          <w:tcPr>
            <w:tcW w:type="dxa" w:w="22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{SSE}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SRSS</w:t>
            </w:r>
          </w:p>
        </w:tc>
        <w:tc>
          <w:tcPr>
            <w:tcW w:type="dxa" w:w="22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2.2.4-1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방향별 가속도 입력 화면 (X, Y, Z)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2.2.4-1  Seismic Load Application</w:t>
      </w:r>
    </w:p>
    <w:p>
      <w:pPr>
        <w:pStyle w:val="Heading4"/>
        <w:keepNext/>
        <w:spacing w:after="120" w:before="240"/>
      </w:pPr>
      <w:r>
        <w:rPr>
          <w:rFonts w:ascii="Arial" w:cs="Arial" w:eastAsia="맑은 고딕" w:hAnsi="Arial"/>
        </w:rPr>
        <w:t xml:space="preserve">2.2.5 Pressure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적용 압력 값과 근거(Design pressure / MAWP / Max. discharge pressure at shut-off 등)를 명기한다.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압력 분포: Bowl 토출부에서 Discharge nozzle까지 높이에 따른 압력 변화를 반영했는지, 또는 최대 압력을 전체에 균일 적용(보수적)했는지 기술한다.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적용 면(내부 접액면 전체)을 Plot으로 표시하고, 압력에 의한 End load (Elbow, 폐쇄단) 처리 방법을 기술한다.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  <w:b/>
                <w:bCs/>
                <w:color w:val="C00000"/>
              </w:rPr>
              <w:t xml:space="preserve"> [추가 제안] </w:t>
            </w:r>
            <w:r>
              <w:rPr>
                <w:rFonts w:ascii="Arial" w:cs="Arial" w:eastAsia="맑은 고딕" w:hAnsi="Arial"/>
              </w:rPr>
              <w:t xml:space="preserve">Hydrostatic test 조건 (예: 1.5 × MAWP) 별도 Case 검토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2.2.5-1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압력 적용 면 하이라이트, 압력 값 [MPa]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2.2.5-1  Internal Pressure Application</w:t>
      </w:r>
    </w:p>
    <w:p>
      <w:pPr>
        <w:pStyle w:val="Heading4"/>
        <w:keepNext/>
        <w:spacing w:after="120" w:before="240"/>
      </w:pPr>
      <w:r>
        <w:rPr>
          <w:rFonts w:ascii="Arial" w:cs="Arial" w:eastAsia="맑은 고딕" w:hAnsi="Arial"/>
        </w:rPr>
        <w:t xml:space="preserve">2.2.6 Torque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적용 토크 값과 산정식을 기술한다: T [N·m] = 9550 × P [kW] / N [rpm] × {계수}.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계수 근거 명기: 정격 토크 / Motor 최대 토크(Breakdown torque) / 기동 토크 중 무엇을 적용했는지, Motor data sheet 근거.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적용 위치와 방향(회전 방향과 반력 토크의 방향): 예) Bowl assembly(Diffuser)에 반력 토크 적용, Discharge head 고정.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2.2.6-1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토크 적용 위치·방향 (회전방향 화살표)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2.2.6-1  Torque Application</w:t>
      </w:r>
    </w:p>
    <w:p>
      <w:pPr>
        <w:pStyle w:val="Heading4"/>
        <w:keepNext/>
        <w:spacing w:after="120" w:before="240"/>
      </w:pPr>
      <w:r>
        <w:rPr>
          <w:rFonts w:ascii="Arial" w:cs="Arial" w:eastAsia="맑은 고딕" w:hAnsi="Arial"/>
        </w:rPr>
        <w:t xml:space="preserve">2.2.7 Other Loads</w:t>
      </w:r>
      <w:r>
        <w:rPr>
          <w:rFonts w:ascii="Arial" w:cs="Arial" w:eastAsia="맑은 고딕" w:hAnsi="Arial"/>
          <w:b/>
          <w:bCs/>
          <w:color w:val="C00000"/>
        </w:rPr>
        <w:t xml:space="preserve"> [추가 제안]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Hydraulic thrust: Impeller 축방향 추력(Down thrust)과 Rotor 중량의 전달 경로 및 고려 여부.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Hydrodynamic mass: 지진 해석 시 Column 내부 유체 및 외부 Sump 물에 의한 부가질량 고려 방법.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Thermal: 설계 온도가 상온과 크게 다른 경우 온도 영향(물성치, 열응력) 고려 여부.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기타: Sump 유동 항력, 운반·설치 하중(Lifting) 등 고객 요구 하중.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2.3 Load Combinations</w:t>
      </w:r>
      <w:r>
        <w:rPr>
          <w:rFonts w:ascii="Arial" w:cs="Arial" w:eastAsia="맑은 고딕" w:hAnsi="Arial"/>
          <w:b/>
          <w:bCs/>
          <w:color w:val="C00000"/>
        </w:rPr>
        <w:t xml:space="preserve"> [추가 제안]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하중조합은 고객 Design Specification을 따른다. 없을 경우 당사와 협의하여 확정한다 (Part 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하중조합별 Service level(또는 운전 조건)과 적용 허용응력을 연결한다.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2.3-1  Load Combinations (예시)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0"/>
        <w:gridCol w:w="900"/>
        <w:gridCol w:w="600"/>
        <w:gridCol w:w="600"/>
        <w:gridCol w:w="700"/>
        <w:gridCol w:w="700"/>
        <w:gridCol w:w="2238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LC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Condition / Service Level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DW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NL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OBE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SSE</w:t>
            </w:r>
          </w:p>
        </w:tc>
        <w:tc>
          <w:tcPr>
            <w:tcW w:type="dxa" w:w="22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Allowable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2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{Level A}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Normal operation + OBE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2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{Level B}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LC3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Faulted (SSE)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22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{Level D}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LC4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Hydrostatic test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●(1.5×)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2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{Test}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Arial" w:cs="Arial" w:eastAsia="맑은 고딕" w:hAnsi="Arial"/>
          <w:color w:val="595959"/>
          <w:sz w:val="17"/>
          <w:szCs w:val="17"/>
        </w:rPr>
        <w:t xml:space="preserve">DW: Dead weight, P: Pressure, NL: Nozzle load, T: Torque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2.4 Acceptance Criteria</w:t>
      </w:r>
      <w:r>
        <w:rPr>
          <w:rFonts w:ascii="Arial" w:cs="Arial" w:eastAsia="맑은 고딕" w:hAnsi="Arial"/>
          <w:b/>
          <w:bCs/>
          <w:color w:val="C00000"/>
        </w:rPr>
        <w:t xml:space="preserve"> [추가 제안]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판정 규격과 조항(예: ASME Sec. III Subsection NC/ND-3400 &amp; NF, ASME VIII Div.2 Part 5, 고객 사양서)을 명기한다.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평가 응력 종류를 명확히 한다: von Mises equivalent stress 또는 Stress intensity (Tresca). ASME Sec. III 계열은 일반적으로 Stress intensity 기준.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응력 분류(Pm, PL, PL+Pb, P+Q)별 허용치를 Service level 별로 Table화한다. 수치는 반드시 적용 규격 원문에서 인용한다.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2.4-1  Allowable Stresses (양식)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300"/>
        <w:gridCol w:w="1400"/>
        <w:gridCol w:w="1300"/>
        <w:gridCol w:w="2038"/>
      </w:tblGrid>
      <w:tr>
        <w:trPr>
          <w:tblHeader/>
        </w:trPr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Service Level / LC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PL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PL + Pb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P + Q</w:t>
            </w:r>
          </w:p>
        </w:tc>
        <w:tc>
          <w:tcPr>
            <w:tcW w:type="dxa" w:w="2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Code Clause</w:t>
            </w:r>
          </w:p>
        </w:tc>
      </w:tr>
      <w:tr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{Level A / Design}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{Level B}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{Level D}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{Test}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3. Result Summary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3.1 Column Pipe Maximum Stress and Location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하중조합(LC)별 Column pipe 최대 응력 값, 발생 위치(부품명, 기준점으로부터의 Elevation, Node No.), 허용치, 응력비(Ratio = 계산값/허용치), 판정을 Table로 정리한다.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Max 위치를 Probe label로 표시한 확대 Plot을 함께 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Max 응력이 형상 불연속부(Flange–pipe 용접부, 노즐 연결부)의 Peak stress인 경우, 3.3 Stress linearization 결과로 평가한다.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Column pipe 외의 부품(Discharge head, Bowl 등)의 Max 응력도 별도 행으로 요약할 것을 권장한다.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3.1-1  Maximum Stress Summary – Column Pipe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200"/>
        <w:gridCol w:w="2700"/>
        <w:gridCol w:w="1300"/>
        <w:gridCol w:w="900"/>
        <w:gridCol w:w="1538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LC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Max. Stress [MPa]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Stress Type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Location (Component / Elev. / Node)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Allowable [MPa]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Ratio</w:t>
            </w:r>
          </w:p>
        </w:tc>
        <w:tc>
          <w:tcPr>
            <w:tcW w:type="dxa" w:w="1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OK / NG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LC3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LC4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3.1-1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Max probe label 및 확대 view (LC별 반복)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3.1-1  Location of Maximum Stress – {LC}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3.2 Column Pipe Stress Distribution Plot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LC별로 (1) 전체 모델 응력 분포, (2) Column pipe만 표시(다른 부품 Hide), (3) Max 부위 확대 Plot을 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Legend에 응력 종류와 단위, Max/Min 값을 표시한다. 비교를 위해 LC 간 동일 Contour range 사용을 권장한다.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변형 형상을 겹쳐 표시할 경우 Scale factor를 명기한다.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3.2-1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전체 응력 Contour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3.2-1  Stress Distribution – Overall Model – {LC}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3.2-2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Column pipe만 표시한 응력 Contour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3.2-2  Stress Distribution – Column Pipe Only – {LC}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3.3 Stress Linearization (Stress Classification)</w:t>
      </w:r>
      <w:r>
        <w:rPr>
          <w:rFonts w:ascii="Arial" w:cs="Arial" w:eastAsia="맑은 고딕" w:hAnsi="Arial"/>
          <w:b/>
          <w:bCs/>
          <w:color w:val="C00000"/>
        </w:rPr>
        <w:t xml:space="preserve"> [추가 제안]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Max 응력 위치 및 주요 불연속부에 두께 방향 SCL(Stress Classification Line)을 정의하고 위치를 Plot으로 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SCL별 Membrane (Pm/PL), Membrane + Bending (PL+Pb), Total 응력을 Table로 제시하고 허용치와 비교한다.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3.3-1  Linearized Stresses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700"/>
        <w:gridCol w:w="1300"/>
        <w:gridCol w:w="1000"/>
        <w:gridCol w:w="1300"/>
        <w:gridCol w:w="1000"/>
        <w:gridCol w:w="1338"/>
      </w:tblGrid>
      <w:tr>
        <w:trPr>
          <w:tblHeader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SCL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LC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Pm / PL [MPa]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Allow.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PL+Pb [MPa]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Allow.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SCL-1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SCL-2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3.4 Deformation</w:t>
      </w:r>
      <w:r>
        <w:rPr>
          <w:rFonts w:ascii="Arial" w:cs="Arial" w:eastAsia="맑은 고딕" w:hAnsi="Arial"/>
          <w:b/>
          <w:bCs/>
          <w:color w:val="C00000"/>
        </w:rPr>
        <w:t xml:space="preserve"> [추가 제안]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LC별 최대 변위와 위치, 특히 Bowl / Line shaft bearing 위치에서의 Column 횡방향 변위를 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지진 시 운전성(Operability)이 요구되는 경우(원자력 Active pump 등), 변위를 Bearing / Wear ring 반경 간극과 비교한다.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3.5 Flange Bolt / Anchor Bolt / Weld Evaluation</w:t>
      </w:r>
      <w:r>
        <w:rPr>
          <w:rFonts w:ascii="Arial" w:cs="Arial" w:eastAsia="맑은 고딕" w:hAnsi="Arial"/>
          <w:b/>
          <w:bCs/>
          <w:color w:val="C00000"/>
        </w:rPr>
        <w:t xml:space="preserve"> [추가 제안]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Column flange bolt: 체결력(Preload) + 외력에 의한 Bolt 응력 vs 허용치, Flange 분리(Separation / Leak) 여부.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Anchor bolt: 반력으로부터 인장·전단력 산정 후 허용치 비교.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주요 용접부: 용접 이음 효율 및 허용치 적용.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3.6 Reaction Force Check</w:t>
      </w:r>
      <w:r>
        <w:rPr>
          <w:rFonts w:ascii="Arial" w:cs="Arial" w:eastAsia="맑은 고딕" w:hAnsi="Arial"/>
          <w:b/>
          <w:bCs/>
          <w:color w:val="C00000"/>
        </w:rPr>
        <w:t xml:space="preserve"> [추가 제안] </w:t>
      </w: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3.6-1  Reaction Force 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1500"/>
        <w:gridCol w:w="2300"/>
        <w:gridCol w:w="1838"/>
      </w:tblGrid>
      <w:tr>
        <w:trPr>
          <w:tblHeader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LC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ΣFx [N]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ΣFy [N]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ΣFz [N]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Applied Load Sum [N]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Deviation [%]</w:t>
            </w:r>
          </w:p>
        </w:tc>
      </w:tr>
      <w:t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4. Conclusion</w:t>
      </w:r>
      <w:r>
        <w:rPr>
          <w:rFonts w:ascii="Arial" w:cs="Arial" w:eastAsia="맑은 고딕" w:hAnsi="Arial"/>
          <w:b/>
          <w:bCs/>
          <w:color w:val="C00000"/>
        </w:rPr>
        <w:t xml:space="preserve"> [추가 제안]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Part 0, 0-5 형식에 따라 하중조합별 최대 응력비 요약표와 결론 문장을 작성한다.</w:t>
            </w:r>
          </w:p>
          <w:p>
            <w:pPr>
              <w:spacing w:after="60" w:before="60" w:line="280"/>
              <w:ind w:left="200"/>
            </w:pPr>
            <w:r>
              <w:rPr>
                <w:rFonts w:ascii="Arial" w:cs="Arial" w:eastAsia="맑은 고딕" w:hAnsi="Arial"/>
                <w:b/>
                <w:bCs/>
                <w:i/>
                <w:iCs/>
                <w:color w:val="385723"/>
              </w:rPr>
              <w:t xml:space="preserve">Example: </w:t>
            </w:r>
            <w:r>
              <w:rPr>
                <w:rFonts w:ascii="Arial" w:cs="Arial" w:eastAsia="맑은 고딕" w:hAnsi="Arial"/>
                <w:i/>
                <w:iCs/>
                <w:color w:val="385723"/>
              </w:rPr>
              <w:t xml:space="preserve">The maximum stress ratio of the column pipe is {0.xx} under {LC3 (SSE)}, at the {upper column flange weld}. All stresses are within the allowable limits; therefore the column pipe is structurally adequate.</w:t>
            </w:r>
          </w:p>
        </w:tc>
      </w:tr>
    </w:tbl>
    <w:p>
      <w:pPr>
        <w:pStyle w:val="Heading1"/>
        <w:keepNext/>
        <w:pageBreakBefore/>
        <w:spacing w:after="120" w:before="0"/>
      </w:pPr>
      <w:r>
        <w:rPr>
          <w:rFonts w:ascii="Arial" w:cs="Arial" w:eastAsia="맑은 고딕" w:hAnsi="Arial"/>
        </w:rPr>
        <w:t xml:space="preserve">PART B. LATERAL ANALYSIS REPORT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Part B 개요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수직형 펌프의 Lateral(횡방향) 진동 검토는 아래 두 가지로 구성되며, 본 보고서에 두 부분을 모두 포함하는 것을 기본으로 한다 (범위는 Part D에서 확정).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B-1 Rotor Lateral Analysis (Rotordynamic): API 610 Annex I – Line shaft / Pump shaft + Impeller로 구성된 Rotor의 Critical speed, 감쇠비, 불평형 응답(Unbalance response) 평가.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B-2 Structural Lateral Natural Frequency Analysis: API 610 9.3.5 및 ANSI/HI 9.6.8 – Motor + Motor stand + Discharge head + Column + Bowl 구조물의 횡방향 고유진동수(Reed frequency)를 구하고, 운전속도 범위 및 주요 가진 주파수와의 이격(Separation margin)을 평가.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수직형 펌프는 구조물이 길고 Motor가 상부에 위치하여 구조 고유진동수가 운전속도 부근에 존재하는 경우가 많으므로, B-2가 실제 현장 진동 문제의 주요 원인이 된다. Discharge 방향(In-line)과 그 직각 방향의 강성이 다르므로 두 방향 모두 평가한다.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판정 기준(Separation margin, 감쇠비 Curve, 응답 진폭 한계, Amplification factor 정의)은 적용 에디션의 API 610 Annex I / 9.3.5 원문 및 고객 사양서 조항을 인용하여 Table B-0에 명기한다.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Report B – Table of Contents (최종 목차)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General (Part 0 공통 + 0.9 Operating Speed Range &amp; Excitation Frequencies, 0.10 Acceptance Criteria)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Analysis Model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Rotor Model (B-1)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Bearings and Annular Seals (Wear Rings)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Fluid Effects (Added Mass)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Structural FE Model (B-2)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Boundary Conditions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Analysis Cases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Results – Rotor Lateral Analysis (B-1)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Undamped Critical Speed Map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Mode Shapes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Damped Eigenvalue Analysis (Campbell Diagram, Damping vs. Separation Margin)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Unbalance Response Analysis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Results – Structural Natural Frequency Analysis (B-2)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Natural Frequency Summary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Mode Shapes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Interference Diagram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Sensitivity Study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Conclusion</w:t>
            </w:r>
          </w:p>
        </w:tc>
      </w:tr>
      <w:tr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App.</w:t>
            </w:r>
          </w:p>
        </w:tc>
        <w:tc>
          <w:tcPr>
            <w:tcW w:type="dxa" w:w="8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Appendices (Rotor station data, Bearing coefficients, Vendor data)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0. General (추가 항목)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0.9 Operating Speed Range &amp; Excitation Frequencies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운전속도 범위를 정의한다: Minimum continuous speed, Rated speed, Maximum continuous speed (MCS). 정속(DOL) Motor의 경우 정격속도(슬립 반영), VFD의 경우 전체 운전 범위.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평가 대상 가진 주파수를 Table로 정리한다: 1× running speed (불평형), 2× (Misalignment), Vane pass frequency (Impeller 날개 수 × 회전수), 필요 시 Diffuser vane 관련 주파수.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0.9-1  Speed Range and Excitation Frequencies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500"/>
        <w:gridCol w:w="2838"/>
      </w:tblGrid>
      <w:tr>
        <w:trPr>
          <w:tblHeader/>
        </w:trP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rpm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Hz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Remark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Minimum continuous speed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Rated speed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Maximum continuous speed (MCS)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1× running speed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2× running speed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Vane pass (Z = {n})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0.10 Acceptance Criteria</w:t>
      </w: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B-0  Acceptance Criteria (양식 – 수치는 규격 원문/고객 사양서로 기입)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700"/>
        <w:gridCol w:w="2338"/>
      </w:tblGrid>
      <w:tr>
        <w:trPr>
          <w:tblHeader/>
        </w:trP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3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2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Reference Clause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Rotor lateral modes (B-1) – separation margin / damping</w:t>
            </w:r>
          </w:p>
        </w:tc>
        <w:tc>
          <w:tcPr>
            <w:tcW w:type="dxa" w:w="3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{감쇠비가 기준 이상이면 Critically damped로 간주, 미만이면 운전속도 범위와 요구 Separation margin 이상 이격}</w:t>
            </w:r>
          </w:p>
        </w:tc>
        <w:tc>
          <w:tcPr>
            <w:tcW w:type="dxa" w:w="2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{API 610 Annex I, Figure I.x}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Unbalance response at wear rings / bushings (B-1)</w:t>
            </w:r>
          </w:p>
        </w:tc>
        <w:tc>
          <w:tcPr>
            <w:tcW w:type="dxa" w:w="3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{응답 진폭 ≤ 직경 간극의 x %}</w:t>
            </w:r>
          </w:p>
        </w:tc>
        <w:tc>
          <w:tcPr>
            <w:tcW w:type="dxa" w:w="2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{API 610 Annex I}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Clearance cases (B-1)</w:t>
            </w:r>
          </w:p>
        </w:tc>
        <w:tc>
          <w:tcPr>
            <w:tcW w:type="dxa" w:w="3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{As-new clearance 및 2 × as-new clearance 모두 만족}</w:t>
            </w:r>
          </w:p>
        </w:tc>
        <w:tc>
          <w:tcPr>
            <w:tcW w:type="dxa" w:w="2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{API 610 Annex I}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Structural natural frequencies (B-2)</w:t>
            </w:r>
          </w:p>
        </w:tc>
        <w:tc>
          <w:tcPr>
            <w:tcW w:type="dxa" w:w="3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{운전속도 범위(1×) 및 Vane pass와 ±x % 이상 이격}</w:t>
            </w:r>
          </w:p>
        </w:tc>
        <w:tc>
          <w:tcPr>
            <w:tcW w:type="dxa" w:w="2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{API 610 9.3.5 / HI 9.6.8 / Client spec.}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Amplification factor definition</w:t>
            </w:r>
          </w:p>
        </w:tc>
        <w:tc>
          <w:tcPr>
            <w:tcW w:type="dxa" w:w="3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{Half-power bandwidth method}</w:t>
            </w:r>
          </w:p>
        </w:tc>
        <w:tc>
          <w:tcPr>
            <w:tcW w:type="dxa" w:w="2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{API 610 / API RP 684}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1. Analysis Model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1.1 Rotor Model (B-1)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Rotor 모델 Plot을 제시한다: Shaft segment(Station) 구분, Impeller·Sleeve·Coupling의 Lumped mass/Inertia 위치, Bearing(Bushing)·Wear ring 위치를 표기한 축방향 단면 모델 그림.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Station data Table (Appendix로 제출 가능): Station No., 축방향 위치, Segment 길이, OD/ID, 부가질량, Polar/Transverse moment of inertia (Ip, It), 재질.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모델 Rotor 총 질량 vs 도면 중량 비교, Shaft coupling(Threaded / Sleeve coupling)의 강성 모델링 방법을 기술한다.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Motor rotor와 강체 결합(Rigid coupling)인 경우 Motor rotor를 포함한 Train 모델 여부를 명기한다.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1.1-1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Shaft station, Impeller mass, Bearing / Wear ring 위치 표기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1.1-1  Rotor Model (Station Diagram)</w:t>
      </w: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1.1-1  Rotor Model Data (예시 양식)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000"/>
        <w:gridCol w:w="900"/>
        <w:gridCol w:w="900"/>
        <w:gridCol w:w="1100"/>
        <w:gridCol w:w="1000"/>
        <w:gridCol w:w="1000"/>
        <w:gridCol w:w="1938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Stn.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Axial Pos. [mm]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Length [mm]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OD [mm]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ID [mm]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Added Mass [kg]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Ip [kg·m²]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It [kg·m²]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Remark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Coupling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…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1st stage impeller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1.2 Bearings and Annular Seals (Wear Rings)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Line shaft bearing, Bowl bearing, Wear ring(Impeller eye / Hub), Throttle bushing 등 모든 Annular 요소를 Table로 정리: 종류, 재질, 길이 L, 직경 D, L/D, 직경 간극(As-new / 2× as-new), 윤활(Product lubricated 등).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강성·감쇠 계수(K, C 및 Cross-coupled k, c) 산정 방법(프로그램·이론, 예: Lomakin effect 반영)과 결과를 속도별 Table/Plot으로 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수직형 Rotor는 중력에 의한 Bearing 하중이 거의 없으므로, Bearing 편심(Eccentricity)/반경방향 하중(Hydraulic radial load) 가정과 그 근거를 반드시 기술한다 (가정에 따라 강성이 크게 달라짐).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1.2-1  Bearing / Annular Seal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800"/>
        <w:gridCol w:w="800"/>
        <w:gridCol w:w="1800"/>
        <w:gridCol w:w="1000"/>
        <w:gridCol w:w="1100"/>
        <w:gridCol w:w="1038"/>
      </w:tblGrid>
      <w:tr>
        <w:trPr>
          <w:tblHeader/>
        </w:trP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Location (Stn.)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 [mm]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 [mm]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Diametral Clearance New / 2× [mm]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Kxx [N/m]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Cxx [N·s/m]</w:t>
            </w:r>
          </w:p>
        </w:tc>
        <w:tc>
          <w:tcPr>
            <w:tcW w:type="dxa" w:w="1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kxy [N/m]</w:t>
            </w:r>
          </w:p>
        </w:tc>
      </w:tr>
      <w:t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Line shaft bearing #1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Bowl bearing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Wear ring (eye)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1.3 Fluid Effects (Added Mass)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Impeller 내부 유체, Shaft 주위 환형 유체, Column 내부 유체에 의한 부가질량 고려 방법과 값을 기술한다. 시험(물)과 실제 운전 유체(SG)가 다르면 각각 평가한다.</w:t>
            </w:r>
          </w:p>
        </w:tc>
      </w:tr>
    </w:tbl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1.4 Structural FE Model (B-2)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구조 모델 Plot: Motor (질량, CG 높이, Motor frame 강성 – Motor vendor의 Reed frequency 또는 정적 처짐 데이터), Motor stand, Discharge head, Column, Bowl, Suction bell.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Motor 모델링 근거를 명기한다: Motor vendor 제공 데이터(질량, CG, Motor 자체 고유진동수) 사용. 데이터 미제공 시 가정과 민감도 해석을 수행한다.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기초 경계조건(고정 또는 기초 강성), Discharge 배관 연결 고려 여부(자유단 / 배관 강성·질량 반영)를 기술한다.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Hydrodynamic added mass: Column 내부 유체 및 외부 Sump 물(최소/최대 수위)에 의한 부가질량 반영 방법.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Rotor 질량은 Bearing 위치에 분포 질량으로 반영하거나 Rotor 모델과 결합(Coupled)한다.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1.4-1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전체 구조 모델, Motor point mass/CG, 좌표계 (X = discharge 방향)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1.4-1  Structural FE Model (Motor + Discharge Head + Column + Bowl)</w:t>
      </w: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1.4-1  Structural Model Mass Breakdown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500"/>
        <w:gridCol w:w="2000"/>
        <w:gridCol w:w="2038"/>
      </w:tblGrid>
      <w:tr>
        <w:trPr>
          <w:tblHeader/>
        </w:trPr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Mass [kg]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CG Elev. [mm]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Modeling</w:t>
            </w:r>
          </w:p>
        </w:tc>
        <w:tc>
          <w:tcPr>
            <w:tcW w:type="dxa" w:w="2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 stand / Discharge head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Column (incl. internal liquid)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Bowl assembly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Added mass (external water)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1.5 Boundary Conditions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1.5-1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Rotor: Bearing support (Rigid / Flexible) 표시, 구조: 고정면 표시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1.5-1  Boundary Conditions – Rotor Model and Structural Model</w:t>
      </w: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2. Analysis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모든 해석 Case를 Table로 정의하고, 이후 결과 Table/Plot의 Case 번호와 일치시킨다.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2-1  Analysis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300"/>
        <w:gridCol w:w="1900"/>
        <w:gridCol w:w="1100"/>
        <w:gridCol w:w="1500"/>
        <w:gridCol w:w="1638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Clearance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Liquid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Water Level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Discharge Piping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Speed Range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Rotor (B-1)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As-new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Process liquid (SG __)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0 ~ {x}% MCS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Rotor (B-1)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 × as-new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Process liquid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Rotor (B-1)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As-new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Water (shop test)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Structure (B-2)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Min.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Free / Included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Min ~ MCS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Structure (B-2)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Max.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3. Results – Rotor Lateral Analysis (B-1)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3.1 Undamped Critical Speed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Bearing 강성 변화에 따른 비감쇠 Critical speed 지도(Critical speed vs Support stiffness, Log-Log)에 실제 Bearing 강성 곡선과 운전속도 범위를 겹쳐 표시한다.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3.1-1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Critical speed vs stiffness, 실제 Bearing 강성 overlay, 운전속도 band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3.1-1  Undamped Critical Speed Map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3.2 Mode Shapes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Case별 운전속도 범위 근처 주요 모드(최소 1~3차 또는 0~{x}% MCS 내 모든 모드)의 Mode shape을 Bearing·Impeller 위치와 함께 제시한다.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3.2-1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1st, 2nd, 3rd mode shape (정규화 변위)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3.2-1  Rotor Mode Shapes – Case {R1}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3.3 Damped Eigenvalue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Case별 감쇠 고유진동수, 감쇠비(ζ) 또는 대수감쇠율(Log decrement)을 Table로 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Campbell diagram (감쇠 고유진동수 vs 회전속도, 1× 동기선, 운전속도 Band)을 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API 610 Annex I의 ‘Damping factor vs Separation margin’ Figure에 각 모드를 Plot하여 허용 영역 내에 있음을 보인다.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3.3-1  Damped Eigenvalue Summary – Case {R1}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400"/>
        <w:gridCol w:w="1100"/>
        <w:gridCol w:w="1700"/>
        <w:gridCol w:w="1500"/>
        <w:gridCol w:w="1638"/>
      </w:tblGrid>
      <w:tr>
        <w:trPr>
          <w:tblHeader/>
        </w:trP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Damped fn [cpm]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Damping Ratio ζ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Log Dec.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Separation Margin [%]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Required SM [%]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3.3-1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Damped natural frequency vs speed, 1× line, operating speed band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3.3-1  Campbell Diagram – Case {R1}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3.3-2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각 Case·모드 점 Plot + 허용 Curve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3.3-2  Damping Ratio vs. Separation Margin (API 610 Annex I)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3.4 Unbalance Response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불평형 크기와 위치·위상을 명기한다: Annex I에서 규정한 불평형 크기(허용 잔류 불평형 기준 배수)를 사용하며, 해당 모드를 가장 잘 가진하는 위치/위상(In-phase / Out-of-phase)에 적용한다.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Wear ring, Bushing, Coupling 위치에서 진폭·위상 vs 속도(Bode plot)를 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운전속도 범위 내 최대 응답 진폭과 해당 위치 간극의 비율을 Table로 제시하고, 응답 Peak별 Amplification factor (Half-power method)를 산정한다.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3.4-1  Unbalance Response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500"/>
        <w:gridCol w:w="1500"/>
        <w:gridCol w:w="900"/>
        <w:gridCol w:w="900"/>
        <w:gridCol w:w="800"/>
        <w:gridCol w:w="1438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Max. Amplitude (p-p) [μm]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Diametral Clearance [μm]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Ratio [%]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Limit [%]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AF</w:t>
            </w:r>
          </w:p>
        </w:tc>
        <w:tc>
          <w:tcPr>
            <w:tcW w:type="dxa" w:w="1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Wear ring (1st stg.)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Wear ring (1st stg.)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3.4-1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Amplitude &amp; phase vs speed, clearance limit line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3.4-1  Unbalance Response (Bode Plot) – {Location}, Case {R1}</w:t>
      </w: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4. Results – Structural Natural Frequency Analysis (B-2)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4.1 Natural Frequency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Case별 고유진동수, 모드 방향(X: Discharge in-line / Y: 직각 / 비틀림 / 축방향), 유효질량 참여율, 가진 주파수(1× 운전속도 범위, Vane pass 등)와의 Separation margin 및 판정을 Table로 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Separation margin 계산식을 명기한다: SM [%] = |fn − fexc| / fexc × 100 (VFD는 운전속도 범위 양 끝 기준).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1차 모드가 강체 판정 기준(지진 해석용, 예: 33 Hz)을 넘는지 여부를 함께 표기하여 Part A 지진 해석 방법의 근거로 활용한다.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4.1-1  Structural Natural Frequencies – Case {S1}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700"/>
        <w:gridCol w:w="1400"/>
        <w:gridCol w:w="1500"/>
        <w:gridCol w:w="900"/>
        <w:gridCol w:w="1100"/>
        <w:gridCol w:w="1338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fn [Hz]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Mass Participation [%]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Nearest Excitation [Hz]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SM [%]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Required [%]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X (in-line)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Y (perpendicular)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4.2 Mode Shapes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4.2-1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변형 형상 Contour (Scale factor 표기), 정면/측면 view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4.2-1  Structural Mode Shapes – Mode 1 / Mode 2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4.3 Interference Diagram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가로축 회전속도, 세로축 주파수로 고유진동수 수평선, 1×·2×·Vane pass 가진선, 운전속도 Band 및 Separation margin Band를 표시한다. VFD 운전 시 필수.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4.3-1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fn lines vs excitation lines, operating range shading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4.3-1  Interference Diagram – Structural Modes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4.4 Sensitivity Study</w:t>
      </w:r>
      <w:r>
        <w:rPr>
          <w:rFonts w:ascii="Arial" w:cs="Arial" w:eastAsia="맑은 고딕" w:hAnsi="Arial"/>
          <w:b/>
          <w:bCs/>
          <w:color w:val="C00000"/>
        </w:rPr>
        <w:t xml:space="preserve"> [추가 제안]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주요 불확실 인자의 영향 평가: Sump 수위(최소/최대), Discharge 배관 고려 여부, Motor 질량/강성 ±{10}%, 기초 강성.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Separation margin이 기준 근처인 경우 필수 수행. 불만족 시 대책(Discharge head 보강, Motor stand 강성 증대, 운전속도 제한 등)을 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  <w:b/>
                <w:bCs/>
                <w:color w:val="C00000"/>
              </w:rPr>
              <w:t xml:space="preserve"> [추가 제안] </w:t>
            </w:r>
            <w:r>
              <w:rPr>
                <w:rFonts w:ascii="Arial" w:cs="Arial" w:eastAsia="맑은 고딕" w:hAnsi="Arial"/>
              </w:rPr>
              <w:t xml:space="preserve">현장/공장 Bump test 등 시험 검증 계획이 있으면 그 계획을 기술한다.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5. Conclusion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Table B-0 각 판정 기준별 결과(최소 Separation margin, 최소 감쇠비, 최대 응답/간극 비)를 요약한다.</w:t>
            </w:r>
          </w:p>
          <w:p>
            <w:pPr>
              <w:spacing w:after="60" w:before="60" w:line="280"/>
              <w:ind w:left="200"/>
            </w:pPr>
            <w:r>
              <w:rPr>
                <w:rFonts w:ascii="Arial" w:cs="Arial" w:eastAsia="맑은 고딕" w:hAnsi="Arial"/>
                <w:b/>
                <w:bCs/>
                <w:i/>
                <w:iCs/>
                <w:color w:val="385723"/>
              </w:rPr>
              <w:t xml:space="preserve">Example: </w:t>
            </w:r>
            <w:r>
              <w:rPr>
                <w:rFonts w:ascii="Arial" w:cs="Arial" w:eastAsia="맑은 고딕" w:hAnsi="Arial"/>
                <w:i/>
                <w:iCs/>
                <w:color w:val="385723"/>
              </w:rPr>
              <w:t xml:space="preserve">The rotor lateral analysis shows that all modes within 0 – {125}% of MCS are either critically damped or have separation margins exceeding the requirements of API 610 Annex I for both as-new and 2× as-new clearances. The first structural natural frequencies ({x} Hz in-line, {y} Hz perpendicular) are separated from the operating speed range by more than {z}%.</w:t>
            </w:r>
          </w:p>
        </w:tc>
      </w:tr>
    </w:tbl>
    <w:p>
      <w:pPr>
        <w:pStyle w:val="Heading1"/>
        <w:keepNext/>
        <w:pageBreakBefore/>
        <w:spacing w:after="120" w:before="0"/>
      </w:pPr>
      <w:r>
        <w:rPr>
          <w:rFonts w:ascii="Arial" w:cs="Arial" w:eastAsia="맑은 고딕" w:hAnsi="Arial"/>
        </w:rPr>
        <w:t xml:space="preserve">PART C. TORSIONAL ANALYSIS REPORT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Part C 개요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목적: Motor rotor – Coupling – Head shaft – Line shaft – Pump shaft – Impeller로 이루어진 축계(Train)의 비틀림 고유진동수를 구하고, 운전속도 범위 내 모든 가진 주파수와 충분히 이격(API 610 기준: 통상 ±10% – 원문 확인)됨을 입증한다.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이격 기준을 만족하지 못하거나, VFD 구동·동기전동기·대용량 Motor 등 고객 사양에서 요구하는 경우에는 강제응답/과도응답 해석(4장)으로 축·커플링 응력이 허용치 이내임을 입증한다.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Torsional 해석 필요 조건(구동 방식, 출력 등)과 적용 조항 번호는 적용 에디션 API 610의 Torsional analysis 조항 및 고객 사양서를 따른다.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Report C – Table of Contents (최종 목차)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3038"/>
      </w:tblGrid>
      <w:tr>
        <w:trPr>
          <w:tblHeader/>
        </w:trP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Remark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General (Part 0 공통 + 0.9 Train Description, 0.10 Acceptance Criteria)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Mass-Elastic Model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Train Schematic and Model Plot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Mass-Elastic Data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Modeling Assumptions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Excitation Sources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Results – Free Vibration (Natural Frequencies)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Natural Frequency Summary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Mode Shapes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Campbell (Interference) Diagram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Results – Forced Response / Transient Analysis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조건부 (SM 불만족, VFD, 동기전동기, 고객 요구)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Sensitivity Study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/>
                <w:bCs/>
                <w:color w:val="C00000"/>
                <w:sz w:val="18"/>
                <w:szCs w:val="18"/>
              </w:rPr>
              <w:t xml:space="preserve"> [추가 제안]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Conclusion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App.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Appendices (Motor / Coupling vendor data)</w:t>
            </w:r>
          </w:p>
        </w:tc>
        <w:tc>
          <w:tcPr>
            <w:tcW w:type="dxa" w:w="3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0. General (추가 항목)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0.9 Train Description</w:t>
      </w: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0.9-1  Train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300"/>
        <w:gridCol w:w="2538"/>
      </w:tblGrid>
      <w:tr>
        <w:trPr>
          <w:tblHeader/>
        </w:trP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Driver type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{Induction / Synchronous motor}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Starting method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{DOL / Soft starter / VFD (pulse no. __)}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Rated power [kW] / Poles / Line frequency [Hz]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Rated speed / Operating speed range [rpm]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Rated torque [N·m] / Breakdown torque [% rated]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Motor–pump coupling type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{Rigid adjustable / Flexible (disc, gear …)}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Line shaft couplings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{Threaded / Sleeve-keyed / Muff}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Number of stages / Impeller vanes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5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0.10 Acceptance Criteria</w:t>
      </w: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C-0  Acceptance Criteria (양식)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3800"/>
        <w:gridCol w:w="2138"/>
      </w:tblGrid>
      <w:tr>
        <w:trPr>
          <w:tblHeader/>
        </w:trP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3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2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Separation margin of torsional natural frequencies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{≥ 10 % above/below any excitation frequency within operating speed range}</w:t>
            </w:r>
          </w:p>
        </w:tc>
        <w:tc>
          <w:tcPr>
            <w:tcW w:type="dxa" w:w="2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{API 610 Torsional clause}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Shaft stress at resonance (if SM not met)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{τ ≤ allowable fatigue shear stress incl. SCF, SF}</w:t>
            </w:r>
          </w:p>
        </w:tc>
        <w:tc>
          <w:tcPr>
            <w:tcW w:type="dxa" w:w="2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{API 610 / API RP 684 / Client}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Coupling torque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{≤ coupling rated / peak torque capacity}</w:t>
            </w:r>
          </w:p>
        </w:tc>
        <w:tc>
          <w:tcPr>
            <w:tcW w:type="dxa" w:w="2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{Coupling vendor data}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Transient (start-up / short circuit)</w:t>
            </w:r>
          </w:p>
        </w:tc>
        <w:tc>
          <w:tcPr>
            <w:tcW w:type="dxa" w:w="3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{peak τ ≤ yield-based allowable; cumulative fatigue damage ≤ 1.0}</w:t>
            </w:r>
          </w:p>
        </w:tc>
        <w:tc>
          <w:tcPr>
            <w:tcW w:type="dxa" w:w="21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i/>
                <w:iCs/>
                <w:color w:val="1F4E9E"/>
                <w:sz w:val="18"/>
                <w:szCs w:val="18"/>
              </w:rPr>
              <w:t xml:space="preserve">{Client spec.}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1. Mass-Elastic Model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1.1 Train Schematic and Model Plot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축계 전체 Schematic(Motor – Coupling – Head shaft – Line shaft – Pump shaft – Impellers)과 Lumped inertia–Torsional spring 모델 그림을 함께 제시한다. Station 번호를 표기한다.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Motor rotor 데이터(관성, 축 강성, 코어 부위 처리)는 Motor vendor의 Mass-elastic data를 사용하고, 문서 번호를 명기한다.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1.1-1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Inertia (J) – Stiffness (K) 체인 그림, Station 번호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1.1-1  Train Schematic and Mass-Elastic Model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1.2 Mass-Elastic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Station별 관성(J), 다음 Station까지의 비틀림 강성(K), 축 직경·길이, 데이터 출처를 Table로 제시한다.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Impeller 관성에는 Entrained liquid(내부 유체) 영향 반영 여부를 명기한다 (Dry / Wet).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Coupling hub 축 끼워맞춤부 강성은 Shaft penetration factor (API RP 684 참조, 예: 1/3 penetration) 적용 여부를 기술한다. Keyway에 의한 강성 저하 고려 여부도 기술한다.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1.2-1  Mass-Elastic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900"/>
        <w:gridCol w:w="1500"/>
        <w:gridCol w:w="1638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Stn.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J [kg·m²]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K to next Stn. [N·m/rad]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Shaft D × L [mm]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 rotor (fan end)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 vendor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 rotor (core)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Motor–pump coupling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Coupling vendor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Head shaft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…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Line shafts / couplings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Impeller (stage __)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6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00" w:before="0" w:line="300"/>
      </w:pPr>
      <w:r>
        <w:rPr>
          <w:rFonts w:ascii="Arial" w:cs="Arial" w:eastAsia="맑은 고딕" w:hAnsi="Arial"/>
          <w:i/>
          <w:iCs/>
          <w:color w:val="1F4E9E"/>
          <w:sz w:val="18"/>
          <w:szCs w:val="18"/>
        </w:rPr>
        <w:t xml:space="preserve">Total inertia: motor side {__} kg·m², pump side {__} kg·m²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1.3 Modeling Assumptions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감쇠 가정(자유진동 해석은 비감쇠, 강제응답 시 감쇠비 {x}% 및 근거), Motor rotor 분할 방법, Coupling 강성 공차, 축 재질 전단탄성계수 G 등을 기술한다.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2. Excitation Sources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운전속도 범위 내 모든 가진 주파수를 식과 수치로 정리한다.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기계적: 1× 및 2× 축 회전 주파수, Vane pass (Z × N), 2 × Vane pass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전기적(유도전동기): 1× 및 2× Line frequency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VFD: 출력 주파수의 고조파 토크맥동 (예: 6-pulse → 6×, 12× …; Drive vendor 제공 데이터 기반) 및 Inter-harmonics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동기전동기 기동: 2 × Slip frequency (기동 중 2 × Line frequency → 0 Hz로 Sweep)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2-1  Excitation Frequencies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900"/>
        <w:gridCol w:w="1800"/>
        <w:gridCol w:w="1938"/>
      </w:tblGrid>
      <w:tr>
        <w:trPr>
          <w:tblHeader/>
        </w:trP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Expression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Frequency at Min. Speed [Hz]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Frequency at MCS [Hz]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Remark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1× running speed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 / 60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2× running speed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2N / 60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Vane pass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Z × N / 60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Line frequency 1× / 2×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f_L, 2 f_L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VFD harmonics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6k × f_out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k = 1, 2 …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3. Results – Free Vibration (Natural Frequencies)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3.1 Natural Frequency Summary</w:t>
      </w: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3.1-1  Torsional Natural Frequencies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000"/>
        <w:gridCol w:w="2000"/>
        <w:gridCol w:w="1500"/>
        <w:gridCol w:w="900"/>
        <w:gridCol w:w="1100"/>
        <w:gridCol w:w="1438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fn [Hz]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fn [cpm]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Node Location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Nearest Excitation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SM [%]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Required [%]</w:t>
            </w:r>
          </w:p>
        </w:tc>
        <w:tc>
          <w:tcPr>
            <w:tcW w:type="dxa" w:w="1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e.g. motor–pump coupling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≥ 10</w:t>
            </w:r>
          </w:p>
        </w:tc>
        <w:tc>
          <w:tcPr>
            <w:tcW w:type="dxa" w:w="1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3.2 Mode Shapes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모드별 정규화 각변위(Normalized angular displacement) vs Station(또는 축방향 위치) 그래프를 제시하고 Node(절점) 위치를 표기한다. 비틀림 응력이 집중되는 축 구간을 명시한다.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3.2-1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정규화 각변위 vs Station, Node 위치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3.2-1  Torsional Mode Shapes – Mode 1 ~ 3</w:t>
      </w:r>
    </w:p>
    <w:p>
      <w:pPr>
        <w:pStyle w:val="Heading3"/>
        <w:keepNext/>
        <w:spacing w:after="120" w:before="240"/>
      </w:pPr>
      <w:r>
        <w:rPr>
          <w:rFonts w:ascii="Arial" w:cs="Arial" w:eastAsia="맑은 고딕" w:hAnsi="Arial"/>
        </w:rPr>
        <w:t xml:space="preserve">3.3 Campbell (Interference) Diagram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가로축 회전속도, 세로축 주파수: 고유진동수 수평선, 각 가진 주파수 선, 운전속도 Band, ±Separation margin Band. 교차점(Interference)이 운전 범위 내에 있으면 4장으로 평가한다.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3.3-1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fn lines, excitation lines, operating speed range, ±10% band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3.3-1  Torsional Campbell Diagram</w:t>
      </w: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4. Results – Forced Response / Transient Analysis (조건부)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수행 조건: (1) 3장 Separation margin 불만족, (2) VFD 구동, (3) 동기전동기, (4) 고객 사양 요구 시. 미수행 시 ‘Not required because …’로 사유를 기술한다.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4.1 Steady-state forced response: 가진 토크 크기(Drive vendor 제공 맥동토크 % of rated), 감쇠비, 공진점에서의 축 전단응력 및 Coupling 토크.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4.2 Transient analysis: DOL 기동(Motor 토크–속도 곡선, 전압강하 {80}% 조건), 동기전동기 기동, 단락(2상/3상 Terminal short circuit) – 최대 토크 vs Coupling Peak 용량 및 축 항복 기준.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4.3 Fatigue: Keyway 등 응력집중계수(SCF) 적용, 내구한도 기반 허용응력(Goodman 등), 기동 횟수에 대한 누적피로손상(Miner's rule).</w:t>
            </w:r>
          </w:p>
        </w:tc>
      </w:tr>
    </w:tbl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4-1  Shaft and Coupling Stress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300"/>
        <w:gridCol w:w="1300"/>
        <w:gridCol w:w="700"/>
        <w:gridCol w:w="1300"/>
        <w:gridCol w:w="800"/>
        <w:gridCol w:w="1038"/>
      </w:tblGrid>
      <w:tr>
        <w:trPr>
          <w:tblHeader/>
        </w:trPr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Max. Torque [N·m]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Shear Stress [MPa]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SCF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Allowable [MPa]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Ratio</w:t>
            </w:r>
          </w:p>
        </w:tc>
        <w:tc>
          <w:tcPr>
            <w:tcW w:type="dxa" w:w="1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Motor–pump coupling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Head shaft (keyway)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Line shaft coupling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0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Arial" w:cs="Arial" w:eastAsia="맑은 고딕" w:hAnsi="Arial"/>
                <w:b/>
                <w:bCs/>
                <w:color w:val="808080"/>
              </w:rPr>
              <w:t xml:space="preserve">[ Figure 4-1 삽입 ]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맑은 고딕" w:hAnsi="Arial"/>
                <w:color w:val="808080"/>
                <w:sz w:val="18"/>
                <w:szCs w:val="18"/>
              </w:rPr>
              <w:t xml:space="preserve">시간 vs 축 토크 (위치별)</w:t>
            </w:r>
          </w:p>
        </w:tc>
      </w:tr>
    </w:tbl>
    <w:p>
      <w:pPr>
        <w:spacing w:after="160" w:before="60" w:line="300"/>
        <w:jc w:val="center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Figure 4-1  Transient Torque Response – {Start-up / Short circuit}</w:t>
      </w: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5. Sensitivity Study</w:t>
      </w:r>
      <w:r>
        <w:rPr>
          <w:rFonts w:ascii="Arial" w:cs="Arial" w:eastAsia="맑은 고딕" w:hAnsi="Arial"/>
          <w:b/>
          <w:bCs/>
          <w:color w:val="C00000"/>
        </w:rPr>
        <w:t xml:space="preserve"> [추가 제안]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Coupling 강성 ±{25}%, Impeller Dry/Wet 관성, Motor rotor 데이터 공차 등에 대한 고유진동수 변화를 Table로 제시한다. 이격 여유가 작은 모드는 필수.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6. Conclusion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작성 가이드 (Writing Guide)</w:t>
            </w:r>
          </w:p>
          <w:p>
            <w:pPr>
              <w:spacing w:after="60" w:before="60" w:line="280"/>
              <w:ind w:left="200"/>
            </w:pPr>
            <w:r>
              <w:rPr>
                <w:rFonts w:ascii="Arial" w:cs="Arial" w:eastAsia="맑은 고딕" w:hAnsi="Arial"/>
                <w:b/>
                <w:bCs/>
                <w:i/>
                <w:iCs/>
                <w:color w:val="385723"/>
              </w:rPr>
              <w:t xml:space="preserve">Example: </w:t>
            </w:r>
            <w:r>
              <w:rPr>
                <w:rFonts w:ascii="Arial" w:cs="Arial" w:eastAsia="맑은 고딕" w:hAnsi="Arial"/>
                <w:i/>
                <w:iCs/>
                <w:color w:val="385723"/>
              </w:rPr>
              <w:t xml:space="preserve">The first torsional natural frequency of the train is {x} Hz, which is separated from the nearest excitation frequency ({2× line frequency, 120 Hz}) by {y}%, exceeding the {10}% margin required by {API 610 Clause __}. No torsional resonance exists within the operating speed range.</w:t>
            </w:r>
          </w:p>
        </w:tc>
      </w:tr>
    </w:tbl>
    <w:p>
      <w:pPr>
        <w:pStyle w:val="Heading1"/>
        <w:keepNext/>
        <w:pageBreakBefore/>
        <w:spacing w:after="120" w:before="0"/>
      </w:pPr>
      <w:r>
        <w:rPr>
          <w:rFonts w:ascii="Arial" w:cs="Arial" w:eastAsia="맑은 고딕" w:hAnsi="Arial"/>
        </w:rPr>
        <w:t xml:space="preserve">PART D. ITEMS TO BE CONFIRMED BEFORE STARTING (착수 전 확인/협의 사항)</w:t>
      </w:r>
    </w:p>
    <w:p>
      <w:pPr>
        <w:spacing w:after="100" w:before="0" w:line="300"/>
      </w:pPr>
      <w:r>
        <w:rPr>
          <w:rFonts w:ascii="Arial" w:cs="Arial" w:eastAsia="맑은 고딕" w:hAnsi="Arial"/>
        </w:rPr>
        <w:t xml:space="preserve">해석 업체의 보고서 작성 경험이 없는 점을 감안하여, 아래 항목은 해석 착수 전에 확정하여 해석 업체에 공식 문서(Kick-off 회의록, 입력 데이터 Transmittal)로 전달할 것을 권장한다. 상태(Status)란을 이용하여 진행 관리한다.</w:t>
      </w: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Table D-1  Items to be Confirmed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4800"/>
        <w:gridCol w:w="1300"/>
        <w:gridCol w:w="938"/>
      </w:tblGrid>
      <w:tr>
        <w:trPr>
          <w:tblHeader/>
        </w:trP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Why / Detail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적용 규격·에디션 및 우선순위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API 610 11th / 12th 등 에디션에 따라 조항 번호·수치가 다름. 고객 사양서·Design Specification과의 우선순위 확정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↔ 고객사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원자력 안전등급 / 내진범주 해당 여부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안전등급(Safety-related, Seismic Category I)이면 ASME Sec. III / KEPIC (MNC, MND, MNF) 적용, 응력평가·하중조합 기준이 달라짐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고객사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외주업체 품질보증(QA) 요건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안전등급 기기 해석은 10 CFR 50 Appendix B / ASME NQA-1 / KEPIC QAP 등에 따른 QA 프로그램, 승인 공급자(AVL) 등록, 해석 S/W V&amp;V, 독립 검토(Design verification)가 필요할 수 있음 → 외주 착수 전 고객 승인 필요 여부 확인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↔ 고객사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해석 범위 (Scope)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Column pipe 단독인지, Discharge head·Motor stand·Bowl·Flange bolt·Anchor bolt 포함인지. Lateral은 Rotor(B-1)와 구조(B-2) 모두 요구되는지. Line shaft 강도(비틀림+축력) 검토 요구 여부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↔ 고객사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하중 데이터 제공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Nozzle load (값·좌표계·배수), 지진 (FRS, ZPA, 설치 Elevation, 감쇠비, OBE/SSE), Design pressure·온도, 수압시험 압력, 토크 산정 기준(정격/최대/기동), Hydraulic thrust, 유체 SG, Sump 수위(최소/최대)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→ 외주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하중조합 및 허용응력 정의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Service level별 하중조합과 허용치를 누가 정의하는지 (고객 Design Spec. / 당사 제시)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↔ 고객사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응력 평가 방식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von Mises vs Stress intensity (Tresca), Peak 응력 발생 시 Linearization 적용 여부, 접촉·Bolt 모델링 수준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↔ 외주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지진 해석 방법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등가정적 vs 응답스펙트럼, 강체 판정 기준 주파수(예: 33 Hz), 모드 조합(SRSS / 10% method 등), 방향 조합 방법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고객사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 vendor 데이터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질량·CG, Motor 자체 Reed frequency(또는 정적 처짐), Rotor 관성·축 강성(Mass-elastic data), 토크–속도 곡선, 단락 토크. 일정 지연의 주요 원인 → 조기 요청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→ Motor vendor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Coupling / VFD vendor 데이터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Coupling 비틀림 강성·관성·허용토크, VFD 형식(Pulse 수) 및 토크 맥동 크기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→ Vendor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판정 기준 수치 확정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Separation margin(구조/Rotor/비틀림), 감쇠비 기준, 응답 진폭 한계, 해석 속도 범위(예: 0~125% MCS)를 Table B-0/C-0에 확정 기입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↔ 고객사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시험 검증 연계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공장 진동시험, Bump test(Modal test), API 610 Annex I의 Shop verification 요구 여부 – 해석 모델 보정 계획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고객사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보고서 형식·제출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고객 문서번호·표지 양식, 언어(영문), 단위, 제출 형식(PDF / Native input file), 검토 Cycle, 서명(PE/검토자 자격) 요구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고객사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일정·Revision 관리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입력 데이터 동결(Freeze) 시점, 설계 변경 시 재해석 범위·비용, Rev. 표시 방법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↔ 외주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기밀 유지</w:t>
            </w:r>
          </w:p>
        </w:tc>
        <w:tc>
          <w:tcPr>
            <w:tcW w:type="dxa" w:w="4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도면·고객 데이터 제공 범위, NDA 체결 여부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↔ 외주</w:t>
            </w:r>
          </w:p>
        </w:tc>
        <w:tc>
          <w:tcPr>
            <w:tcW w:type="dxa" w:w="9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맑은 고딕" w:hAnsi="Arial"/>
        </w:rPr>
        <w:t xml:space="preserve">D-2. Recommended Workflow (권장 진행 절차)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3338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3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Kick-off: 범위·규격·판정 기준·일정 확정 (Part D 항목)</w:t>
            </w:r>
          </w:p>
        </w:tc>
        <w:tc>
          <w:tcPr>
            <w:tcW w:type="dxa" w:w="3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Kick-off MOM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입력 데이터 전달 (도면, Vendor data, 하중)</w:t>
            </w:r>
          </w:p>
        </w:tc>
        <w:tc>
          <w:tcPr>
            <w:tcW w:type="dxa" w:w="3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Input Data Transmittal (Table 0-1 기반)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해석 모델·경계조건 중간 검토 (Report 1~2장 Draft)</w:t>
            </w:r>
          </w:p>
        </w:tc>
        <w:tc>
          <w:tcPr>
            <w:tcW w:type="dxa" w:w="3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Model &amp; BC Review Package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해석 수행 및 보고서 Draft 제출</w:t>
            </w:r>
          </w:p>
        </w:tc>
        <w:tc>
          <w:tcPr>
            <w:tcW w:type="dxa" w:w="3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Draft Report (Rev. A)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당사 검토 (Appendix A Checklist 활용) → 수정</w:t>
            </w:r>
          </w:p>
        </w:tc>
        <w:tc>
          <w:tcPr>
            <w:tcW w:type="dxa" w:w="3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Comment Sheet / Rev. B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고객사 제출 및 Comment 대응</w:t>
            </w:r>
          </w:p>
        </w:tc>
        <w:tc>
          <w:tcPr>
            <w:tcW w:type="dxa" w:w="3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Rev. 0 (Issued for Approval)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맑은 고딕" w:hAnsi="Arial"/>
                <w:b/>
                <w:bCs/>
                <w:color w:val="1F4E79"/>
              </w:rPr>
              <w:t xml:space="preserve">▣ Tip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맑은 고딕" w:hAnsi="Arial"/>
              </w:rPr>
              <w:t xml:space="preserve">Step 3의 중간 검토(모델·경계조건)를 반드시 거치면, 해석 완료 후 경계조건 오류로 인한 재해석을 크게 줄일 수 있다.</w:t>
            </w:r>
          </w:p>
        </w:tc>
      </w:tr>
    </w:tbl>
    <w:p>
      <w:pPr>
        <w:pStyle w:val="Heading1"/>
        <w:keepNext/>
        <w:pageBreakBefore/>
        <w:spacing w:after="120" w:before="0"/>
      </w:pPr>
      <w:r>
        <w:rPr>
          <w:rFonts w:ascii="Arial" w:cs="Arial" w:eastAsia="맑은 고딕" w:hAnsi="Arial"/>
        </w:rPr>
        <w:t xml:space="preserve">APPENDIX A. REVIEW CHECKLIST (당사 검토용 체크리스트)</w:t>
      </w: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A-1  Common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00"/>
        <w:gridCol w:w="800"/>
        <w:gridCol w:w="1338"/>
      </w:tblGrid>
      <w:tr>
        <w:trPr>
          <w:tblHeader/>
        </w:trP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Y/N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Remark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표지·문서번호·Rev.·서명란(Prepared/Checked/Approved)이 고객 양식과 일치하는가?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적용 규격 에디션과 판정 기준 조항이 명기되었는가?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모든 입력값에 출처(문서번호/Rev.)가 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단위·좌표계가 정의되고 전 보고서에서 일관되는가?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모든 Plot에 Figure 번호, Legend(단위), 좌표계, Max/Min 표기가 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Mass check / Reaction check / Mesh 검토 결과가 제시되었는가?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결론에 판정 기준 대비 결과 요약표가 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A-2  Column Pipe Strength Analysis Report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00"/>
        <w:gridCol w:w="800"/>
        <w:gridCol w:w="1338"/>
      </w:tblGrid>
      <w:tr>
        <w:trPr>
          <w:tblHeader/>
        </w:trP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Y/N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Remark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해석 범위와 모델 단순화(Motor point mass 등)가 타당한가?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Fixed support 위치가 실제 설치 조건과 일치하는가?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Nozzle load의 크기·방향·좌표계·부호 조합이 사양과 일치하는가?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Motor·Rotor·유체 질량이 반영되었는가?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지진 가속도·방향 조합·해석 방법(강체 판정)이 사양과 일치하는가?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압력 값(Design / Test)과 적용 면이 적절한가?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토크 산정식과 계수(정격/최대)가 명기되었는가?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하중조합별 허용응력과 응력 종류(von Mises / SI)가 명확한가?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Max 응력 위치가 Plot으로 확인되고, 불연속부는 Linearization으로 평가되었는가?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Flange bolt / Anchor bolt / 용접부 평가 요구가 반영되었는가?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A-3  Lateral Analysis Report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00"/>
        <w:gridCol w:w="800"/>
        <w:gridCol w:w="1338"/>
      </w:tblGrid>
      <w:tr>
        <w:trPr>
          <w:tblHeader/>
        </w:trP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Y/N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Remark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운전속도 범위와 가진 주파수(1×, 2×, Vane pass)가 정의되었는가?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Rotor 모델 질량이 도면과 일치하는가?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Bearing / Wear ring 계수가 As-new 및 2× as-new 간극에 대해 산정되었는가?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수직 Rotor의 Bearing 하중(편심) 가정 근거가 제시되었는가?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Campbell diagram과 감쇠비–Separation margin 평가가 제시되었는가?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불평형 크기·위치가 규격과 일치하고, 응답/간극 비가 평가되었는가?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구조 모델에 Motor 데이터(질량·CG·강성)와 부가질량(수위)이 반영되었는가?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Discharge 방향 및 직각 방향 고유진동수가 모두 평가되었는가?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Separation margin 부족 시 민감도·대책이 제시되었는가?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60" w:before="120" w:line="300"/>
      </w:pPr>
      <w:r>
        <w:rPr>
          <w:rFonts w:ascii="Arial" w:cs="Arial" w:eastAsia="맑은 고딕" w:hAnsi="Arial"/>
          <w:b/>
          <w:bCs/>
          <w:sz w:val="19"/>
          <w:szCs w:val="19"/>
        </w:rPr>
        <w:t xml:space="preserve">A-4  Torsional Analysis Report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00"/>
        <w:gridCol w:w="800"/>
        <w:gridCol w:w="1338"/>
      </w:tblGrid>
      <w:tr>
        <w:trPr>
          <w:tblHeader/>
        </w:trP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Y/N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Remark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Motor·Coupling vendor의 Mass-elastic data를 사용하고 출처를 명기했는가?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Impeller Wet/Dry 관성 및 Shaft penetration factor 처리 방법이 명기되었는가?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모든 가진원(기계적·전기적·VFD)이 포함되었는가?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Separation margin이 운전속도 범위 전체에서 평가되었는가?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필요 시 강제응답/과도응답 및 축·Coupling 응력 평가가 수행되었는가?</w:t>
            </w:r>
          </w:p>
        </w:tc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0"/>
      </w:pPr>
      <w:r>
        <w:rPr>
          <w:rFonts w:ascii="Arial" w:cs="Arial" w:eastAsia="맑은 고딕" w:hAnsi="Arial"/>
        </w:rPr>
        <w:t xml:space="preserve">APPENDIX B. ABBREVIATIONS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19"/>
        <w:gridCol w:w="1000"/>
        <w:gridCol w:w="3819"/>
      </w:tblGrid>
      <w:tr>
        <w:trPr>
          <w:tblHeader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Abbr.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Abbr.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AF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Amplification Factor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OBE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Operating Basis Earthquake</w:t>
            </w:r>
          </w:p>
        </w:tc>
      </w:tr>
      <w:t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CG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Center of Gravity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SSE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Safe Shutdown Earthquake</w:t>
            </w:r>
          </w:p>
        </w:tc>
      </w:tr>
      <w:t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DOL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Direct On-Line (starting)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SCL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Stress Classification Line</w:t>
            </w:r>
          </w:p>
        </w:tc>
      </w:tr>
      <w:t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FRS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Floor Response Spectrum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SCF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Stress Concentration Factor</w:t>
            </w:r>
          </w:p>
        </w:tc>
      </w:tr>
      <w:t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MCS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Maximum Continuous Speed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SM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Separation Margin</w:t>
            </w:r>
          </w:p>
        </w:tc>
      </w:tr>
      <w:t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SRSS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Square Root of Sum of Squares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VFD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Variable Frequency Drive</w:t>
            </w:r>
          </w:p>
        </w:tc>
      </w:tr>
      <w:t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V&amp;V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Verification &amp; Validation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ZPA</w:t>
            </w:r>
          </w:p>
        </w:tc>
        <w:tc>
          <w:tcPr>
            <w:tcW w:type="dxa" w:w="381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맑은 고딕" w:hAnsi="Arial"/>
                <w:b w:val="false"/>
                <w:bCs w:val="false"/>
                <w:sz w:val="18"/>
                <w:szCs w:val="18"/>
              </w:rPr>
              <w:t xml:space="preserve">Zero Period Acceleration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맑은 고딕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2"/>
      </w:pBdr>
      <w:jc w:val="right"/>
    </w:pPr>
    <w:r>
      <w:rPr>
        <w:rFonts w:ascii="Arial" w:cs="Arial" w:eastAsia="맑은 고딕" w:hAnsi="Arial"/>
        <w:color w:val="808080"/>
        <w:sz w:val="16"/>
        <w:szCs w:val="16"/>
      </w:rPr>
      <w:t xml:space="preserve">Vertical Pump Analysis Report Preparation Guideline  |  Doc. No. {      }  Rev. 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맑은 고딕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200"/>
      <w:outlineLvl w:val="0"/>
    </w:pPr>
    <w:rPr>
      <w:rFonts w:ascii="Arial" w:cs="Arial" w:eastAsia="맑은 고딕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맑은 고딕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맑은 고딕" w:hAnsi="Arial"/>
      <w:b/>
      <w:bCs/>
      <w:color w:val="1F4E79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120" w:before="160"/>
      <w:outlineLvl w:val="3"/>
    </w:pPr>
    <w:rPr>
      <w:rFonts w:ascii="Arial" w:cs="Arial" w:eastAsia="맑은 고딕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Vertical Pump Analysis Report Preparation Guideline</dc:title>
  <cp:lastModifiedBy>Un-named</cp:lastModifiedBy>
  <cp:revision>1</cp:revision>
  <dcterms:created xsi:type="dcterms:W3CDTF">2026-10-29T14:22:49.997Z</dcterms:created>
  <dcterms:modified xsi:type="dcterms:W3CDTF">2026-10-29T14:22:49.997Z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