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6. 83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Sixteen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48%</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1324(h)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1324(h)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now verified against source, 15 CCR 1391(e)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w:t>
      </w:r>
    </w:p>
    <w:p>
      <w:pPr>
        <w:spacing w:after="240" w:line="260"/>
      </w:pPr>
      <w:r>
        <w:rPr>
          <w:i/>
          <w:iCs/>
          <w:color w:val="5A5A5A"/>
          <w:sz w:val="19"/>
          <w:szCs w:val="19"/>
        </w:rPr>
        <w:t xml:space="preserve">Change log: VERIFIED in 5: 15 CCR 1321(h)(1)(A)-(B) and 1301 confirmed against source; 1321(h)(1)(E) staff-exclusion rule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w:t>
      </w:r>
    </w:p>
    <w:p>
      <w:pPr>
        <w:spacing w:after="240" w:line="260"/>
      </w:pPr>
      <w:r>
        <w:rPr>
          <w:i/>
          <w:iCs/>
          <w:color w:val="5A5A5A"/>
          <w:sz w:val="19"/>
          <w:szCs w:val="19"/>
        </w:rPr>
        <w:t xml:space="preserve">Change log: VERIFIED in 5: 15 CCR 1321(a) and (h) confirmed against source. REVISED in 6: the eleven 115.313(a) factors enumerated, with the factor 10, 4, and 5 problems named.</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19"/>
          <w:szCs w:val="19"/>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19"/>
          <w:szCs w:val="19"/>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w:t>
      </w:r>
    </w:p>
    <w:p>
      <w:pPr>
        <w:spacing w:after="240" w:line="260"/>
      </w:pPr>
      <w:r>
        <w:rPr>
          <w:i/>
          <w:iCs/>
          <w:color w:val="5A5A5A"/>
          <w:sz w:val="19"/>
          <w:szCs w:val="19"/>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w:t>
      </w:r>
    </w:p>
    <w:p>
      <w:pPr>
        <w:spacing w:after="240" w:line="260"/>
      </w:pPr>
      <w:r>
        <w:rPr>
          <w:i/>
          <w:iCs/>
          <w:color w:val="5A5A5A"/>
          <w:sz w:val="19"/>
          <w:szCs w:val="19"/>
        </w:rPr>
        <w:t xml:space="preserve">Change log: VERIFIED in 5: 15 CCR 1452 and 1453 confirmed against source.</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19"/>
          <w:szCs w:val="19"/>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19"/>
          <w:szCs w:val="19"/>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19"/>
          <w:szCs w:val="19"/>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19"/>
          <w:szCs w:val="19"/>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w:t>
      </w:r>
    </w:p>
    <w:p>
      <w:pPr>
        <w:spacing w:after="240" w:line="260"/>
      </w:pPr>
      <w:r>
        <w:rPr>
          <w:i/>
          <w:iCs/>
          <w:color w:val="5A5A5A"/>
          <w:sz w:val="19"/>
          <w:szCs w:val="19"/>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w:t>
      </w:r>
    </w:p>
    <w:p>
      <w:pPr>
        <w:spacing w:after="240" w:line="260"/>
      </w:pPr>
      <w:r>
        <w:rPr>
          <w:i/>
          <w:iCs/>
          <w:color w:val="5A5A5A"/>
          <w:sz w:val="19"/>
          <w:szCs w:val="19"/>
        </w:rPr>
        <w:t xml:space="preserve">Change log: NEW in revision 2, from OO 1352. FLAGGED in 5: 15 CCR 1350.5 not confirmed; absent from the produced edition. REVISED in 6: 1350.5 confirmed and quoted. 1352(f) added as adjacent state authority against status-based abusiveness inference.</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REVISED: OO 1352 V classification review cycle credited; gap narrowed and sharpened. FLAGGED in 5: 15 CCR 1350.5 not confirmed; absent from the produced edition. REVISED in 6: 1350.5 confirmed against the 2019 edition and quoted.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w:t>
      </w:r>
    </w:p>
    <w:p>
      <w:pPr>
        <w:spacing w:after="240" w:line="260"/>
      </w:pPr>
      <w:r>
        <w:rPr>
          <w:i/>
          <w:iCs/>
          <w:color w:val="5A5A5A"/>
          <w:sz w:val="19"/>
          <w:szCs w:val="19"/>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19"/>
          <w:szCs w:val="19"/>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19"/>
          <w:szCs w:val="19"/>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19"/>
          <w:szCs w:val="19"/>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19"/>
          <w:szCs w:val="19"/>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w:t>
      </w:r>
    </w:p>
    <w:p>
      <w:pPr>
        <w:spacing w:after="240" w:line="260"/>
      </w:pPr>
      <w:r>
        <w:rPr>
          <w:i/>
          <w:iCs/>
          <w:color w:val="5A5A5A"/>
          <w:sz w:val="19"/>
          <w:szCs w:val="19"/>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19"/>
          <w:szCs w:val="19"/>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19"/>
          <w:szCs w:val="19"/>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19"/>
          <w:szCs w:val="19"/>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1390 is confirmed as cited: least restrictive level, no corporal or group punishment or degradation, and a ten-item deprivation floor at (a) to (j). OO 1390/1391 I.A exceeds that floor by adding rehabilitative programming as an eleventh item, which is worth preserving in any amendment.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THIS ENUMERATION IS INCOMPLETE and must not be quoted as the full list. The text extraction that produced it was truncated inside item (5), so any further items are unseen. Revision 5's reading of the 2014 predecessor recorded an administrative review element, which does not appear among the five above, and OO 1390/1391 IV supplies both an interpreter where needed and administrative review by the Assistant Division Chief, so at least one and probably two further elements exist. Obtain the full subsection before quoting the list.</w:t>
      </w:r>
    </w:p>
    <w:p>
      <w:pPr>
        <w:spacing w:after="240" w:line="260"/>
      </w:pPr>
      <w:r>
        <w:rPr>
          <w:i/>
          <w:iCs/>
          <w:color w:val="5A5A5A"/>
          <w:sz w:val="19"/>
          <w:szCs w:val="19"/>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19"/>
          <w:szCs w:val="19"/>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w:t>
      </w:r>
    </w:p>
    <w:p>
      <w:pPr>
        <w:spacing w:after="240" w:line="260"/>
      </w:pPr>
      <w:r>
        <w:rPr>
          <w:i/>
          <w:iCs/>
          <w:color w:val="5A5A5A"/>
          <w:sz w:val="19"/>
          <w:szCs w:val="19"/>
        </w:rPr>
        <w:t xml:space="preserve">Change log: VERIFIED in 5: 15 CCR 1453 confirmed against source.</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19"/>
          <w:szCs w:val="19"/>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19"/>
          <w:szCs w:val="19"/>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19"/>
          <w:szCs w:val="19"/>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keepNext/>
      </w:pPr>
      <w:r>
        <w:t xml:space="preserve">OO 1354.5 Room Confinement</w:t>
      </w:r>
    </w:p>
    <w:p>
      <w:pPr>
        <w:keepNext/>
        <w:spacing w:after="120"/>
      </w:pPr>
      <w:r>
        <w:rPr>
          <w:i/>
          <w:iCs/>
          <w:color w:val="5A5A5A"/>
          <w:sz w:val="19"/>
          <w:szCs w:val="19"/>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35, 57.</w:t>
      </w:r>
    </w:p>
    <w:p>
      <w:pPr>
        <w:pStyle w:val="Heading2"/>
        <w:keepNext/>
      </w:pPr>
      <w:r>
        <w:t xml:space="preserve">OO 1390/1391 Discipline and Discipline Process</w:t>
      </w:r>
    </w:p>
    <w:p>
      <w:pPr>
        <w:keepNext/>
        <w:spacing w:after="120"/>
      </w:pPr>
      <w:r>
        <w:rPr>
          <w:i/>
          <w:iCs/>
          <w:color w:val="5A5A5A"/>
          <w:sz w:val="19"/>
          <w:szCs w:val="19"/>
        </w:rPr>
        <w:t xml:space="preserve">eff 10/01/2013, rev 05/01/2020.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w:t>
      </w:r>
    </w:p>
    <w:p>
      <w:pPr>
        <w:pStyle w:val="Heading2"/>
        <w:keepNext/>
      </w:pPr>
      <w:r>
        <w:t xml:space="preserve">Internal Complaints (Administrative P&amp;P Manual)</w:t>
      </w:r>
    </w:p>
    <w:p>
      <w:pPr>
        <w:keepNext/>
        <w:spacing w:after="120"/>
      </w:pPr>
      <w:r>
        <w:rPr>
          <w:i/>
          <w:iCs/>
          <w:color w:val="5A5A5A"/>
          <w:sz w:val="19"/>
          <w:szCs w:val="19"/>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19"/>
          <w:szCs w:val="19"/>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6.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6</dc:description>
  <cp:lastModifiedBy>Un-named</cp:lastModifiedBy>
  <cp:revision>1</cp:revision>
  <dcterms:created xsi:type="dcterms:W3CDTF">2026-09-29T19:42:19.374Z</dcterms:created>
  <dcterms:modified xsi:type="dcterms:W3CDTF">2026-09-29T19:42:19.374Z</dcterms:modified>
</cp:coreProperties>
</file>

<file path=docProps/custom.xml><?xml version="1.0" encoding="utf-8"?>
<Properties xmlns="http://schemas.openxmlformats.org/officeDocument/2006/custom-properties" xmlns:vt="http://schemas.openxmlformats.org/officeDocument/2006/docPropsVTypes"/>
</file>