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Report</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that enters the PREA data set.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Report.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pPr>
        <w:pStyle w:val="Heading1"/>
      </w:pPr>
      <w:r>
        <w:t xml:space="preserve">Five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2026-10-06T19:23:37.750Z</dcterms:created>
  <dcterms:modified xsi:type="dcterms:W3CDTF">2026-10-06T19:23:37.750Z</dcterms:modified>
</cp:coreProperties>
</file>

<file path=docProps/custom.xml><?xml version="1.0" encoding="utf-8"?>
<Properties xmlns="http://schemas.openxmlformats.org/officeDocument/2006/custom-properties" xmlns:vt="http://schemas.openxmlformats.org/officeDocument/2006/docPropsVTypes"/>
</file>