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color w:val="1A1A1A"/>
        </w:rPr>
        <w:t xml:space="preserve">Whether a resident over 18 who carries the OO 1352 **S-5 Mental Health classification**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2026-10-29T22:05:35.375Z</dcterms:created>
  <dcterms:modified xsi:type="dcterms:W3CDTF">2026-10-29T22:05:35.376Z</dcterms:modified>
</cp:coreProperties>
</file>

<file path=docProps/custom.xml><?xml version="1.0" encoding="utf-8"?>
<Properties xmlns="http://schemas.openxmlformats.org/officeDocument/2006/custom-properties" xmlns:vt="http://schemas.openxmlformats.org/officeDocument/2006/docPropsVTypes"/>
</file>