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7.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19"/>
          <w:szCs w:val="19"/>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w:t>
      </w:r>
    </w:p>
    <w:p>
      <w:pPr>
        <w:spacing w:after="240" w:line="260"/>
      </w:pPr>
      <w:r>
        <w:rPr>
          <w:i/>
          <w:iCs/>
          <w:color w:val="5A5A5A"/>
          <w:sz w:val="19"/>
          <w:szCs w:val="19"/>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19"/>
          <w:szCs w:val="19"/>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19"/>
          <w:szCs w:val="19"/>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19"/>
          <w:szCs w:val="19"/>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19"/>
          <w:szCs w:val="19"/>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19"/>
          <w:szCs w:val="19"/>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19"/>
          <w:szCs w:val="19"/>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19"/>
          <w:szCs w:val="19"/>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19"/>
          <w:szCs w:val="19"/>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w:t>
      </w:r>
    </w:p>
    <w:p>
      <w:pPr>
        <w:spacing w:after="240" w:line="260"/>
      </w:pPr>
      <w:r>
        <w:rPr>
          <w:i/>
          <w:iCs/>
          <w:color w:val="5A5A5A"/>
          <w:sz w:val="19"/>
          <w:szCs w:val="19"/>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w:t>
      </w:r>
    </w:p>
    <w:p>
      <w:pPr>
        <w:spacing w:after="240" w:line="260"/>
      </w:pPr>
      <w:r>
        <w:rPr>
          <w:i/>
          <w:iCs/>
          <w:color w:val="5A5A5A"/>
          <w:sz w:val="19"/>
          <w:szCs w:val="19"/>
        </w:rPr>
        <w:t xml:space="preserve">Change log: NEW in revision 2, from OO 1352. FLAGGED in 5: 15 CCR 1350.5 not confirmed; absent from the produced edition. REVISED in 6: 1350.5 confirmed and quoted. 1352(f) added as adjacent state authority against status-based abusiveness inference.</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REVISED: OO 1352 V classification review cycle credited; gap narrowed and sharpened. FLAGGED in 5: 15 CCR 1350.5 not confirmed; absent from the produced edition. REVISED in 6: 1350.5 confirmed against the 2019 edition and quoted.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19"/>
          <w:szCs w:val="19"/>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19"/>
          <w:szCs w:val="19"/>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19"/>
          <w:szCs w:val="19"/>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19"/>
          <w:szCs w:val="19"/>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19"/>
          <w:szCs w:val="19"/>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19"/>
          <w:szCs w:val="19"/>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19"/>
          <w:szCs w:val="19"/>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19"/>
          <w:szCs w:val="19"/>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19"/>
          <w:szCs w:val="19"/>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19"/>
          <w:szCs w:val="19"/>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19"/>
          <w:szCs w:val="19"/>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19"/>
          <w:szCs w:val="19"/>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19"/>
          <w:szCs w:val="19"/>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19"/>
          <w:szCs w:val="19"/>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19"/>
          <w:szCs w:val="19"/>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19"/>
          <w:szCs w:val="19"/>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19"/>
          <w:szCs w:val="19"/>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19"/>
          <w:szCs w:val="19"/>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19"/>
          <w:szCs w:val="19"/>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keepNext/>
      </w:pPr>
      <w:r>
        <w:t xml:space="preserve">OO 1354.5 Room Confinement</w:t>
      </w:r>
    </w:p>
    <w:p>
      <w:pPr>
        <w:keepNext/>
        <w:spacing w:after="120"/>
      </w:pPr>
      <w:r>
        <w:rPr>
          <w:i/>
          <w:iCs/>
          <w:color w:val="5A5A5A"/>
          <w:sz w:val="19"/>
          <w:szCs w:val="19"/>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35, 57.</w:t>
      </w:r>
    </w:p>
    <w:p>
      <w:pPr>
        <w:pStyle w:val="Heading2"/>
        <w:keepNext/>
      </w:pPr>
      <w:r>
        <w:t xml:space="preserve">OO 1390/1391 Discipline and Discipline Process</w:t>
      </w:r>
    </w:p>
    <w:p>
      <w:pPr>
        <w:keepNext/>
        <w:spacing w:after="120"/>
      </w:pPr>
      <w:r>
        <w:rPr>
          <w:i/>
          <w:iCs/>
          <w:color w:val="5A5A5A"/>
          <w:sz w:val="19"/>
          <w:szCs w:val="19"/>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w:t>
      </w:r>
    </w:p>
    <w:p>
      <w:pPr>
        <w:pStyle w:val="Heading2"/>
        <w:keepNext/>
      </w:pPr>
      <w:r>
        <w:t xml:space="preserve">Internal Complaints (Administrative P&amp;P Manual)</w:t>
      </w:r>
    </w:p>
    <w:p>
      <w:pPr>
        <w:keepNext/>
        <w:spacing w:after="120"/>
      </w:pPr>
      <w:r>
        <w:rPr>
          <w:i/>
          <w:iCs/>
          <w:color w:val="5A5A5A"/>
          <w:sz w:val="19"/>
          <w:szCs w:val="19"/>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19"/>
          <w:szCs w:val="19"/>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7.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7</dc:description>
  <cp:lastModifiedBy>Un-named</cp:lastModifiedBy>
  <cp:revision>1</cp:revision>
  <dcterms:created xsi:type="dcterms:W3CDTF">2026-10-06T19:11:12.784Z</dcterms:created>
  <dcterms:modified xsi:type="dcterms:W3CDTF">2026-10-06T19:11:12.785Z</dcterms:modified>
</cp:coreProperties>
</file>

<file path=docProps/custom.xml><?xml version="1.0" encoding="utf-8"?>
<Properties xmlns="http://schemas.openxmlformats.org/officeDocument/2006/custom-properties" xmlns:vt="http://schemas.openxmlformats.org/officeDocument/2006/docPropsVTypes"/>
</file>