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A4. Static Block - Library Membership Card Setup</w:t>
      </w:r>
    </w:p>
    <w:p>
      <w:r>
        <w:rPr>
          <w:i/>
          <w:sz w:val="20"/>
        </w:rPr>
        <w:t>Category B Assignment · STEP SEM-3 · Week 4 · Constructors and Java Keywords</w:t>
      </w:r>
    </w:p>
    <w:p>
      <w:pPr>
        <w:pStyle w:val="Heading2"/>
      </w:pPr>
      <w:r>
        <w:t>Scenario / Task Summary</w:t>
      </w:r>
    </w:p>
    <w:p>
      <w:r>
        <w:t>MembershipCard class with a static block that sets shared static fields and prints a one-time message, regardless of how many cards are created in the loop.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MembershipCard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String libraryName;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String validUntil;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studentName;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libraryName = "SRM Central Library";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validUntil = "May 2027";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System.out.println("Library info loaded");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MembershipCard(String studentName)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this.studentName = studentName;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String[] names = {"Ananya", "Rohan", "Priya", "Arjun", "Sneha"};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(String name : names)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MembershipCard card = new MembershipCard(name);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System.out.println("Membership card issued: " + card.studentName);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Library info loaded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Membership card issued: Ananya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Membership card issued: Rohan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Membership card issued: Priya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Membership card issued: Arjun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Membership card issued: Sneha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