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1C1FD" w14:textId="5BDD2954" w:rsidR="00EA519A" w:rsidRPr="00157E5F" w:rsidRDefault="00157E5F" w:rsidP="00EA519A">
      <w:pPr>
        <w:spacing w:line="460" w:lineRule="exact"/>
        <w:jc w:val="center"/>
        <w:rPr>
          <w:rFonts w:ascii="Times New Roman" w:hAnsi="Times New Roman" w:cs="Times New Roman"/>
          <w:b/>
          <w:sz w:val="40"/>
        </w:rPr>
      </w:pPr>
      <w:bookmarkStart w:id="0" w:name="_Hlk44276878"/>
      <w:r w:rsidRPr="00157E5F">
        <w:rPr>
          <w:rFonts w:ascii="Times New Roman" w:hAnsi="Times New Roman" w:cs="Times New Roman" w:hint="eastAsia"/>
          <w:b/>
          <w:sz w:val="40"/>
        </w:rPr>
        <w:t>基于</w:t>
      </w:r>
      <w:r w:rsidRPr="00157E5F">
        <w:rPr>
          <w:rFonts w:ascii="Times New Roman" w:hAnsi="Times New Roman" w:cs="Times New Roman" w:hint="eastAsia"/>
          <w:b/>
          <w:sz w:val="40"/>
        </w:rPr>
        <w:t>S</w:t>
      </w:r>
      <w:r w:rsidRPr="00157E5F">
        <w:rPr>
          <w:rFonts w:ascii="Times New Roman" w:hAnsi="Times New Roman" w:cs="Times New Roman"/>
          <w:b/>
          <w:sz w:val="40"/>
        </w:rPr>
        <w:t>EIR</w:t>
      </w:r>
      <w:r w:rsidRPr="00157E5F">
        <w:rPr>
          <w:rFonts w:ascii="Times New Roman" w:hAnsi="Times New Roman" w:cs="Times New Roman" w:hint="eastAsia"/>
          <w:b/>
          <w:sz w:val="40"/>
        </w:rPr>
        <w:t>模型的传染病预测软件</w:t>
      </w:r>
      <w:bookmarkEnd w:id="0"/>
      <w:r w:rsidR="00177C78" w:rsidRPr="00157E5F">
        <w:rPr>
          <w:rFonts w:ascii="Times New Roman" w:hAnsi="Times New Roman" w:cs="Times New Roman" w:hint="eastAsia"/>
          <w:b/>
          <w:sz w:val="40"/>
        </w:rPr>
        <w:t>开发报告</w:t>
      </w:r>
    </w:p>
    <w:p w14:paraId="521BD6B5" w14:textId="77777777" w:rsidR="00F148D9" w:rsidRPr="00314D48" w:rsidRDefault="00F148D9" w:rsidP="00F148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8D9" w:rsidRPr="00314D48" w14:paraId="0660598A" w14:textId="77777777" w:rsidTr="00296CD1">
        <w:tc>
          <w:tcPr>
            <w:tcW w:w="8296" w:type="dxa"/>
          </w:tcPr>
          <w:p w14:paraId="51D892D2" w14:textId="1ECACD52" w:rsidR="00177C78" w:rsidRDefault="00F148D9" w:rsidP="00177C78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314D48">
              <w:rPr>
                <w:rFonts w:ascii="Times New Roman" w:hAnsi="Times New Roman" w:cs="Times New Roman"/>
              </w:rPr>
              <w:t>姓名：</w:t>
            </w:r>
            <w:r w:rsidR="00157E5F">
              <w:rPr>
                <w:rFonts w:ascii="Times New Roman" w:hAnsi="Times New Roman" w:cs="Times New Roman" w:hint="eastAsia"/>
              </w:rPr>
              <w:t>陶乐天</w:t>
            </w:r>
          </w:p>
          <w:p w14:paraId="1108C8C1" w14:textId="247D67E5" w:rsidR="00F148D9" w:rsidRPr="00314D48" w:rsidRDefault="00F148D9" w:rsidP="00177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4D48">
              <w:rPr>
                <w:rFonts w:ascii="Times New Roman" w:hAnsi="Times New Roman" w:cs="Times New Roman"/>
              </w:rPr>
              <w:t>学号：</w:t>
            </w:r>
            <w:r w:rsidR="00157E5F">
              <w:rPr>
                <w:rFonts w:ascii="Times New Roman" w:hAnsi="Times New Roman" w:cs="Times New Roman" w:hint="eastAsia"/>
              </w:rPr>
              <w:t>2018010771</w:t>
            </w:r>
          </w:p>
          <w:p w14:paraId="25205929" w14:textId="454E3CF9" w:rsidR="00177C78" w:rsidRDefault="00F148D9" w:rsidP="00177C78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314D48">
              <w:rPr>
                <w:rFonts w:ascii="Times New Roman" w:hAnsi="Times New Roman" w:cs="Times New Roman"/>
              </w:rPr>
              <w:t>班级：</w:t>
            </w:r>
            <w:r w:rsidR="00157E5F">
              <w:rPr>
                <w:rFonts w:ascii="Times New Roman" w:hAnsi="Times New Roman" w:cs="Times New Roman" w:hint="eastAsia"/>
              </w:rPr>
              <w:t>汽</w:t>
            </w:r>
            <w:r w:rsidR="00157E5F">
              <w:rPr>
                <w:rFonts w:ascii="Times New Roman" w:hAnsi="Times New Roman" w:cs="Times New Roman" w:hint="eastAsia"/>
              </w:rPr>
              <w:t>83</w:t>
            </w:r>
          </w:p>
          <w:p w14:paraId="2E0B664D" w14:textId="568BD1D9" w:rsidR="00F148D9" w:rsidRPr="00177C78" w:rsidRDefault="00F148D9" w:rsidP="00177C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4D48">
              <w:rPr>
                <w:rFonts w:ascii="Times New Roman" w:hAnsi="Times New Roman" w:cs="Times New Roman"/>
              </w:rPr>
              <w:t>邮箱：</w:t>
            </w:r>
            <w:r w:rsidR="00157E5F">
              <w:rPr>
                <w:rFonts w:ascii="Times New Roman" w:hAnsi="Times New Roman" w:cs="Times New Roman" w:hint="eastAsia"/>
              </w:rPr>
              <w:t>tlt</w:t>
            </w:r>
            <w:r w:rsidR="00157E5F">
              <w:rPr>
                <w:rFonts w:ascii="Times New Roman" w:hAnsi="Times New Roman" w:cs="Times New Roman"/>
              </w:rPr>
              <w:t>18@mails.tsinghua.edu.cn</w:t>
            </w:r>
          </w:p>
        </w:tc>
      </w:tr>
    </w:tbl>
    <w:p w14:paraId="3957B423" w14:textId="77777777" w:rsidR="00F148D9" w:rsidRPr="00314D48" w:rsidRDefault="00F148D9" w:rsidP="00132484">
      <w:pPr>
        <w:spacing w:line="460" w:lineRule="exact"/>
        <w:jc w:val="left"/>
        <w:rPr>
          <w:rFonts w:ascii="Times New Roman" w:hAnsi="Times New Roman" w:cs="Times New Roman"/>
          <w:b/>
        </w:rPr>
      </w:pPr>
    </w:p>
    <w:p w14:paraId="74A6749C" w14:textId="6C54E282" w:rsidR="00104A63" w:rsidRPr="00177C78" w:rsidRDefault="00177C78" w:rsidP="00177C78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1.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Pr="00177C78">
        <w:rPr>
          <w:rFonts w:ascii="Times New Roman" w:hAnsi="Times New Roman" w:cs="Times New Roman" w:hint="eastAsia"/>
          <w:b/>
          <w:szCs w:val="21"/>
        </w:rPr>
        <w:t>操作页面及用户使用说明</w:t>
      </w:r>
    </w:p>
    <w:p w14:paraId="36E7B832" w14:textId="70057353" w:rsidR="00177C78" w:rsidRPr="00177C78" w:rsidRDefault="00177C78" w:rsidP="00177C78">
      <w:pPr>
        <w:rPr>
          <w:rFonts w:ascii="Times New Roman" w:hAnsi="Times New Roman" w:cs="Times New Roman"/>
          <w:b/>
        </w:rPr>
      </w:pPr>
      <w:r w:rsidRPr="00177C78">
        <w:rPr>
          <w:rFonts w:ascii="Times New Roman" w:hAnsi="Times New Roman" w:cs="Times New Roman"/>
          <w:b/>
        </w:rPr>
        <w:t xml:space="preserve">(1) </w:t>
      </w:r>
      <w:r>
        <w:rPr>
          <w:rFonts w:ascii="Times New Roman" w:hAnsi="Times New Roman" w:cs="Times New Roman" w:hint="eastAsia"/>
          <w:b/>
        </w:rPr>
        <w:t>界面说明</w:t>
      </w:r>
    </w:p>
    <w:p w14:paraId="739A2B56" w14:textId="4F62405A" w:rsidR="00177C78" w:rsidRDefault="00157E5F" w:rsidP="00177C78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 wp14:anchorId="074BA5F9" wp14:editId="41AB816E">
            <wp:extent cx="5274310" cy="4672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957" w14:textId="3F57A8AB" w:rsidR="00737D32" w:rsidRDefault="00177C78" w:rsidP="009768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页面主要分为</w:t>
      </w:r>
      <w:r w:rsidR="00157E5F">
        <w:rPr>
          <w:rFonts w:ascii="Times New Roman" w:hAnsi="Times New Roman" w:cs="Times New Roman"/>
        </w:rPr>
        <w:t>4</w:t>
      </w:r>
      <w:r w:rsidR="00737D32"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区域，分别是：</w:t>
      </w:r>
      <w:bookmarkStart w:id="1" w:name="_Hlk44273795"/>
      <w:r w:rsidR="00D27C1E" w:rsidRPr="00D27C1E">
        <w:rPr>
          <w:rFonts w:ascii="宋体" w:hAnsi="宋体" w:cs="宋体" w:hint="eastAsia"/>
        </w:rPr>
        <w:t>曲线显示区</w:t>
      </w:r>
      <w:bookmarkEnd w:id="1"/>
      <w:r w:rsidR="00D27C1E" w:rsidRPr="00D27C1E">
        <w:rPr>
          <w:rFonts w:ascii="宋体" w:hAnsi="宋体" w:cs="宋体" w:hint="eastAsia"/>
        </w:rPr>
        <w:t>、</w:t>
      </w:r>
      <w:r w:rsidR="00D27C1E" w:rsidRPr="00D27C1E">
        <w:rPr>
          <w:rFonts w:ascii="Times New Roman" w:hAnsi="Times New Roman" w:cs="Times New Roman" w:hint="eastAsia"/>
        </w:rPr>
        <w:t>模型初始化和预防参数设定区</w:t>
      </w:r>
      <w:r w:rsidR="00D27C1E" w:rsidRPr="00D27C1E">
        <w:rPr>
          <w:rFonts w:ascii="Times New Roman" w:hAnsi="Times New Roman" w:cs="Times New Roman" w:hint="eastAsia"/>
        </w:rPr>
        <w:t>、</w:t>
      </w:r>
      <w:r w:rsidR="00D27C1E" w:rsidRPr="00D27C1E">
        <w:rPr>
          <w:rFonts w:ascii="Times New Roman" w:hAnsi="Times New Roman" w:cs="Times New Roman" w:hint="eastAsia"/>
        </w:rPr>
        <w:t>传染病特征参数设定区</w:t>
      </w:r>
      <w:r w:rsidR="00D27C1E" w:rsidRPr="00D27C1E">
        <w:rPr>
          <w:rFonts w:ascii="Times New Roman" w:hAnsi="Times New Roman" w:cs="Times New Roman" w:hint="eastAsia"/>
        </w:rPr>
        <w:t>、</w:t>
      </w:r>
      <w:r w:rsidR="00D27C1E" w:rsidRPr="00D27C1E">
        <w:rPr>
          <w:rFonts w:ascii="Times New Roman" w:hAnsi="Times New Roman" w:cs="Times New Roman" w:hint="eastAsia"/>
        </w:rPr>
        <w:t>绘图控制区</w:t>
      </w:r>
      <w:r w:rsidR="00D27C1E" w:rsidRPr="00D27C1E">
        <w:rPr>
          <w:rFonts w:ascii="Times New Roman" w:hAnsi="Times New Roman" w:cs="Times New Roman" w:hint="eastAsia"/>
        </w:rPr>
        <w:t>。</w:t>
      </w:r>
    </w:p>
    <w:p w14:paraId="30D472F8" w14:textId="3BAA57C4" w:rsidR="00D64106" w:rsidRPr="00737D32" w:rsidRDefault="00737D32" w:rsidP="00737D32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D27C1E">
        <w:rPr>
          <w:rFonts w:ascii="宋体" w:hAnsi="宋体" w:cs="宋体" w:hint="eastAsia"/>
          <w:b/>
        </w:rPr>
        <w:t>曲线显示区</w:t>
      </w:r>
      <w:r>
        <w:rPr>
          <w:rFonts w:ascii="宋体" w:hAnsi="宋体" w:cs="宋体" w:hint="eastAsia"/>
        </w:rPr>
        <w:t>：显示模型预测的不同人数量随时间的变化曲线。</w:t>
      </w:r>
    </w:p>
    <w:p w14:paraId="10F5C6A2" w14:textId="313C6A51" w:rsidR="00737D32" w:rsidRDefault="00737D32" w:rsidP="00737D32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D27C1E">
        <w:rPr>
          <w:rFonts w:ascii="Times New Roman" w:hAnsi="Times New Roman" w:cs="Times New Roman" w:hint="eastAsia"/>
          <w:b/>
        </w:rPr>
        <w:t>模型初始化和预</w:t>
      </w:r>
      <w:r w:rsidR="00D27C1E">
        <w:rPr>
          <w:rFonts w:ascii="Times New Roman" w:hAnsi="Times New Roman" w:cs="Times New Roman" w:hint="eastAsia"/>
          <w:b/>
        </w:rPr>
        <w:t>防</w:t>
      </w:r>
      <w:r w:rsidRPr="00D27C1E">
        <w:rPr>
          <w:rFonts w:ascii="Times New Roman" w:hAnsi="Times New Roman" w:cs="Times New Roman" w:hint="eastAsia"/>
          <w:b/>
        </w:rPr>
        <w:t>参数设定区</w:t>
      </w:r>
      <w:r>
        <w:rPr>
          <w:rFonts w:ascii="Times New Roman" w:hAnsi="Times New Roman" w:cs="Times New Roman" w:hint="eastAsia"/>
        </w:rPr>
        <w:t>：</w:t>
      </w:r>
      <w:bookmarkStart w:id="2" w:name="_Hlk44274388"/>
      <w:r>
        <w:rPr>
          <w:rFonts w:ascii="Times New Roman" w:hAnsi="Times New Roman" w:cs="Times New Roman" w:hint="eastAsia"/>
        </w:rPr>
        <w:t>设定初始化参数（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健康人数、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潜伏区人数、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发病人数、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康复人数）和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单位时间接触次数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个人防护率。</w:t>
      </w:r>
      <w:bookmarkEnd w:id="2"/>
    </w:p>
    <w:p w14:paraId="3B7B8BB1" w14:textId="3119A6DB" w:rsidR="00737D32" w:rsidRDefault="00737D32" w:rsidP="00737D32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D27C1E">
        <w:rPr>
          <w:rFonts w:ascii="Times New Roman" w:hAnsi="Times New Roman" w:cs="Times New Roman" w:hint="eastAsia"/>
          <w:b/>
        </w:rPr>
        <w:t>传染病特征参数设定区</w:t>
      </w:r>
      <w:r>
        <w:rPr>
          <w:rFonts w:ascii="Times New Roman" w:hAnsi="Times New Roman" w:cs="Times New Roman" w:hint="eastAsia"/>
        </w:rPr>
        <w:t>：设定</w:t>
      </w:r>
      <m:oMath>
        <m:r>
          <m:rPr>
            <m:sty m:val="p"/>
          </m:rP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 w:hint="eastAsia"/>
        </w:rPr>
        <w:t>每次接触感染概率、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>
        <w:rPr>
          <w:rFonts w:ascii="Times New Roman" w:hAnsi="Times New Roman" w:cs="Times New Roman" w:hint="eastAsia"/>
        </w:rPr>
        <w:t>单位时间从潜伏期发展到病发的概率、</w:t>
      </w:r>
      <m:oMath>
        <m:r>
          <m:rPr>
            <m:sty m:val="p"/>
          </m:rPr>
          <w:rPr>
            <w:rFonts w:ascii="Cambria Math" w:hAnsi="Cambria Math" w:cs="Times New Roman"/>
          </w:rPr>
          <m:t>γ</m:t>
        </m:r>
      </m:oMath>
      <w:r>
        <w:rPr>
          <w:rFonts w:ascii="Times New Roman" w:hAnsi="Times New Roman" w:cs="Times New Roman" w:hint="eastAsia"/>
        </w:rPr>
        <w:t>单位时间治愈概率、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</m:oMath>
      <w:r>
        <w:rPr>
          <w:rFonts w:ascii="Times New Roman" w:hAnsi="Times New Roman" w:cs="Times New Roman" w:hint="eastAsia"/>
        </w:rPr>
        <w:t>单位时间致死概率</w:t>
      </w:r>
      <w:r w:rsidR="00D27C1E">
        <w:rPr>
          <w:rFonts w:ascii="Times New Roman" w:hAnsi="Times New Roman" w:cs="Times New Roman" w:hint="eastAsia"/>
        </w:rPr>
        <w:t>。</w:t>
      </w:r>
    </w:p>
    <w:p w14:paraId="2E9F5627" w14:textId="7D92EF74" w:rsidR="00157E5F" w:rsidRPr="00D27C1E" w:rsidRDefault="00D27C1E" w:rsidP="00D27C1E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 w:hint="eastAsia"/>
        </w:rPr>
      </w:pPr>
      <w:r w:rsidRPr="00D27C1E">
        <w:rPr>
          <w:rFonts w:ascii="Times New Roman" w:hAnsi="Times New Roman" w:cs="Times New Roman" w:hint="eastAsia"/>
          <w:b/>
        </w:rPr>
        <w:t>绘图控制区</w:t>
      </w:r>
      <w:r>
        <w:rPr>
          <w:rFonts w:ascii="Times New Roman" w:hAnsi="Times New Roman" w:cs="Times New Roman" w:hint="eastAsia"/>
        </w:rPr>
        <w:t>：控制绘图、设定基本参数、设定坐标轴区间、设定绘制对象人数。</w:t>
      </w:r>
    </w:p>
    <w:p w14:paraId="447122F2" w14:textId="77777777" w:rsidR="00157E5F" w:rsidRPr="00314D48" w:rsidRDefault="00157E5F" w:rsidP="00355810">
      <w:pPr>
        <w:rPr>
          <w:rFonts w:ascii="Times New Roman" w:hAnsi="Times New Roman" w:cs="Times New Roman" w:hint="eastAsia"/>
        </w:rPr>
      </w:pPr>
    </w:p>
    <w:p w14:paraId="591DF0E4" w14:textId="3C681850" w:rsidR="00177C78" w:rsidRPr="00177C78" w:rsidRDefault="00177C78" w:rsidP="00177C78">
      <w:pPr>
        <w:rPr>
          <w:rFonts w:ascii="Times New Roman" w:hAnsi="Times New Roman" w:cs="Times New Roman"/>
          <w:b/>
        </w:rPr>
      </w:pPr>
      <w:r w:rsidRPr="00177C7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2</w:t>
      </w:r>
      <w:r w:rsidRPr="00177C7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使用说明</w:t>
      </w:r>
    </w:p>
    <w:p w14:paraId="614B55F4" w14:textId="24CF4C7A" w:rsidR="001C16D9" w:rsidRDefault="00177C78" w:rsidP="001C16D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a</w:t>
      </w:r>
      <w:r>
        <w:rPr>
          <w:rFonts w:ascii="Times New Roman" w:hAnsi="Times New Roman" w:cs="Times New Roman"/>
          <w:b/>
          <w:szCs w:val="21"/>
        </w:rPr>
        <w:t xml:space="preserve">. </w:t>
      </w:r>
      <w:bookmarkStart w:id="3" w:name="_Hlk44274419"/>
      <w:r w:rsidR="00D27C1E" w:rsidRPr="00D27C1E">
        <w:rPr>
          <w:rFonts w:ascii="Times New Roman" w:hAnsi="Times New Roman" w:cs="Times New Roman" w:hint="eastAsia"/>
          <w:b/>
          <w:szCs w:val="21"/>
        </w:rPr>
        <w:t>曲线显示区</w:t>
      </w:r>
      <w:bookmarkEnd w:id="3"/>
      <w:r w:rsidR="00D27C1E">
        <w:rPr>
          <w:rFonts w:ascii="Times New Roman" w:hAnsi="Times New Roman" w:cs="Times New Roman" w:hint="eastAsia"/>
          <w:b/>
          <w:szCs w:val="21"/>
        </w:rPr>
        <w:t>&amp;</w:t>
      </w:r>
      <w:r w:rsidR="00D27C1E">
        <w:rPr>
          <w:rFonts w:ascii="Times New Roman" w:hAnsi="Times New Roman" w:cs="Times New Roman" w:hint="eastAsia"/>
          <w:b/>
          <w:szCs w:val="21"/>
        </w:rPr>
        <w:t>绘图控制区</w:t>
      </w:r>
    </w:p>
    <w:p w14:paraId="1CBCB20A" w14:textId="3168F7EB" w:rsidR="001A7723" w:rsidRDefault="00355810" w:rsidP="001C16D9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355810">
        <w:rPr>
          <w:rFonts w:ascii="Times New Roman" w:hAnsi="Times New Roman" w:cs="Times New Roman" w:hint="eastAsia"/>
          <w:b/>
          <w:szCs w:val="21"/>
        </w:rPr>
        <w:t>曲线显示区</w:t>
      </w:r>
      <w:r w:rsidR="001A7723">
        <w:rPr>
          <w:rFonts w:ascii="Times New Roman" w:hAnsi="Times New Roman" w:cs="Times New Roman" w:hint="eastAsia"/>
          <w:b/>
          <w:szCs w:val="21"/>
        </w:rPr>
        <w:t>主要功能为</w:t>
      </w:r>
      <w:r w:rsidR="00D27C1E" w:rsidRPr="00D27C1E">
        <w:rPr>
          <w:rFonts w:ascii="Times New Roman" w:hAnsi="Times New Roman" w:cs="Times New Roman" w:hint="eastAsia"/>
          <w:b/>
          <w:szCs w:val="21"/>
        </w:rPr>
        <w:t>显示模型预测的不同人数量随时间的变化曲线。</w:t>
      </w:r>
    </w:p>
    <w:p w14:paraId="4294A677" w14:textId="0B1C054B" w:rsidR="00355810" w:rsidRPr="00355810" w:rsidRDefault="00355810" w:rsidP="001C16D9">
      <w:pPr>
        <w:widowControl/>
        <w:jc w:val="left"/>
        <w:rPr>
          <w:rFonts w:ascii="Times New Roman" w:hAnsi="Times New Roman" w:cs="Times New Roman" w:hint="eastAsia"/>
          <w:b/>
          <w:noProof/>
          <w:szCs w:val="21"/>
        </w:rPr>
      </w:pPr>
      <w:r w:rsidRPr="00355810">
        <w:rPr>
          <w:rFonts w:ascii="Times New Roman" w:hAnsi="Times New Roman" w:cs="Times New Roman" w:hint="eastAsia"/>
          <w:b/>
          <w:noProof/>
          <w:szCs w:val="21"/>
        </w:rPr>
        <w:t>绘图控制区</w:t>
      </w:r>
      <w:r>
        <w:rPr>
          <w:rFonts w:ascii="Times New Roman" w:hAnsi="Times New Roman" w:cs="Times New Roman" w:hint="eastAsia"/>
          <w:b/>
          <w:noProof/>
          <w:szCs w:val="21"/>
        </w:rPr>
        <w:t>的主要功能为</w:t>
      </w:r>
      <w:r w:rsidRPr="00355810">
        <w:rPr>
          <w:rFonts w:ascii="Times New Roman" w:hAnsi="Times New Roman" w:cs="Times New Roman" w:hint="eastAsia"/>
          <w:b/>
          <w:noProof/>
          <w:szCs w:val="21"/>
        </w:rPr>
        <w:t>控制绘图、设定基本参数、设定坐标轴区间、设定绘制对象人数。</w:t>
      </w:r>
    </w:p>
    <w:p w14:paraId="2C4D11EC" w14:textId="572983B7" w:rsidR="00D27C1E" w:rsidRDefault="00D27C1E" w:rsidP="001C16D9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noProof/>
        </w:rPr>
        <w:drawing>
          <wp:inline distT="0" distB="0" distL="0" distR="0" wp14:anchorId="6CB929CB" wp14:editId="52C7D454">
            <wp:extent cx="5274310" cy="2147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E8DB" w14:textId="31932939" w:rsidR="00D27C1E" w:rsidRDefault="00D27C1E" w:rsidP="001C16D9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C</w:t>
      </w:r>
      <w:r>
        <w:rPr>
          <w:rFonts w:ascii="Times New Roman" w:hAnsi="Times New Roman" w:cs="Times New Roman"/>
          <w:b/>
          <w:szCs w:val="21"/>
        </w:rPr>
        <w:t>lear:</w:t>
      </w:r>
      <w:r>
        <w:rPr>
          <w:rFonts w:ascii="Times New Roman" w:hAnsi="Times New Roman" w:cs="Times New Roman" w:hint="eastAsia"/>
          <w:b/>
          <w:szCs w:val="21"/>
        </w:rPr>
        <w:t>清除显示区的曲线。</w:t>
      </w:r>
    </w:p>
    <w:p w14:paraId="4B5D1361" w14:textId="6E0F5888" w:rsidR="001A7723" w:rsidRDefault="00D27C1E" w:rsidP="001C16D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Predict:</w:t>
      </w:r>
      <w:r>
        <w:rPr>
          <w:rFonts w:ascii="Times New Roman" w:hAnsi="Times New Roman" w:cs="Times New Roman" w:hint="eastAsia"/>
          <w:b/>
          <w:szCs w:val="21"/>
        </w:rPr>
        <w:t>在曲线显示</w:t>
      </w:r>
      <w:proofErr w:type="gramStart"/>
      <w:r>
        <w:rPr>
          <w:rFonts w:ascii="Times New Roman" w:hAnsi="Times New Roman" w:cs="Times New Roman" w:hint="eastAsia"/>
          <w:b/>
          <w:szCs w:val="21"/>
        </w:rPr>
        <w:t>区显示</w:t>
      </w:r>
      <w:proofErr w:type="gramEnd"/>
      <w:r>
        <w:rPr>
          <w:rFonts w:ascii="Times New Roman" w:hAnsi="Times New Roman" w:cs="Times New Roman" w:hint="eastAsia"/>
          <w:b/>
          <w:szCs w:val="21"/>
        </w:rPr>
        <w:t>给定</w:t>
      </w:r>
      <w:r>
        <w:rPr>
          <w:rFonts w:ascii="Times New Roman" w:hAnsi="Times New Roman" w:cs="Times New Roman" w:hint="eastAsia"/>
          <w:b/>
          <w:szCs w:val="21"/>
        </w:rPr>
        <w:t>输入参数</w:t>
      </w:r>
      <w:r>
        <w:rPr>
          <w:rFonts w:ascii="Times New Roman" w:hAnsi="Times New Roman" w:cs="Times New Roman" w:hint="eastAsia"/>
          <w:b/>
          <w:szCs w:val="21"/>
        </w:rPr>
        <w:t>下模型预测的不同情况人数变化曲线。</w:t>
      </w:r>
    </w:p>
    <w:p w14:paraId="5DC45077" w14:textId="4AFC2ACD" w:rsidR="00D27C1E" w:rsidRDefault="00D27C1E" w:rsidP="001C16D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Re</w:t>
      </w:r>
      <w:r>
        <w:rPr>
          <w:rFonts w:ascii="Times New Roman" w:hAnsi="Times New Roman" w:cs="Times New Roman"/>
          <w:b/>
          <w:szCs w:val="21"/>
        </w:rPr>
        <w:t>set:</w:t>
      </w:r>
      <w:r>
        <w:rPr>
          <w:rFonts w:ascii="Times New Roman" w:hAnsi="Times New Roman" w:cs="Times New Roman" w:hint="eastAsia"/>
          <w:b/>
          <w:szCs w:val="21"/>
        </w:rPr>
        <w:t>快速设定默认输入参数和坐标。</w:t>
      </w:r>
    </w:p>
    <w:p w14:paraId="4702CF11" w14:textId="63C415E2" w:rsidR="00D27C1E" w:rsidRDefault="0030584F" w:rsidP="001C16D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坐标显示范围：输入预定</w:t>
      </w:r>
      <w:r w:rsidR="00D27C1E">
        <w:rPr>
          <w:rFonts w:ascii="Times New Roman" w:hAnsi="Times New Roman" w:cs="Times New Roman" w:hint="eastAsia"/>
          <w:b/>
          <w:szCs w:val="21"/>
        </w:rPr>
        <w:t>的</w:t>
      </w:r>
      <w:r>
        <w:rPr>
          <w:rFonts w:ascii="Times New Roman" w:hAnsi="Times New Roman" w:cs="Times New Roman" w:hint="eastAsia"/>
          <w:b/>
          <w:szCs w:val="21"/>
        </w:rPr>
        <w:t>曲线观测区间。</w:t>
      </w:r>
    </w:p>
    <w:p w14:paraId="69C8C9CA" w14:textId="645A757E" w:rsidR="0030584F" w:rsidRDefault="0030584F" w:rsidP="001C16D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Apply</w:t>
      </w:r>
      <w:r>
        <w:rPr>
          <w:rFonts w:ascii="Times New Roman" w:hAnsi="Times New Roman" w:cs="Times New Roman"/>
          <w:b/>
          <w:szCs w:val="21"/>
        </w:rPr>
        <w:t>:</w:t>
      </w:r>
      <w:r>
        <w:rPr>
          <w:rFonts w:ascii="Times New Roman" w:hAnsi="Times New Roman" w:cs="Times New Roman" w:hint="eastAsia"/>
          <w:b/>
          <w:szCs w:val="21"/>
        </w:rPr>
        <w:t>应用</w:t>
      </w:r>
      <w:r>
        <w:rPr>
          <w:rFonts w:ascii="Times New Roman" w:hAnsi="Times New Roman" w:cs="Times New Roman" w:hint="eastAsia"/>
          <w:b/>
          <w:szCs w:val="21"/>
        </w:rPr>
        <w:t>X</w:t>
      </w:r>
      <w:r>
        <w:rPr>
          <w:rFonts w:ascii="Times New Roman" w:hAnsi="Times New Roman" w:cs="Times New Roman"/>
          <w:b/>
          <w:szCs w:val="21"/>
        </w:rPr>
        <w:t>Y</w:t>
      </w:r>
      <w:r>
        <w:rPr>
          <w:rFonts w:ascii="Times New Roman" w:hAnsi="Times New Roman" w:cs="Times New Roman" w:hint="eastAsia"/>
          <w:b/>
          <w:szCs w:val="21"/>
        </w:rPr>
        <w:t>观测区间。</w:t>
      </w:r>
    </w:p>
    <w:p w14:paraId="7D5A4C32" w14:textId="209A6E75" w:rsidR="0030584F" w:rsidRDefault="0030584F" w:rsidP="001C16D9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坐标区</w:t>
      </w:r>
      <w:r>
        <w:rPr>
          <w:rFonts w:ascii="Times New Roman" w:hAnsi="Times New Roman" w:cs="Times New Roman" w:hint="eastAsia"/>
          <w:b/>
          <w:szCs w:val="21"/>
        </w:rPr>
        <w:t>:</w:t>
      </w:r>
      <w:r>
        <w:rPr>
          <w:rFonts w:ascii="Times New Roman" w:hAnsi="Times New Roman" w:cs="Times New Roman" w:hint="eastAsia"/>
          <w:b/>
          <w:szCs w:val="21"/>
        </w:rPr>
        <w:t>选择不同情况的人作为观测对象（</w:t>
      </w:r>
      <w:r w:rsidRPr="0030584F">
        <w:rPr>
          <w:rFonts w:ascii="Times New Roman" w:hAnsi="Times New Roman" w:cs="Times New Roman" w:hint="eastAsia"/>
          <w:b/>
          <w:szCs w:val="21"/>
        </w:rPr>
        <w:t>S</w:t>
      </w:r>
      <w:r w:rsidRPr="0030584F">
        <w:rPr>
          <w:rFonts w:ascii="Times New Roman" w:hAnsi="Times New Roman" w:cs="Times New Roman" w:hint="eastAsia"/>
          <w:b/>
          <w:szCs w:val="21"/>
        </w:rPr>
        <w:t>健康人数、</w:t>
      </w:r>
      <w:r w:rsidRPr="0030584F">
        <w:rPr>
          <w:rFonts w:ascii="Times New Roman" w:hAnsi="Times New Roman" w:cs="Times New Roman" w:hint="eastAsia"/>
          <w:b/>
          <w:szCs w:val="21"/>
        </w:rPr>
        <w:t>E</w:t>
      </w:r>
      <w:r w:rsidRPr="0030584F">
        <w:rPr>
          <w:rFonts w:ascii="Times New Roman" w:hAnsi="Times New Roman" w:cs="Times New Roman" w:hint="eastAsia"/>
          <w:b/>
          <w:szCs w:val="21"/>
        </w:rPr>
        <w:t>潜伏区人数、</w:t>
      </w:r>
      <w:r w:rsidRPr="0030584F">
        <w:rPr>
          <w:rFonts w:ascii="Times New Roman" w:hAnsi="Times New Roman" w:cs="Times New Roman" w:hint="eastAsia"/>
          <w:b/>
          <w:szCs w:val="21"/>
        </w:rPr>
        <w:t>I</w:t>
      </w:r>
      <w:r w:rsidRPr="0030584F">
        <w:rPr>
          <w:rFonts w:ascii="Times New Roman" w:hAnsi="Times New Roman" w:cs="Times New Roman" w:hint="eastAsia"/>
          <w:b/>
          <w:szCs w:val="21"/>
        </w:rPr>
        <w:t>发病人数、</w:t>
      </w:r>
      <w:r w:rsidRPr="0030584F">
        <w:rPr>
          <w:rFonts w:ascii="Times New Roman" w:hAnsi="Times New Roman" w:cs="Times New Roman" w:hint="eastAsia"/>
          <w:b/>
          <w:szCs w:val="21"/>
        </w:rPr>
        <w:t>R</w:t>
      </w:r>
      <w:r w:rsidRPr="0030584F">
        <w:rPr>
          <w:rFonts w:ascii="Times New Roman" w:hAnsi="Times New Roman" w:cs="Times New Roman" w:hint="eastAsia"/>
          <w:b/>
          <w:szCs w:val="21"/>
        </w:rPr>
        <w:t>康复人数</w:t>
      </w:r>
      <w:r>
        <w:rPr>
          <w:rFonts w:ascii="Times New Roman" w:hAnsi="Times New Roman" w:cs="Times New Roman" w:hint="eastAsia"/>
          <w:b/>
          <w:szCs w:val="21"/>
        </w:rPr>
        <w:t>）在曲线显示区内进行显示。</w:t>
      </w:r>
    </w:p>
    <w:p w14:paraId="69763715" w14:textId="772C12AB" w:rsidR="00D27C1E" w:rsidRDefault="00D27C1E" w:rsidP="001C16D9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14:paraId="70D5157E" w14:textId="77777777" w:rsidR="00D27C1E" w:rsidRDefault="00D27C1E" w:rsidP="001C16D9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</w:p>
    <w:p w14:paraId="7DC42D8F" w14:textId="311A66A8" w:rsidR="001A7723" w:rsidRDefault="001A7723" w:rsidP="001A7723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b</w:t>
      </w:r>
      <w:r>
        <w:rPr>
          <w:rFonts w:ascii="Times New Roman" w:hAnsi="Times New Roman" w:cs="Times New Roman"/>
          <w:b/>
          <w:szCs w:val="21"/>
        </w:rPr>
        <w:t>.</w:t>
      </w:r>
      <w:r w:rsidR="00355810" w:rsidRPr="00355810">
        <w:rPr>
          <w:rFonts w:hint="eastAsia"/>
        </w:rPr>
        <w:t xml:space="preserve"> </w:t>
      </w:r>
      <w:r w:rsidR="00355810" w:rsidRPr="00355810">
        <w:rPr>
          <w:rFonts w:ascii="Times New Roman" w:hAnsi="Times New Roman" w:cs="Times New Roman" w:hint="eastAsia"/>
          <w:b/>
          <w:szCs w:val="21"/>
        </w:rPr>
        <w:t>模型初始化和预防参数设定区</w:t>
      </w:r>
    </w:p>
    <w:p w14:paraId="3C05CE62" w14:textId="77777777" w:rsidR="00355810" w:rsidRDefault="00355810" w:rsidP="001A7723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该区域主要功能为</w:t>
      </w:r>
    </w:p>
    <w:p w14:paraId="3889C738" w14:textId="021816AB" w:rsidR="00355810" w:rsidRPr="00355810" w:rsidRDefault="00355810" w:rsidP="00355810">
      <w:pPr>
        <w:pStyle w:val="a3"/>
        <w:widowControl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355810">
        <w:rPr>
          <w:rFonts w:ascii="Times New Roman" w:hAnsi="Times New Roman" w:cs="Times New Roman" w:hint="eastAsia"/>
          <w:b/>
          <w:szCs w:val="21"/>
        </w:rPr>
        <w:t>设定人员初始化参数：</w:t>
      </w:r>
      <w:r w:rsidRPr="00355810">
        <w:rPr>
          <w:rFonts w:ascii="Times New Roman" w:hAnsi="Times New Roman" w:cs="Times New Roman" w:hint="eastAsia"/>
          <w:b/>
          <w:szCs w:val="21"/>
        </w:rPr>
        <w:t>S0</w:t>
      </w:r>
      <w:r w:rsidRPr="00355810">
        <w:rPr>
          <w:rFonts w:ascii="Times New Roman" w:hAnsi="Times New Roman" w:cs="Times New Roman" w:hint="eastAsia"/>
          <w:b/>
          <w:szCs w:val="21"/>
        </w:rPr>
        <w:t>健康人数、</w:t>
      </w:r>
      <w:r w:rsidRPr="00355810">
        <w:rPr>
          <w:rFonts w:ascii="Times New Roman" w:hAnsi="Times New Roman" w:cs="Times New Roman" w:hint="eastAsia"/>
          <w:b/>
          <w:szCs w:val="21"/>
        </w:rPr>
        <w:t>E0</w:t>
      </w:r>
      <w:r w:rsidRPr="00355810">
        <w:rPr>
          <w:rFonts w:ascii="Times New Roman" w:hAnsi="Times New Roman" w:cs="Times New Roman" w:hint="eastAsia"/>
          <w:b/>
          <w:szCs w:val="21"/>
        </w:rPr>
        <w:t>潜伏区人数、</w:t>
      </w:r>
      <w:r w:rsidRPr="00355810">
        <w:rPr>
          <w:rFonts w:ascii="Times New Roman" w:hAnsi="Times New Roman" w:cs="Times New Roman" w:hint="eastAsia"/>
          <w:b/>
          <w:szCs w:val="21"/>
        </w:rPr>
        <w:t>I0</w:t>
      </w:r>
      <w:r w:rsidRPr="00355810">
        <w:rPr>
          <w:rFonts w:ascii="Times New Roman" w:hAnsi="Times New Roman" w:cs="Times New Roman" w:hint="eastAsia"/>
          <w:b/>
          <w:szCs w:val="21"/>
        </w:rPr>
        <w:t>发病人数、</w:t>
      </w:r>
      <w:r w:rsidRPr="00355810">
        <w:rPr>
          <w:rFonts w:ascii="Times New Roman" w:hAnsi="Times New Roman" w:cs="Times New Roman" w:hint="eastAsia"/>
          <w:b/>
          <w:szCs w:val="21"/>
        </w:rPr>
        <w:t>R0</w:t>
      </w:r>
      <w:r w:rsidRPr="00355810">
        <w:rPr>
          <w:rFonts w:ascii="Times New Roman" w:hAnsi="Times New Roman" w:cs="Times New Roman" w:hint="eastAsia"/>
          <w:b/>
          <w:szCs w:val="21"/>
        </w:rPr>
        <w:t>康复人数。</w:t>
      </w:r>
    </w:p>
    <w:p w14:paraId="5A0A9387" w14:textId="49B8F90B" w:rsidR="00D27C1E" w:rsidRPr="00355810" w:rsidRDefault="00355810" w:rsidP="00355810">
      <w:pPr>
        <w:pStyle w:val="a3"/>
        <w:widowControl/>
        <w:numPr>
          <w:ilvl w:val="0"/>
          <w:numId w:val="2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355810">
        <w:rPr>
          <w:rFonts w:ascii="宋体" w:hAnsi="宋体" w:cs="宋体" w:hint="eastAsia"/>
          <w:b/>
          <w:szCs w:val="21"/>
        </w:rPr>
        <w:t xml:space="preserve"> 预防参数</w:t>
      </w:r>
      <w:r>
        <w:rPr>
          <w:rFonts w:ascii="宋体" w:hAnsi="宋体" w:cs="宋体" w:hint="eastAsia"/>
          <w:b/>
          <w:szCs w:val="21"/>
        </w:rPr>
        <w:t>设定：</w:t>
      </w:r>
      <w:r w:rsidRPr="00355810">
        <w:rPr>
          <w:rFonts w:ascii="Times New Roman" w:hAnsi="Times New Roman" w:cs="Times New Roman" w:hint="eastAsia"/>
          <w:b/>
          <w:szCs w:val="21"/>
        </w:rPr>
        <w:t>r</w:t>
      </w:r>
      <w:r w:rsidRPr="00355810">
        <w:rPr>
          <w:rFonts w:ascii="Times New Roman" w:hAnsi="Times New Roman" w:cs="Times New Roman" w:hint="eastAsia"/>
          <w:b/>
          <w:szCs w:val="21"/>
        </w:rPr>
        <w:t>单位时间接触次数、</w:t>
      </w:r>
      <w:r w:rsidRPr="00355810">
        <w:rPr>
          <w:rFonts w:ascii="Times New Roman" w:hAnsi="Times New Roman" w:cs="Times New Roman" w:hint="eastAsia"/>
          <w:b/>
          <w:szCs w:val="21"/>
        </w:rPr>
        <w:t>p</w:t>
      </w:r>
      <w:r w:rsidRPr="00355810">
        <w:rPr>
          <w:rFonts w:ascii="Times New Roman" w:hAnsi="Times New Roman" w:cs="Times New Roman" w:hint="eastAsia"/>
          <w:b/>
          <w:szCs w:val="21"/>
        </w:rPr>
        <w:t>个人防护率。</w:t>
      </w:r>
      <w:r>
        <w:rPr>
          <w:rFonts w:ascii="Times New Roman" w:hAnsi="Times New Roman" w:cs="Times New Roman" w:hint="eastAsia"/>
          <w:b/>
          <w:szCs w:val="21"/>
        </w:rPr>
        <w:t>可以在</w:t>
      </w:r>
      <w:r>
        <w:rPr>
          <w:rFonts w:ascii="Times New Roman" w:hAnsi="Times New Roman" w:cs="Times New Roman" w:hint="eastAsia"/>
          <w:b/>
          <w:szCs w:val="21"/>
        </w:rPr>
        <w:t>Typical</w:t>
      </w:r>
      <w:r>
        <w:rPr>
          <w:rFonts w:ascii="Times New Roman" w:hAnsi="Times New Roman" w:cs="Times New Roman"/>
          <w:b/>
          <w:szCs w:val="21"/>
        </w:rPr>
        <w:t xml:space="preserve"> example</w:t>
      </w:r>
      <w:r>
        <w:rPr>
          <w:rFonts w:ascii="Times New Roman" w:hAnsi="Times New Roman" w:cs="Times New Roman" w:hint="eastAsia"/>
          <w:b/>
          <w:szCs w:val="21"/>
        </w:rPr>
        <w:t>中选择特定的预防措施，自动设置预防参数。</w:t>
      </w:r>
    </w:p>
    <w:p w14:paraId="4C67E8D9" w14:textId="1711894B" w:rsidR="00355810" w:rsidRDefault="00355810" w:rsidP="001A7723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 wp14:anchorId="16CCBB6B" wp14:editId="7DF209C6">
            <wp:extent cx="5274310" cy="982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6C08" w14:textId="58370578" w:rsidR="00355810" w:rsidRDefault="00355810" w:rsidP="001A7723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14:paraId="1486738A" w14:textId="77777777" w:rsidR="00355810" w:rsidRDefault="00355810" w:rsidP="00355810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szCs w:val="21"/>
        </w:rPr>
        <w:t>c</w:t>
      </w:r>
      <w:r>
        <w:rPr>
          <w:rFonts w:ascii="Times New Roman" w:hAnsi="Times New Roman" w:cs="Times New Roman"/>
          <w:b/>
          <w:szCs w:val="21"/>
        </w:rPr>
        <w:t>.</w:t>
      </w:r>
      <w:r w:rsidRPr="00355810">
        <w:rPr>
          <w:rFonts w:hint="eastAsia"/>
        </w:rPr>
        <w:t xml:space="preserve"> </w:t>
      </w:r>
      <w:r w:rsidRPr="00D27C1E">
        <w:rPr>
          <w:rFonts w:ascii="Times New Roman" w:hAnsi="Times New Roman" w:cs="Times New Roman" w:hint="eastAsia"/>
          <w:b/>
        </w:rPr>
        <w:t>传染病特征参数设定区</w:t>
      </w:r>
    </w:p>
    <w:p w14:paraId="51D9B62B" w14:textId="3E46B2CE" w:rsidR="00355810" w:rsidRDefault="00355810" w:rsidP="001A7723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>该区域主要功能为</w:t>
      </w:r>
      <w:r w:rsidRPr="00355810">
        <w:rPr>
          <w:rFonts w:ascii="Times New Roman" w:hAnsi="Times New Roman" w:cs="Times New Roman" w:hint="eastAsia"/>
          <w:b/>
          <w:szCs w:val="21"/>
        </w:rPr>
        <w:t>设定β每次接触感染概率、</w:t>
      </w:r>
      <w:r w:rsidRPr="00355810">
        <w:rPr>
          <w:rFonts w:ascii="Times New Roman" w:hAnsi="Times New Roman" w:cs="Times New Roman"/>
          <w:b/>
          <w:szCs w:val="21"/>
        </w:rPr>
        <w:t>ϵ</w:t>
      </w:r>
      <w:r w:rsidRPr="00355810">
        <w:rPr>
          <w:rFonts w:ascii="Times New Roman" w:hAnsi="Times New Roman" w:cs="Times New Roman" w:hint="eastAsia"/>
          <w:b/>
          <w:szCs w:val="21"/>
        </w:rPr>
        <w:t>单位时间从潜伏期发展到病发的概率、γ单位时间治愈概率、μ单位时间致死概率。</w:t>
      </w:r>
      <w:r>
        <w:rPr>
          <w:noProof/>
        </w:rPr>
        <w:drawing>
          <wp:inline distT="0" distB="0" distL="0" distR="0" wp14:anchorId="4FA7ABA2" wp14:editId="056371A8">
            <wp:extent cx="5274310" cy="890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6E11" w14:textId="4396265F" w:rsidR="00355810" w:rsidRDefault="00355810" w:rsidP="001A7723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14:paraId="724AD330" w14:textId="77777777" w:rsidR="004A20F2" w:rsidRPr="00355810" w:rsidRDefault="004A20F2" w:rsidP="001A7723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</w:p>
    <w:p w14:paraId="48235E14" w14:textId="014119F2" w:rsidR="001A7723" w:rsidRPr="00177C78" w:rsidRDefault="001A7723" w:rsidP="001A7723">
      <w:pPr>
        <w:rPr>
          <w:rFonts w:ascii="Times New Roman" w:hAnsi="Times New Roman" w:cs="Times New Roman"/>
          <w:b/>
        </w:rPr>
      </w:pPr>
      <w:r w:rsidRPr="00177C7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3</w:t>
      </w:r>
      <w:r w:rsidRPr="00177C7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注意事项</w:t>
      </w:r>
    </w:p>
    <w:p w14:paraId="68D49D88" w14:textId="5D37E121" w:rsidR="001A7723" w:rsidRDefault="001A7723" w:rsidP="001A7723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a</w:t>
      </w:r>
      <w:r>
        <w:rPr>
          <w:rFonts w:ascii="Times New Roman" w:hAnsi="Times New Roman" w:cs="Times New Roman"/>
          <w:b/>
          <w:szCs w:val="21"/>
        </w:rPr>
        <w:t xml:space="preserve">. </w:t>
      </w:r>
      <w:r w:rsidR="00355810">
        <w:rPr>
          <w:rFonts w:ascii="Times New Roman" w:hAnsi="Times New Roman" w:cs="Times New Roman" w:hint="eastAsia"/>
          <w:b/>
          <w:szCs w:val="21"/>
        </w:rPr>
        <w:t>该</w:t>
      </w:r>
      <w:r w:rsidR="00355810">
        <w:rPr>
          <w:rFonts w:ascii="Times New Roman" w:hAnsi="Times New Roman" w:cs="Times New Roman" w:hint="eastAsia"/>
          <w:b/>
          <w:szCs w:val="21"/>
        </w:rPr>
        <w:t>app</w:t>
      </w:r>
      <w:r w:rsidR="00355810">
        <w:rPr>
          <w:rFonts w:ascii="Times New Roman" w:hAnsi="Times New Roman" w:cs="Times New Roman" w:hint="eastAsia"/>
          <w:b/>
          <w:szCs w:val="21"/>
        </w:rPr>
        <w:t>回调函数中采用</w:t>
      </w:r>
      <w:r w:rsidR="00355810">
        <w:rPr>
          <w:rFonts w:ascii="Times New Roman" w:hAnsi="Times New Roman" w:cs="Times New Roman" w:hint="eastAsia"/>
          <w:b/>
          <w:szCs w:val="21"/>
        </w:rPr>
        <w:t>sim</w:t>
      </w:r>
      <w:r w:rsidR="005121E8">
        <w:rPr>
          <w:rFonts w:ascii="Times New Roman" w:hAnsi="Times New Roman" w:cs="Times New Roman" w:hint="eastAsia"/>
          <w:b/>
          <w:szCs w:val="21"/>
        </w:rPr>
        <w:t>函数调用模型</w:t>
      </w:r>
      <w:proofErr w:type="spellStart"/>
      <w:r w:rsidR="005121E8" w:rsidRPr="005121E8">
        <w:rPr>
          <w:rFonts w:ascii="Times New Roman" w:hAnsi="Times New Roman" w:cs="Times New Roman"/>
          <w:b/>
          <w:szCs w:val="21"/>
        </w:rPr>
        <w:t>SEIR_model.slx</w:t>
      </w:r>
      <w:proofErr w:type="spellEnd"/>
      <w:r w:rsidR="005121E8">
        <w:rPr>
          <w:rFonts w:ascii="Times New Roman" w:hAnsi="Times New Roman" w:cs="Times New Roman" w:hint="eastAsia"/>
          <w:b/>
          <w:szCs w:val="21"/>
        </w:rPr>
        <w:t>，应把该文件放在可访问的文件夹中。</w:t>
      </w:r>
    </w:p>
    <w:p w14:paraId="43C49351" w14:textId="22C8583B" w:rsidR="005121E8" w:rsidRDefault="005121E8" w:rsidP="001A7723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b</w:t>
      </w:r>
      <w:r>
        <w:rPr>
          <w:rFonts w:ascii="Times New Roman" w:hAnsi="Times New Roman" w:cs="Times New Roman"/>
          <w:b/>
          <w:szCs w:val="21"/>
        </w:rPr>
        <w:t xml:space="preserve">. </w:t>
      </w:r>
      <w:proofErr w:type="spellStart"/>
      <w:r w:rsidRPr="005121E8">
        <w:rPr>
          <w:rFonts w:ascii="Times New Roman" w:hAnsi="Times New Roman" w:cs="Times New Roman"/>
          <w:b/>
          <w:szCs w:val="21"/>
        </w:rPr>
        <w:t>SEIR_model.slx</w:t>
      </w:r>
      <w:proofErr w:type="spellEnd"/>
      <w:r>
        <w:rPr>
          <w:rFonts w:ascii="Times New Roman" w:hAnsi="Times New Roman" w:cs="Times New Roman" w:hint="eastAsia"/>
          <w:b/>
          <w:szCs w:val="21"/>
        </w:rPr>
        <w:t>模型预算</w:t>
      </w:r>
      <w:r>
        <w:rPr>
          <w:rFonts w:ascii="Times New Roman" w:hAnsi="Times New Roman" w:cs="Times New Roman" w:hint="eastAsia"/>
          <w:b/>
          <w:szCs w:val="21"/>
        </w:rPr>
        <w:t>1000s</w:t>
      </w:r>
      <w:r>
        <w:rPr>
          <w:rFonts w:ascii="Times New Roman" w:hAnsi="Times New Roman" w:cs="Times New Roman" w:hint="eastAsia"/>
          <w:b/>
          <w:szCs w:val="21"/>
        </w:rPr>
        <w:t>的仿真时长，若观测区间大于</w:t>
      </w:r>
      <w:r>
        <w:rPr>
          <w:rFonts w:ascii="Times New Roman" w:hAnsi="Times New Roman" w:cs="Times New Roman" w:hint="eastAsia"/>
          <w:b/>
          <w:szCs w:val="21"/>
        </w:rPr>
        <w:t>1000days</w:t>
      </w:r>
      <w:r>
        <w:rPr>
          <w:rFonts w:ascii="Times New Roman" w:hAnsi="Times New Roman" w:cs="Times New Roman" w:hint="eastAsia"/>
          <w:b/>
          <w:szCs w:val="21"/>
        </w:rPr>
        <w:t>将会显示不全，需要手动调整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slx</w:t>
      </w:r>
      <w:proofErr w:type="spellEnd"/>
      <w:r>
        <w:rPr>
          <w:rFonts w:ascii="Times New Roman" w:hAnsi="Times New Roman" w:cs="Times New Roman" w:hint="eastAsia"/>
          <w:b/>
          <w:szCs w:val="21"/>
        </w:rPr>
        <w:t>文件时间参数。</w:t>
      </w:r>
    </w:p>
    <w:p w14:paraId="3BDBE54C" w14:textId="77777777" w:rsidR="001A7723" w:rsidRPr="001A7723" w:rsidRDefault="001A7723" w:rsidP="001A7723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14:paraId="222D64E2" w14:textId="5358AFF9" w:rsidR="001C16D9" w:rsidRDefault="001C16D9" w:rsidP="001C16D9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314D48">
        <w:rPr>
          <w:rFonts w:ascii="Times New Roman" w:hAnsi="Times New Roman" w:cs="Times New Roman"/>
          <w:b/>
          <w:szCs w:val="21"/>
        </w:rPr>
        <w:t xml:space="preserve">2. </w:t>
      </w:r>
      <w:r w:rsidR="001A7723" w:rsidRPr="001A7723">
        <w:rPr>
          <w:rFonts w:ascii="Times New Roman" w:hAnsi="Times New Roman" w:cs="Times New Roman" w:hint="eastAsia"/>
          <w:b/>
          <w:szCs w:val="21"/>
        </w:rPr>
        <w:t>回</w:t>
      </w:r>
      <w:proofErr w:type="gramStart"/>
      <w:r w:rsidR="001A7723" w:rsidRPr="001A7723">
        <w:rPr>
          <w:rFonts w:ascii="Times New Roman" w:hAnsi="Times New Roman" w:cs="Times New Roman" w:hint="eastAsia"/>
          <w:b/>
          <w:szCs w:val="21"/>
        </w:rPr>
        <w:t>调函数设计</w:t>
      </w:r>
      <w:proofErr w:type="gramEnd"/>
      <w:r w:rsidR="001A7723" w:rsidRPr="001A7723">
        <w:rPr>
          <w:rFonts w:ascii="Times New Roman" w:hAnsi="Times New Roman" w:cs="Times New Roman" w:hint="eastAsia"/>
          <w:b/>
          <w:szCs w:val="21"/>
        </w:rPr>
        <w:t>说明</w:t>
      </w:r>
    </w:p>
    <w:p w14:paraId="44A3A7BB" w14:textId="2C2DC44A" w:rsidR="001A7723" w:rsidRDefault="001A7723" w:rsidP="001A7723">
      <w:pPr>
        <w:rPr>
          <w:rFonts w:ascii="Times New Roman" w:hAnsi="Times New Roman" w:cs="Times New Roman"/>
          <w:b/>
        </w:rPr>
      </w:pPr>
      <w:r w:rsidRPr="00177C7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1</w:t>
      </w:r>
      <w:r w:rsidRPr="00177C78">
        <w:rPr>
          <w:rFonts w:ascii="Times New Roman" w:hAnsi="Times New Roman" w:cs="Times New Roman"/>
          <w:b/>
        </w:rPr>
        <w:t xml:space="preserve">) </w:t>
      </w:r>
      <w:r w:rsidR="005121E8">
        <w:rPr>
          <w:rFonts w:ascii="Times New Roman" w:hAnsi="Times New Roman" w:cs="Times New Roman" w:hint="eastAsia"/>
          <w:b/>
        </w:rPr>
        <w:t>Predict</w:t>
      </w:r>
      <w:r w:rsidR="005121E8">
        <w:rPr>
          <w:rFonts w:ascii="Times New Roman" w:hAnsi="Times New Roman" w:cs="Times New Roman" w:hint="eastAsia"/>
          <w:b/>
        </w:rPr>
        <w:t>预测</w:t>
      </w:r>
    </w:p>
    <w:p w14:paraId="72D01B34" w14:textId="6D15EA3E" w:rsidR="005121E8" w:rsidRPr="00177C78" w:rsidRDefault="005121E8" w:rsidP="001A7723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点击</w:t>
      </w:r>
      <w:r>
        <w:rPr>
          <w:rFonts w:ascii="Times New Roman" w:hAnsi="Times New Roman" w:cs="Times New Roman" w:hint="eastAsia"/>
          <w:b/>
        </w:rPr>
        <w:t>Predict</w:t>
      </w:r>
      <w:r>
        <w:rPr>
          <w:rFonts w:ascii="Times New Roman" w:hAnsi="Times New Roman" w:cs="Times New Roman" w:hint="eastAsia"/>
          <w:b/>
        </w:rPr>
        <w:t>在曲线显示区生成图像。先将全部</w:t>
      </w:r>
      <w:r w:rsidR="005B337B">
        <w:rPr>
          <w:rFonts w:ascii="Times New Roman" w:hAnsi="Times New Roman" w:cs="Times New Roman" w:hint="eastAsia"/>
          <w:b/>
        </w:rPr>
        <w:t>输入参数导入</w:t>
      </w:r>
      <w:r w:rsidR="005B337B">
        <w:rPr>
          <w:rFonts w:ascii="Times New Roman" w:hAnsi="Times New Roman" w:cs="Times New Roman" w:hint="eastAsia"/>
          <w:b/>
        </w:rPr>
        <w:t>base</w:t>
      </w:r>
      <w:r w:rsidR="005B337B">
        <w:rPr>
          <w:rFonts w:ascii="Times New Roman" w:hAnsi="Times New Roman" w:cs="Times New Roman"/>
          <w:b/>
        </w:rPr>
        <w:t xml:space="preserve"> </w:t>
      </w:r>
      <w:r w:rsidR="005B337B">
        <w:rPr>
          <w:rFonts w:ascii="Times New Roman" w:hAnsi="Times New Roman" w:cs="Times New Roman" w:hint="eastAsia"/>
          <w:b/>
        </w:rPr>
        <w:t>workspace</w:t>
      </w:r>
      <w:r w:rsidR="005B337B">
        <w:rPr>
          <w:rFonts w:ascii="Times New Roman" w:hAnsi="Times New Roman" w:cs="Times New Roman" w:hint="eastAsia"/>
          <w:b/>
        </w:rPr>
        <w:t>，在</w:t>
      </w:r>
      <w:r w:rsidR="005B337B">
        <w:rPr>
          <w:rFonts w:ascii="Times New Roman" w:hAnsi="Times New Roman" w:cs="Times New Roman" w:hint="eastAsia"/>
          <w:b/>
        </w:rPr>
        <w:t>local</w:t>
      </w:r>
      <w:r w:rsidR="005B337B">
        <w:rPr>
          <w:rFonts w:ascii="Times New Roman" w:hAnsi="Times New Roman" w:cs="Times New Roman"/>
          <w:b/>
        </w:rPr>
        <w:t xml:space="preserve"> </w:t>
      </w:r>
      <w:r w:rsidR="005B337B">
        <w:rPr>
          <w:rFonts w:ascii="Times New Roman" w:hAnsi="Times New Roman" w:cs="Times New Roman" w:hint="eastAsia"/>
          <w:b/>
        </w:rPr>
        <w:t>workspace</w:t>
      </w:r>
      <w:r w:rsidR="005B337B">
        <w:rPr>
          <w:rFonts w:ascii="Times New Roman" w:hAnsi="Times New Roman" w:cs="Times New Roman" w:hint="eastAsia"/>
          <w:b/>
        </w:rPr>
        <w:t>调用</w:t>
      </w:r>
      <w:proofErr w:type="spellStart"/>
      <w:r w:rsidR="005B337B" w:rsidRPr="005121E8">
        <w:rPr>
          <w:rFonts w:ascii="Times New Roman" w:hAnsi="Times New Roman" w:cs="Times New Roman"/>
          <w:b/>
          <w:szCs w:val="21"/>
        </w:rPr>
        <w:t>SEIR_model.slx</w:t>
      </w:r>
      <w:proofErr w:type="spellEnd"/>
      <w:r w:rsidR="005B337B">
        <w:rPr>
          <w:rFonts w:ascii="Times New Roman" w:hAnsi="Times New Roman" w:cs="Times New Roman" w:hint="eastAsia"/>
          <w:b/>
          <w:szCs w:val="21"/>
        </w:rPr>
        <w:t>模型，最后根据不同的预测对象设定绘制图像。</w:t>
      </w:r>
    </w:p>
    <w:p w14:paraId="5B21D862" w14:textId="2E05B642" w:rsidR="00D64106" w:rsidRPr="00314D48" w:rsidRDefault="00490968" w:rsidP="001A7723">
      <w:pPr>
        <w:rPr>
          <w:rFonts w:ascii="Times New Roman" w:hAnsi="Times New Roman" w:cs="Times New Roman"/>
        </w:rPr>
      </w:pPr>
      <w:r w:rsidRPr="00314D48">
        <w:rPr>
          <w:rFonts w:ascii="Times New Roman" w:hAnsi="Times New Roman" w:cs="Times New Roman"/>
        </w:rPr>
        <w:lastRenderedPageBreak/>
        <w:tab/>
      </w:r>
      <w:r w:rsidR="005121E8">
        <w:rPr>
          <w:noProof/>
        </w:rPr>
        <w:drawing>
          <wp:inline distT="0" distB="0" distL="0" distR="0" wp14:anchorId="30366B14" wp14:editId="32B6B4BC">
            <wp:extent cx="4781550" cy="5010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FBF4" w14:textId="77777777" w:rsidR="005B337B" w:rsidRDefault="005B337B" w:rsidP="00D64106">
      <w:pPr>
        <w:rPr>
          <w:rFonts w:ascii="Times New Roman" w:hAnsi="Times New Roman" w:cs="Times New Roman"/>
          <w:b/>
        </w:rPr>
      </w:pPr>
    </w:p>
    <w:p w14:paraId="2CBDC329" w14:textId="13FCAD53" w:rsidR="00D64106" w:rsidRDefault="001A7723" w:rsidP="00D64106">
      <w:pPr>
        <w:rPr>
          <w:rFonts w:ascii="Times New Roman" w:hAnsi="Times New Roman" w:cs="Times New Roman"/>
          <w:b/>
        </w:rPr>
      </w:pPr>
      <w:r w:rsidRPr="00314D48">
        <w:rPr>
          <w:rFonts w:ascii="Times New Roman" w:hAnsi="Times New Roman" w:cs="Times New Roman"/>
          <w:b/>
        </w:rPr>
        <w:t xml:space="preserve"> </w:t>
      </w:r>
      <w:r w:rsidR="00D64106" w:rsidRPr="00314D4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2</w:t>
      </w:r>
      <w:r w:rsidR="00D64106" w:rsidRPr="00314D48">
        <w:rPr>
          <w:rFonts w:ascii="Times New Roman" w:hAnsi="Times New Roman" w:cs="Times New Roman"/>
          <w:b/>
        </w:rPr>
        <w:t xml:space="preserve">) </w:t>
      </w:r>
      <w:r w:rsidR="005B337B">
        <w:rPr>
          <w:rFonts w:ascii="Times New Roman" w:hAnsi="Times New Roman" w:cs="Times New Roman"/>
          <w:b/>
        </w:rPr>
        <w:t>R</w:t>
      </w:r>
      <w:r w:rsidR="005B337B">
        <w:rPr>
          <w:rFonts w:ascii="Times New Roman" w:hAnsi="Times New Roman" w:cs="Times New Roman" w:hint="eastAsia"/>
          <w:b/>
        </w:rPr>
        <w:t>eset</w:t>
      </w:r>
      <w:r w:rsidR="005B337B">
        <w:rPr>
          <w:rFonts w:ascii="Times New Roman" w:hAnsi="Times New Roman" w:cs="Times New Roman" w:hint="eastAsia"/>
          <w:b/>
        </w:rPr>
        <w:t>重新设置</w:t>
      </w:r>
    </w:p>
    <w:p w14:paraId="078B4787" w14:textId="4393B111" w:rsidR="001A7723" w:rsidRDefault="005B337B" w:rsidP="00D64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重新设定图像显示区窗口位置、区间和默认输入参数。</w:t>
      </w:r>
    </w:p>
    <w:p w14:paraId="5A63B93D" w14:textId="21A3AE8D" w:rsidR="001A7723" w:rsidRPr="00314D48" w:rsidRDefault="005B337B" w:rsidP="00D64106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F6C217B" wp14:editId="16B6D003">
            <wp:extent cx="5274310" cy="4321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561A" w14:textId="77777777" w:rsidR="005B337B" w:rsidRDefault="005B337B" w:rsidP="001A7723">
      <w:pPr>
        <w:rPr>
          <w:rFonts w:ascii="Times New Roman" w:hAnsi="Times New Roman" w:cs="Times New Roman"/>
          <w:b/>
        </w:rPr>
      </w:pPr>
    </w:p>
    <w:p w14:paraId="1893E360" w14:textId="06478E6B" w:rsidR="001A7723" w:rsidRDefault="001A7723" w:rsidP="001A7723">
      <w:pPr>
        <w:rPr>
          <w:rFonts w:ascii="Times New Roman" w:hAnsi="Times New Roman" w:cs="Times New Roman"/>
          <w:b/>
        </w:rPr>
      </w:pPr>
      <w:r w:rsidRPr="00314D48">
        <w:rPr>
          <w:rFonts w:ascii="Times New Roman" w:hAnsi="Times New Roman" w:cs="Times New Roman"/>
          <w:b/>
        </w:rPr>
        <w:t>(</w:t>
      </w:r>
      <w:r w:rsidR="000C501A">
        <w:rPr>
          <w:rFonts w:ascii="Times New Roman" w:hAnsi="Times New Roman" w:cs="Times New Roman" w:hint="eastAsia"/>
          <w:b/>
        </w:rPr>
        <w:t>3</w:t>
      </w:r>
      <w:r w:rsidRPr="00314D48">
        <w:rPr>
          <w:rFonts w:ascii="Times New Roman" w:hAnsi="Times New Roman" w:cs="Times New Roman"/>
          <w:b/>
        </w:rPr>
        <w:t xml:space="preserve">) </w:t>
      </w:r>
      <w:r w:rsidR="005B337B">
        <w:rPr>
          <w:rFonts w:ascii="Times New Roman" w:hAnsi="Times New Roman" w:cs="Times New Roman" w:hint="eastAsia"/>
          <w:b/>
        </w:rPr>
        <w:t>预防类型下拉菜单</w:t>
      </w:r>
    </w:p>
    <w:p w14:paraId="06AE230C" w14:textId="02515C1E" w:rsidR="005B337B" w:rsidRDefault="005B337B" w:rsidP="001A7723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根据用户对不同预防措施的选择设定预测参数</w:t>
      </w: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 w:hint="eastAsia"/>
          <w:b/>
        </w:rPr>
        <w:t>。</w:t>
      </w:r>
    </w:p>
    <w:p w14:paraId="48850BBA" w14:textId="70571702" w:rsidR="00490968" w:rsidRDefault="005B337B" w:rsidP="0049096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1A9AD1" wp14:editId="0FB21DC5">
            <wp:extent cx="5010150" cy="2171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BC62" w14:textId="6D06C287" w:rsidR="000C501A" w:rsidRDefault="000C501A" w:rsidP="00490968">
      <w:pPr>
        <w:rPr>
          <w:rFonts w:ascii="Times New Roman" w:hAnsi="Times New Roman" w:cs="Times New Roman"/>
        </w:rPr>
      </w:pPr>
    </w:p>
    <w:p w14:paraId="3761B49A" w14:textId="054937AE" w:rsidR="005B337B" w:rsidRDefault="005B337B" w:rsidP="00490968">
      <w:pPr>
        <w:rPr>
          <w:rFonts w:ascii="Times New Roman" w:hAnsi="Times New Roman" w:cs="Times New Roman"/>
          <w:b/>
        </w:rPr>
      </w:pPr>
      <w:r w:rsidRPr="00314D4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4</w:t>
      </w:r>
      <w:r w:rsidRPr="00314D4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病毒类型选择</w:t>
      </w:r>
    </w:p>
    <w:p w14:paraId="64E9C056" w14:textId="443668C9" w:rsidR="005B337B" w:rsidRPr="005B337B" w:rsidRDefault="005B337B" w:rsidP="00490968">
      <w:pPr>
        <w:rPr>
          <w:rFonts w:ascii="Times New Roman" w:hAnsi="Times New Roman" w:cs="Times New Roman" w:hint="eastAsia"/>
          <w:b/>
        </w:rPr>
      </w:pPr>
      <w:r w:rsidRPr="005B337B">
        <w:rPr>
          <w:rFonts w:ascii="Times New Roman" w:hAnsi="Times New Roman" w:cs="Times New Roman" w:hint="eastAsia"/>
          <w:b/>
        </w:rPr>
        <w:t>给定经典</w:t>
      </w:r>
      <w:r>
        <w:rPr>
          <w:rFonts w:ascii="Times New Roman" w:hAnsi="Times New Roman" w:cs="Times New Roman" w:hint="eastAsia"/>
          <w:b/>
        </w:rPr>
        <w:t>类型，用户选择后病毒传染参数会自动改变。</w:t>
      </w:r>
    </w:p>
    <w:p w14:paraId="35AFE150" w14:textId="765EAD60" w:rsidR="005B337B" w:rsidRDefault="005B337B" w:rsidP="0049096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339547" wp14:editId="1EF2A813">
            <wp:extent cx="3048000" cy="3533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42FF" w14:textId="77777777" w:rsidR="005B337B" w:rsidRDefault="005B337B" w:rsidP="00490968">
      <w:pPr>
        <w:rPr>
          <w:rFonts w:ascii="Times New Roman" w:hAnsi="Times New Roman" w:cs="Times New Roman" w:hint="eastAsia"/>
        </w:rPr>
      </w:pPr>
    </w:p>
    <w:p w14:paraId="4BEF3791" w14:textId="0CDBB2CF" w:rsidR="005B337B" w:rsidRDefault="005B337B" w:rsidP="005B337B">
      <w:pPr>
        <w:rPr>
          <w:rFonts w:ascii="Times New Roman" w:hAnsi="Times New Roman" w:cs="Times New Roman"/>
          <w:b/>
        </w:rPr>
      </w:pPr>
      <w:r w:rsidRPr="00314D4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5</w:t>
      </w:r>
      <w:r w:rsidRPr="00314D4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不同对象预测选择</w:t>
      </w:r>
    </w:p>
    <w:p w14:paraId="178B0944" w14:textId="0E58AE82" w:rsidR="005B337B" w:rsidRDefault="005B337B" w:rsidP="004909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szCs w:val="21"/>
        </w:rPr>
        <w:t>选择不同情况的人作为观测对象（</w:t>
      </w:r>
      <w:r w:rsidRPr="0030584F">
        <w:rPr>
          <w:rFonts w:ascii="Times New Roman" w:hAnsi="Times New Roman" w:cs="Times New Roman" w:hint="eastAsia"/>
          <w:b/>
          <w:szCs w:val="21"/>
        </w:rPr>
        <w:t>S</w:t>
      </w:r>
      <w:r w:rsidRPr="0030584F">
        <w:rPr>
          <w:rFonts w:ascii="Times New Roman" w:hAnsi="Times New Roman" w:cs="Times New Roman" w:hint="eastAsia"/>
          <w:b/>
          <w:szCs w:val="21"/>
        </w:rPr>
        <w:t>健康人数、</w:t>
      </w:r>
      <w:r w:rsidRPr="0030584F">
        <w:rPr>
          <w:rFonts w:ascii="Times New Roman" w:hAnsi="Times New Roman" w:cs="Times New Roman" w:hint="eastAsia"/>
          <w:b/>
          <w:szCs w:val="21"/>
        </w:rPr>
        <w:t>E</w:t>
      </w:r>
      <w:r w:rsidRPr="0030584F">
        <w:rPr>
          <w:rFonts w:ascii="Times New Roman" w:hAnsi="Times New Roman" w:cs="Times New Roman" w:hint="eastAsia"/>
          <w:b/>
          <w:szCs w:val="21"/>
        </w:rPr>
        <w:t>潜伏区人数、</w:t>
      </w:r>
      <w:r w:rsidRPr="0030584F">
        <w:rPr>
          <w:rFonts w:ascii="Times New Roman" w:hAnsi="Times New Roman" w:cs="Times New Roman" w:hint="eastAsia"/>
          <w:b/>
          <w:szCs w:val="21"/>
        </w:rPr>
        <w:t>I</w:t>
      </w:r>
      <w:r w:rsidRPr="0030584F">
        <w:rPr>
          <w:rFonts w:ascii="Times New Roman" w:hAnsi="Times New Roman" w:cs="Times New Roman" w:hint="eastAsia"/>
          <w:b/>
          <w:szCs w:val="21"/>
        </w:rPr>
        <w:t>发病人数、</w:t>
      </w:r>
      <w:r w:rsidRPr="0030584F">
        <w:rPr>
          <w:rFonts w:ascii="Times New Roman" w:hAnsi="Times New Roman" w:cs="Times New Roman" w:hint="eastAsia"/>
          <w:b/>
          <w:szCs w:val="21"/>
        </w:rPr>
        <w:t>R</w:t>
      </w:r>
      <w:r w:rsidRPr="0030584F">
        <w:rPr>
          <w:rFonts w:ascii="Times New Roman" w:hAnsi="Times New Roman" w:cs="Times New Roman" w:hint="eastAsia"/>
          <w:b/>
          <w:szCs w:val="21"/>
        </w:rPr>
        <w:t>康复人数</w:t>
      </w:r>
      <w:r>
        <w:rPr>
          <w:rFonts w:ascii="Times New Roman" w:hAnsi="Times New Roman" w:cs="Times New Roman" w:hint="eastAsia"/>
          <w:b/>
          <w:szCs w:val="21"/>
        </w:rPr>
        <w:t>）在曲线显示区内进行显示。</w:t>
      </w:r>
    </w:p>
    <w:p w14:paraId="22CDF818" w14:textId="7ABCDC6D" w:rsidR="005B337B" w:rsidRDefault="005B337B" w:rsidP="00490968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A6139B5" wp14:editId="3EEFB530">
            <wp:extent cx="5105400" cy="2990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0E82" w14:textId="77777777" w:rsidR="005B337B" w:rsidRDefault="005B337B" w:rsidP="000C501A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14:paraId="3AEC0002" w14:textId="4616851B" w:rsidR="005B337B" w:rsidRDefault="005B337B" w:rsidP="005B337B">
      <w:pPr>
        <w:rPr>
          <w:rFonts w:ascii="Times New Roman" w:hAnsi="Times New Roman" w:cs="Times New Roman"/>
          <w:b/>
        </w:rPr>
      </w:pPr>
      <w:r w:rsidRPr="00314D4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6</w:t>
      </w:r>
      <w:r w:rsidRPr="00314D4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 w:hint="eastAsia"/>
          <w:b/>
        </w:rPr>
        <w:t>lear</w:t>
      </w:r>
      <w:r>
        <w:rPr>
          <w:rFonts w:ascii="Times New Roman" w:hAnsi="Times New Roman" w:cs="Times New Roman" w:hint="eastAsia"/>
          <w:b/>
        </w:rPr>
        <w:t>曲线清除</w:t>
      </w:r>
    </w:p>
    <w:p w14:paraId="3B3CACD0" w14:textId="75D9E7FF" w:rsidR="005B337B" w:rsidRDefault="005B337B" w:rsidP="000C501A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清除曲线显示区中曲线。</w:t>
      </w:r>
    </w:p>
    <w:p w14:paraId="228E7414" w14:textId="00AFE327" w:rsidR="005B337B" w:rsidRDefault="005B337B" w:rsidP="000C501A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6AA0809" wp14:editId="74033C4D">
            <wp:extent cx="4181475" cy="3457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F9C" w14:textId="446017DC" w:rsidR="005B337B" w:rsidRDefault="005B337B" w:rsidP="000C501A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14:paraId="3EACEDCA" w14:textId="1DBAF4F1" w:rsidR="005B337B" w:rsidRDefault="005B337B" w:rsidP="005B337B">
      <w:pPr>
        <w:rPr>
          <w:rFonts w:ascii="Times New Roman" w:hAnsi="Times New Roman" w:cs="Times New Roman"/>
          <w:b/>
        </w:rPr>
      </w:pPr>
      <w:r w:rsidRPr="00314D4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6</w:t>
      </w:r>
      <w:r w:rsidRPr="00314D4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ply</w:t>
      </w:r>
      <w:r>
        <w:rPr>
          <w:rFonts w:ascii="Times New Roman" w:hAnsi="Times New Roman" w:cs="Times New Roman" w:hint="eastAsia"/>
          <w:b/>
        </w:rPr>
        <w:t>应用观测范围设置</w:t>
      </w:r>
    </w:p>
    <w:p w14:paraId="35803C6C" w14:textId="37F08906" w:rsidR="005B337B" w:rsidRDefault="005B337B" w:rsidP="000C501A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在曲线显示区</w:t>
      </w:r>
      <w:r w:rsidR="004A20F2">
        <w:rPr>
          <w:rFonts w:ascii="Times New Roman" w:hAnsi="Times New Roman" w:cs="Times New Roman" w:hint="eastAsia"/>
          <w:b/>
          <w:szCs w:val="21"/>
        </w:rPr>
        <w:t>坐标范围设为用户输入的坐标范围。</w:t>
      </w:r>
    </w:p>
    <w:p w14:paraId="1208D20C" w14:textId="21C56AF2" w:rsidR="005B337B" w:rsidRDefault="005B337B" w:rsidP="000C501A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 wp14:anchorId="5B7B459A" wp14:editId="38B2F4A4">
            <wp:extent cx="5274310" cy="17735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8F7F" w14:textId="1D21BCDA" w:rsidR="004A20F2" w:rsidRDefault="004A20F2" w:rsidP="000C501A">
      <w:pPr>
        <w:widowControl/>
        <w:jc w:val="left"/>
        <w:rPr>
          <w:rFonts w:ascii="Times New Roman" w:hAnsi="Times New Roman" w:cs="Times New Roman"/>
          <w:b/>
          <w:szCs w:val="21"/>
        </w:rPr>
      </w:pPr>
    </w:p>
    <w:p w14:paraId="3256B623" w14:textId="77777777" w:rsidR="004A20F2" w:rsidRDefault="004A20F2" w:rsidP="000C501A">
      <w:pPr>
        <w:widowControl/>
        <w:jc w:val="left"/>
        <w:rPr>
          <w:rFonts w:ascii="Times New Roman" w:hAnsi="Times New Roman" w:cs="Times New Roman" w:hint="eastAsia"/>
          <w:b/>
          <w:szCs w:val="21"/>
        </w:rPr>
      </w:pPr>
    </w:p>
    <w:p w14:paraId="22821A8D" w14:textId="2C13E36F" w:rsidR="000C501A" w:rsidRDefault="000C501A" w:rsidP="000C501A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</w:t>
      </w:r>
      <w:r w:rsidRPr="00314D48">
        <w:rPr>
          <w:rFonts w:ascii="Times New Roman" w:hAnsi="Times New Roman" w:cs="Times New Roman"/>
          <w:b/>
          <w:szCs w:val="21"/>
        </w:rPr>
        <w:t xml:space="preserve">. </w:t>
      </w:r>
      <w:r>
        <w:rPr>
          <w:rFonts w:ascii="Times New Roman" w:hAnsi="Times New Roman" w:cs="Times New Roman" w:hint="eastAsia"/>
          <w:b/>
          <w:szCs w:val="21"/>
        </w:rPr>
        <w:t>生成及安装</w:t>
      </w:r>
    </w:p>
    <w:p w14:paraId="331FC72C" w14:textId="596190A6" w:rsidR="00350154" w:rsidRDefault="000C501A" w:rsidP="003501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50154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1</w:t>
      </w:r>
      <w:r w:rsidR="00350154" w:rsidRPr="00314D4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打包生成</w:t>
      </w:r>
    </w:p>
    <w:p w14:paraId="0EF722CC" w14:textId="1C07F919" w:rsidR="004A20F2" w:rsidRPr="00314D48" w:rsidRDefault="004A20F2" w:rsidP="00350154">
      <w:pPr>
        <w:rPr>
          <w:rFonts w:ascii="Times New Roman" w:hAnsi="Times New Roman" w:cs="Times New Roman" w:hint="eastAsia"/>
          <w:b/>
        </w:rPr>
      </w:pPr>
      <w:r>
        <w:rPr>
          <w:noProof/>
        </w:rPr>
        <w:lastRenderedPageBreak/>
        <w:drawing>
          <wp:inline distT="0" distB="0" distL="0" distR="0" wp14:anchorId="78EBE827" wp14:editId="760A7253">
            <wp:extent cx="5274310" cy="27965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D71D" w14:textId="3B94DFFC" w:rsidR="00701FBD" w:rsidRDefault="00701FBD" w:rsidP="00701FBD">
      <w:pPr>
        <w:jc w:val="center"/>
        <w:rPr>
          <w:rFonts w:ascii="Times New Roman" w:hAnsi="Times New Roman" w:cs="Times New Roman"/>
        </w:rPr>
      </w:pPr>
    </w:p>
    <w:p w14:paraId="1E02C6DF" w14:textId="2AC0591E" w:rsidR="00490968" w:rsidRDefault="000C501A" w:rsidP="004909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50154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 w:hint="eastAsia"/>
          <w:b/>
        </w:rPr>
        <w:t>2</w:t>
      </w:r>
      <w:r w:rsidR="00490968" w:rsidRPr="00314D48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  <w:b/>
        </w:rPr>
        <w:t>安装使用</w:t>
      </w:r>
    </w:p>
    <w:p w14:paraId="30279A7B" w14:textId="1DC603AC" w:rsidR="004A20F2" w:rsidRPr="00314D48" w:rsidRDefault="004A20F2" w:rsidP="00490968">
      <w:pPr>
        <w:rPr>
          <w:rFonts w:ascii="Times New Roman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50879455" wp14:editId="3E603CF5">
            <wp:extent cx="5274310" cy="25476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EF1" w14:textId="0D0F4731" w:rsidR="00490968" w:rsidRPr="00314D48" w:rsidRDefault="00490968" w:rsidP="000C501A">
      <w:pPr>
        <w:jc w:val="center"/>
        <w:rPr>
          <w:rFonts w:ascii="Times New Roman" w:hAnsi="Times New Roman" w:cs="Times New Roman"/>
        </w:rPr>
      </w:pPr>
    </w:p>
    <w:p w14:paraId="3F37BFCB" w14:textId="77777777" w:rsidR="00D64106" w:rsidRPr="00314D48" w:rsidRDefault="00D64106" w:rsidP="00490968">
      <w:pPr>
        <w:widowControl/>
        <w:jc w:val="center"/>
        <w:rPr>
          <w:rFonts w:ascii="Times New Roman" w:hAnsi="Times New Roman" w:cs="Times New Roman"/>
          <w:b/>
          <w:szCs w:val="21"/>
        </w:rPr>
      </w:pPr>
    </w:p>
    <w:p w14:paraId="1CB35534" w14:textId="538BF4F4" w:rsidR="000C501A" w:rsidRDefault="000C501A" w:rsidP="000C501A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4</w:t>
      </w:r>
      <w:r w:rsidRPr="00314D48">
        <w:rPr>
          <w:rFonts w:ascii="Times New Roman" w:hAnsi="Times New Roman" w:cs="Times New Roman"/>
          <w:b/>
          <w:szCs w:val="21"/>
        </w:rPr>
        <w:t xml:space="preserve">. </w:t>
      </w:r>
      <w:r>
        <w:rPr>
          <w:rFonts w:ascii="Times New Roman" w:hAnsi="Times New Roman" w:cs="Times New Roman" w:hint="eastAsia"/>
          <w:b/>
          <w:szCs w:val="21"/>
        </w:rPr>
        <w:t>程序使用示例</w:t>
      </w:r>
    </w:p>
    <w:p w14:paraId="22C223C1" w14:textId="400D1867" w:rsidR="00B77A91" w:rsidRPr="00B77A91" w:rsidRDefault="004A20F2" w:rsidP="000C501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见附件</w:t>
      </w:r>
      <w:r w:rsidR="00B26903">
        <w:rPr>
          <w:rFonts w:ascii="Times New Roman" w:hAnsi="Times New Roman" w:cs="Times New Roman" w:hint="eastAsia"/>
        </w:rPr>
        <w:t>“</w:t>
      </w:r>
      <w:r w:rsidR="00371AA6" w:rsidRPr="00371AA6">
        <w:rPr>
          <w:rFonts w:ascii="Times New Roman" w:hAnsi="Times New Roman" w:cs="Times New Roman" w:hint="eastAsia"/>
        </w:rPr>
        <w:t>基于</w:t>
      </w:r>
      <w:r w:rsidR="00371AA6" w:rsidRPr="00371AA6">
        <w:rPr>
          <w:rFonts w:ascii="Times New Roman" w:hAnsi="Times New Roman" w:cs="Times New Roman" w:hint="eastAsia"/>
        </w:rPr>
        <w:t>SEIR</w:t>
      </w:r>
      <w:r w:rsidR="00371AA6" w:rsidRPr="00371AA6">
        <w:rPr>
          <w:rFonts w:ascii="Times New Roman" w:hAnsi="Times New Roman" w:cs="Times New Roman" w:hint="eastAsia"/>
        </w:rPr>
        <w:t>模型的传染病</w:t>
      </w:r>
      <w:bookmarkStart w:id="4" w:name="_GoBack"/>
      <w:bookmarkEnd w:id="4"/>
      <w:r w:rsidR="00371AA6" w:rsidRPr="00371AA6">
        <w:rPr>
          <w:rFonts w:ascii="Times New Roman" w:hAnsi="Times New Roman" w:cs="Times New Roman" w:hint="eastAsia"/>
        </w:rPr>
        <w:t>预测软件</w:t>
      </w:r>
      <w:r w:rsidR="000C501A">
        <w:rPr>
          <w:rFonts w:ascii="Times New Roman" w:hAnsi="Times New Roman" w:cs="Times New Roman" w:hint="eastAsia"/>
        </w:rPr>
        <w:t>使用示例</w:t>
      </w:r>
      <w:r w:rsidR="000C501A">
        <w:rPr>
          <w:rFonts w:ascii="Times New Roman" w:hAnsi="Times New Roman" w:cs="Times New Roman" w:hint="eastAsia"/>
        </w:rPr>
        <w:t>.</w:t>
      </w:r>
      <w:r w:rsidR="000C501A">
        <w:rPr>
          <w:rFonts w:ascii="Times New Roman" w:hAnsi="Times New Roman" w:cs="Times New Roman"/>
        </w:rPr>
        <w:t>mp4</w:t>
      </w:r>
      <w:r w:rsidR="00B26903">
        <w:rPr>
          <w:rFonts w:ascii="Times New Roman" w:hAnsi="Times New Roman" w:cs="Times New Roman" w:hint="eastAsia"/>
        </w:rPr>
        <w:t>”</w:t>
      </w:r>
    </w:p>
    <w:sectPr w:rsidR="00B77A91" w:rsidRPr="00B77A9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6213C" w14:textId="77777777" w:rsidR="00DC283E" w:rsidRDefault="00DC283E" w:rsidP="00DE68A2">
      <w:r>
        <w:separator/>
      </w:r>
    </w:p>
  </w:endnote>
  <w:endnote w:type="continuationSeparator" w:id="0">
    <w:p w14:paraId="31F009DF" w14:textId="77777777" w:rsidR="00DC283E" w:rsidRDefault="00DC283E" w:rsidP="00DE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87003"/>
      <w:docPartObj>
        <w:docPartGallery w:val="Page Numbers (Bottom of Page)"/>
        <w:docPartUnique/>
      </w:docPartObj>
    </w:sdtPr>
    <w:sdtEndPr/>
    <w:sdtContent>
      <w:p w14:paraId="26C931A4" w14:textId="77777777" w:rsidR="002C6E52" w:rsidRDefault="002C6E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1DD" w:rsidRPr="009C61DD">
          <w:rPr>
            <w:noProof/>
            <w:lang w:val="zh-CN"/>
          </w:rPr>
          <w:t>3</w:t>
        </w:r>
        <w:r>
          <w:fldChar w:fldCharType="end"/>
        </w:r>
      </w:p>
    </w:sdtContent>
  </w:sdt>
  <w:p w14:paraId="0F82200C" w14:textId="77777777" w:rsidR="002C6E52" w:rsidRDefault="002C6E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159B5" w14:textId="77777777" w:rsidR="00DC283E" w:rsidRDefault="00DC283E" w:rsidP="00DE68A2">
      <w:r>
        <w:separator/>
      </w:r>
    </w:p>
  </w:footnote>
  <w:footnote w:type="continuationSeparator" w:id="0">
    <w:p w14:paraId="2532BF22" w14:textId="77777777" w:rsidR="00DC283E" w:rsidRDefault="00DC283E" w:rsidP="00DE6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91F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514E9E"/>
    <w:multiLevelType w:val="hybridMultilevel"/>
    <w:tmpl w:val="8A72D3D0"/>
    <w:lvl w:ilvl="0" w:tplc="5BAC66B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3816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E06C5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8F4AD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B94FB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3263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B5A4D2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6438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E0EF8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40552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F4707F"/>
    <w:multiLevelType w:val="hybridMultilevel"/>
    <w:tmpl w:val="EB721196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350AE5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6E4697C"/>
    <w:multiLevelType w:val="hybridMultilevel"/>
    <w:tmpl w:val="32CC35F2"/>
    <w:lvl w:ilvl="0" w:tplc="1600559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7DCF34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EB43D0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446948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12F82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0A99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3D402D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D5862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008AE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B1CD0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6E011DE"/>
    <w:multiLevelType w:val="hybridMultilevel"/>
    <w:tmpl w:val="4DAC2E48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8" w15:restartNumberingAfterBreak="0">
    <w:nsid w:val="38572979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DAD43D7"/>
    <w:multiLevelType w:val="hybridMultilevel"/>
    <w:tmpl w:val="A5BE17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1051B12"/>
    <w:multiLevelType w:val="hybridMultilevel"/>
    <w:tmpl w:val="AD02A81E"/>
    <w:lvl w:ilvl="0" w:tplc="EBA4B9B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BF48D3"/>
    <w:multiLevelType w:val="hybridMultilevel"/>
    <w:tmpl w:val="2500DE9A"/>
    <w:lvl w:ilvl="0" w:tplc="DA32535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874659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A524A8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96377CE"/>
    <w:multiLevelType w:val="hybridMultilevel"/>
    <w:tmpl w:val="D9C6F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317C8F"/>
    <w:multiLevelType w:val="hybridMultilevel"/>
    <w:tmpl w:val="8EA0F8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9804AE"/>
    <w:multiLevelType w:val="hybridMultilevel"/>
    <w:tmpl w:val="85FCB4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EE82560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2AB7B80"/>
    <w:multiLevelType w:val="hybridMultilevel"/>
    <w:tmpl w:val="5E10E3AC"/>
    <w:lvl w:ilvl="0" w:tplc="2F4493B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8648A0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FE1666E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1297DA8"/>
    <w:multiLevelType w:val="hybridMultilevel"/>
    <w:tmpl w:val="2EC6C23E"/>
    <w:lvl w:ilvl="0" w:tplc="9BB8591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482062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6E740BF"/>
    <w:multiLevelType w:val="hybridMultilevel"/>
    <w:tmpl w:val="0B02C10E"/>
    <w:lvl w:ilvl="0" w:tplc="F9F86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CE496D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E067597"/>
    <w:multiLevelType w:val="hybridMultilevel"/>
    <w:tmpl w:val="F20A0B14"/>
    <w:lvl w:ilvl="0" w:tplc="783295A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7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22"/>
  </w:num>
  <w:num w:numId="10">
    <w:abstractNumId w:val="6"/>
  </w:num>
  <w:num w:numId="11">
    <w:abstractNumId w:val="0"/>
  </w:num>
  <w:num w:numId="12">
    <w:abstractNumId w:val="17"/>
  </w:num>
  <w:num w:numId="13">
    <w:abstractNumId w:val="13"/>
  </w:num>
  <w:num w:numId="14">
    <w:abstractNumId w:val="2"/>
  </w:num>
  <w:num w:numId="15">
    <w:abstractNumId w:val="8"/>
  </w:num>
  <w:num w:numId="16">
    <w:abstractNumId w:val="1"/>
  </w:num>
  <w:num w:numId="17">
    <w:abstractNumId w:val="19"/>
  </w:num>
  <w:num w:numId="18">
    <w:abstractNumId w:val="24"/>
  </w:num>
  <w:num w:numId="19">
    <w:abstractNumId w:val="4"/>
  </w:num>
  <w:num w:numId="20">
    <w:abstractNumId w:val="5"/>
  </w:num>
  <w:num w:numId="21">
    <w:abstractNumId w:val="9"/>
  </w:num>
  <w:num w:numId="22">
    <w:abstractNumId w:val="16"/>
  </w:num>
  <w:num w:numId="23">
    <w:abstractNumId w:val="15"/>
  </w:num>
  <w:num w:numId="24">
    <w:abstractNumId w:val="23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MDUzM7SwMLQ0tTBT0lEKTi0uzszPAykwrgUAbwur1SwAAAA="/>
  </w:docVars>
  <w:rsids>
    <w:rsidRoot w:val="00C247D7"/>
    <w:rsid w:val="00016F20"/>
    <w:rsid w:val="00025E84"/>
    <w:rsid w:val="00032AE7"/>
    <w:rsid w:val="00040D35"/>
    <w:rsid w:val="000609FB"/>
    <w:rsid w:val="000837C7"/>
    <w:rsid w:val="00084AEC"/>
    <w:rsid w:val="00092CC5"/>
    <w:rsid w:val="000963DD"/>
    <w:rsid w:val="000A4BEF"/>
    <w:rsid w:val="000B0DB9"/>
    <w:rsid w:val="000C002D"/>
    <w:rsid w:val="000C501A"/>
    <w:rsid w:val="000D2942"/>
    <w:rsid w:val="000E6D12"/>
    <w:rsid w:val="000F14C8"/>
    <w:rsid w:val="000F2F0A"/>
    <w:rsid w:val="00104A63"/>
    <w:rsid w:val="00123EA4"/>
    <w:rsid w:val="00123F00"/>
    <w:rsid w:val="00132484"/>
    <w:rsid w:val="00135066"/>
    <w:rsid w:val="0014231E"/>
    <w:rsid w:val="0014288C"/>
    <w:rsid w:val="001461D3"/>
    <w:rsid w:val="00157E5F"/>
    <w:rsid w:val="001664BD"/>
    <w:rsid w:val="00170AD6"/>
    <w:rsid w:val="00177C78"/>
    <w:rsid w:val="0019024D"/>
    <w:rsid w:val="001A7723"/>
    <w:rsid w:val="001C16D9"/>
    <w:rsid w:val="001C2F2A"/>
    <w:rsid w:val="001C52CA"/>
    <w:rsid w:val="001D308C"/>
    <w:rsid w:val="001D5615"/>
    <w:rsid w:val="001D5FFD"/>
    <w:rsid w:val="001E0494"/>
    <w:rsid w:val="001F539D"/>
    <w:rsid w:val="001F6B60"/>
    <w:rsid w:val="0023270D"/>
    <w:rsid w:val="00237C97"/>
    <w:rsid w:val="00242FC0"/>
    <w:rsid w:val="002573B3"/>
    <w:rsid w:val="0025750D"/>
    <w:rsid w:val="00260D01"/>
    <w:rsid w:val="00261244"/>
    <w:rsid w:val="00262C0A"/>
    <w:rsid w:val="00272519"/>
    <w:rsid w:val="00274C79"/>
    <w:rsid w:val="002804F4"/>
    <w:rsid w:val="0028466F"/>
    <w:rsid w:val="002A344D"/>
    <w:rsid w:val="002C0A64"/>
    <w:rsid w:val="002C1C1B"/>
    <w:rsid w:val="002C6E52"/>
    <w:rsid w:val="002D5192"/>
    <w:rsid w:val="002D7A8D"/>
    <w:rsid w:val="0030584F"/>
    <w:rsid w:val="00314D48"/>
    <w:rsid w:val="00334069"/>
    <w:rsid w:val="0033460B"/>
    <w:rsid w:val="00334A5C"/>
    <w:rsid w:val="0034068A"/>
    <w:rsid w:val="00350154"/>
    <w:rsid w:val="00355810"/>
    <w:rsid w:val="0035651A"/>
    <w:rsid w:val="003608CE"/>
    <w:rsid w:val="0036117C"/>
    <w:rsid w:val="003634F2"/>
    <w:rsid w:val="00367687"/>
    <w:rsid w:val="00371AA6"/>
    <w:rsid w:val="003765D5"/>
    <w:rsid w:val="00380259"/>
    <w:rsid w:val="00381604"/>
    <w:rsid w:val="00393F9E"/>
    <w:rsid w:val="003959B5"/>
    <w:rsid w:val="003B0B7F"/>
    <w:rsid w:val="003B56A4"/>
    <w:rsid w:val="003B775A"/>
    <w:rsid w:val="003C661A"/>
    <w:rsid w:val="003D0782"/>
    <w:rsid w:val="003D1838"/>
    <w:rsid w:val="003D6DBA"/>
    <w:rsid w:val="003E07B3"/>
    <w:rsid w:val="00405604"/>
    <w:rsid w:val="00411DB4"/>
    <w:rsid w:val="00413D21"/>
    <w:rsid w:val="00414B5A"/>
    <w:rsid w:val="00421D3B"/>
    <w:rsid w:val="00436ED4"/>
    <w:rsid w:val="00437411"/>
    <w:rsid w:val="00441E23"/>
    <w:rsid w:val="0045491D"/>
    <w:rsid w:val="00457BD1"/>
    <w:rsid w:val="00472698"/>
    <w:rsid w:val="00490968"/>
    <w:rsid w:val="00496ED6"/>
    <w:rsid w:val="004A1897"/>
    <w:rsid w:val="004A20F2"/>
    <w:rsid w:val="004A3641"/>
    <w:rsid w:val="004A5A71"/>
    <w:rsid w:val="004B168B"/>
    <w:rsid w:val="004B5DFA"/>
    <w:rsid w:val="004B6AD1"/>
    <w:rsid w:val="004C0E57"/>
    <w:rsid w:val="004C1565"/>
    <w:rsid w:val="004D0909"/>
    <w:rsid w:val="004D2618"/>
    <w:rsid w:val="004E549B"/>
    <w:rsid w:val="004F796D"/>
    <w:rsid w:val="00502D72"/>
    <w:rsid w:val="005121E8"/>
    <w:rsid w:val="0051672A"/>
    <w:rsid w:val="0052024F"/>
    <w:rsid w:val="00521A86"/>
    <w:rsid w:val="00526436"/>
    <w:rsid w:val="005264A7"/>
    <w:rsid w:val="005366A7"/>
    <w:rsid w:val="00541210"/>
    <w:rsid w:val="00544622"/>
    <w:rsid w:val="005454BF"/>
    <w:rsid w:val="00547366"/>
    <w:rsid w:val="0056091A"/>
    <w:rsid w:val="0056414F"/>
    <w:rsid w:val="005648FF"/>
    <w:rsid w:val="00566A70"/>
    <w:rsid w:val="00582857"/>
    <w:rsid w:val="00591B9A"/>
    <w:rsid w:val="00597FBA"/>
    <w:rsid w:val="005A4D82"/>
    <w:rsid w:val="005A5666"/>
    <w:rsid w:val="005A7593"/>
    <w:rsid w:val="005B0704"/>
    <w:rsid w:val="005B337B"/>
    <w:rsid w:val="005B4962"/>
    <w:rsid w:val="005C2900"/>
    <w:rsid w:val="005F79BD"/>
    <w:rsid w:val="00603270"/>
    <w:rsid w:val="00637A29"/>
    <w:rsid w:val="00655258"/>
    <w:rsid w:val="00664857"/>
    <w:rsid w:val="0069105D"/>
    <w:rsid w:val="006956DA"/>
    <w:rsid w:val="006A6B65"/>
    <w:rsid w:val="006B1C7B"/>
    <w:rsid w:val="006C3695"/>
    <w:rsid w:val="006F0DA2"/>
    <w:rsid w:val="006F2BAF"/>
    <w:rsid w:val="006F4E37"/>
    <w:rsid w:val="00701038"/>
    <w:rsid w:val="00701099"/>
    <w:rsid w:val="00701FBD"/>
    <w:rsid w:val="00717D33"/>
    <w:rsid w:val="00720C98"/>
    <w:rsid w:val="00722940"/>
    <w:rsid w:val="00726EAF"/>
    <w:rsid w:val="00727BC1"/>
    <w:rsid w:val="0073153A"/>
    <w:rsid w:val="00737D32"/>
    <w:rsid w:val="00742C2D"/>
    <w:rsid w:val="00751A9D"/>
    <w:rsid w:val="007A6A25"/>
    <w:rsid w:val="007A6DA1"/>
    <w:rsid w:val="007A7B25"/>
    <w:rsid w:val="007B3F18"/>
    <w:rsid w:val="007C3FCA"/>
    <w:rsid w:val="007D1588"/>
    <w:rsid w:val="007D46DD"/>
    <w:rsid w:val="007D53E2"/>
    <w:rsid w:val="007F0FC6"/>
    <w:rsid w:val="0081009A"/>
    <w:rsid w:val="00811203"/>
    <w:rsid w:val="0081507B"/>
    <w:rsid w:val="0081734F"/>
    <w:rsid w:val="00824132"/>
    <w:rsid w:val="00824C7E"/>
    <w:rsid w:val="00830E94"/>
    <w:rsid w:val="00844978"/>
    <w:rsid w:val="00856F31"/>
    <w:rsid w:val="008623F3"/>
    <w:rsid w:val="008835FE"/>
    <w:rsid w:val="00885E85"/>
    <w:rsid w:val="00887811"/>
    <w:rsid w:val="00890C5E"/>
    <w:rsid w:val="00892F5E"/>
    <w:rsid w:val="0089334B"/>
    <w:rsid w:val="008A131D"/>
    <w:rsid w:val="008A3E7F"/>
    <w:rsid w:val="008A6AF5"/>
    <w:rsid w:val="008B2C15"/>
    <w:rsid w:val="008B6FBE"/>
    <w:rsid w:val="008D4BB6"/>
    <w:rsid w:val="008E2298"/>
    <w:rsid w:val="008E3D22"/>
    <w:rsid w:val="009003AF"/>
    <w:rsid w:val="00926556"/>
    <w:rsid w:val="00936357"/>
    <w:rsid w:val="00943698"/>
    <w:rsid w:val="0094693B"/>
    <w:rsid w:val="009508B0"/>
    <w:rsid w:val="00973596"/>
    <w:rsid w:val="00976814"/>
    <w:rsid w:val="0098102B"/>
    <w:rsid w:val="009823A6"/>
    <w:rsid w:val="00983251"/>
    <w:rsid w:val="009A02F1"/>
    <w:rsid w:val="009A3E32"/>
    <w:rsid w:val="009A6857"/>
    <w:rsid w:val="009B0A47"/>
    <w:rsid w:val="009B61F9"/>
    <w:rsid w:val="009C3279"/>
    <w:rsid w:val="009C3B4A"/>
    <w:rsid w:val="009C61DD"/>
    <w:rsid w:val="00A15B19"/>
    <w:rsid w:val="00A345C4"/>
    <w:rsid w:val="00A4092C"/>
    <w:rsid w:val="00A4500A"/>
    <w:rsid w:val="00A542AB"/>
    <w:rsid w:val="00A66270"/>
    <w:rsid w:val="00A741D0"/>
    <w:rsid w:val="00A765A6"/>
    <w:rsid w:val="00A814EA"/>
    <w:rsid w:val="00A83190"/>
    <w:rsid w:val="00AA6099"/>
    <w:rsid w:val="00AB3A86"/>
    <w:rsid w:val="00AC2988"/>
    <w:rsid w:val="00AC41E0"/>
    <w:rsid w:val="00AC7C20"/>
    <w:rsid w:val="00AD4638"/>
    <w:rsid w:val="00AF7913"/>
    <w:rsid w:val="00B15F49"/>
    <w:rsid w:val="00B26903"/>
    <w:rsid w:val="00B32D0C"/>
    <w:rsid w:val="00B376F2"/>
    <w:rsid w:val="00B37DE3"/>
    <w:rsid w:val="00B41775"/>
    <w:rsid w:val="00B6279B"/>
    <w:rsid w:val="00B637E5"/>
    <w:rsid w:val="00B740F0"/>
    <w:rsid w:val="00B75474"/>
    <w:rsid w:val="00B77A91"/>
    <w:rsid w:val="00B82952"/>
    <w:rsid w:val="00B8609D"/>
    <w:rsid w:val="00B87608"/>
    <w:rsid w:val="00BB4CDA"/>
    <w:rsid w:val="00BB5231"/>
    <w:rsid w:val="00BB6C10"/>
    <w:rsid w:val="00BC7E4B"/>
    <w:rsid w:val="00BD1C02"/>
    <w:rsid w:val="00BE2281"/>
    <w:rsid w:val="00BF656C"/>
    <w:rsid w:val="00C0449B"/>
    <w:rsid w:val="00C1447B"/>
    <w:rsid w:val="00C1502E"/>
    <w:rsid w:val="00C21D3D"/>
    <w:rsid w:val="00C247D7"/>
    <w:rsid w:val="00C27D31"/>
    <w:rsid w:val="00C30779"/>
    <w:rsid w:val="00C31191"/>
    <w:rsid w:val="00C3391D"/>
    <w:rsid w:val="00C46F81"/>
    <w:rsid w:val="00C57E56"/>
    <w:rsid w:val="00C61BFB"/>
    <w:rsid w:val="00C63BD9"/>
    <w:rsid w:val="00C6689C"/>
    <w:rsid w:val="00C709C6"/>
    <w:rsid w:val="00C74BF1"/>
    <w:rsid w:val="00C74D96"/>
    <w:rsid w:val="00C81351"/>
    <w:rsid w:val="00C95604"/>
    <w:rsid w:val="00C961AA"/>
    <w:rsid w:val="00CA2848"/>
    <w:rsid w:val="00CA4033"/>
    <w:rsid w:val="00CA5AAE"/>
    <w:rsid w:val="00CB57AF"/>
    <w:rsid w:val="00CB5825"/>
    <w:rsid w:val="00CC01FC"/>
    <w:rsid w:val="00CC0F7F"/>
    <w:rsid w:val="00CE7064"/>
    <w:rsid w:val="00CF02FD"/>
    <w:rsid w:val="00CF13C7"/>
    <w:rsid w:val="00CF2D5C"/>
    <w:rsid w:val="00D05227"/>
    <w:rsid w:val="00D16B30"/>
    <w:rsid w:val="00D23342"/>
    <w:rsid w:val="00D27C1E"/>
    <w:rsid w:val="00D32F64"/>
    <w:rsid w:val="00D40F18"/>
    <w:rsid w:val="00D62DB3"/>
    <w:rsid w:val="00D64106"/>
    <w:rsid w:val="00D705D8"/>
    <w:rsid w:val="00D77F34"/>
    <w:rsid w:val="00D9636B"/>
    <w:rsid w:val="00DA08C6"/>
    <w:rsid w:val="00DA6139"/>
    <w:rsid w:val="00DB3277"/>
    <w:rsid w:val="00DC283E"/>
    <w:rsid w:val="00DC4F1D"/>
    <w:rsid w:val="00DC770D"/>
    <w:rsid w:val="00DE68A2"/>
    <w:rsid w:val="00DE6E4F"/>
    <w:rsid w:val="00DF0E1B"/>
    <w:rsid w:val="00E00C0E"/>
    <w:rsid w:val="00E00C7D"/>
    <w:rsid w:val="00E05E12"/>
    <w:rsid w:val="00E07E19"/>
    <w:rsid w:val="00E26E3E"/>
    <w:rsid w:val="00E378B2"/>
    <w:rsid w:val="00E37F4A"/>
    <w:rsid w:val="00E42320"/>
    <w:rsid w:val="00E46B29"/>
    <w:rsid w:val="00E55BE5"/>
    <w:rsid w:val="00E64F97"/>
    <w:rsid w:val="00E90D2A"/>
    <w:rsid w:val="00E94CF8"/>
    <w:rsid w:val="00E95C0C"/>
    <w:rsid w:val="00E96B33"/>
    <w:rsid w:val="00EA519A"/>
    <w:rsid w:val="00EB32B5"/>
    <w:rsid w:val="00EB5B6D"/>
    <w:rsid w:val="00ED355C"/>
    <w:rsid w:val="00EE1ED1"/>
    <w:rsid w:val="00EF052B"/>
    <w:rsid w:val="00EF0D4C"/>
    <w:rsid w:val="00F127FF"/>
    <w:rsid w:val="00F148D9"/>
    <w:rsid w:val="00F378D4"/>
    <w:rsid w:val="00F42342"/>
    <w:rsid w:val="00F51DD8"/>
    <w:rsid w:val="00F5566C"/>
    <w:rsid w:val="00F6222D"/>
    <w:rsid w:val="00F71A21"/>
    <w:rsid w:val="00F72197"/>
    <w:rsid w:val="00F9056A"/>
    <w:rsid w:val="00F91D47"/>
    <w:rsid w:val="00F94F4D"/>
    <w:rsid w:val="00FA71EF"/>
    <w:rsid w:val="00FA7EB3"/>
    <w:rsid w:val="00FC40C6"/>
    <w:rsid w:val="00FC74DE"/>
    <w:rsid w:val="00FD04C1"/>
    <w:rsid w:val="00FE4E6E"/>
    <w:rsid w:val="00FE6A0D"/>
    <w:rsid w:val="00FF0A11"/>
    <w:rsid w:val="00FF3196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EB2B"/>
  <w15:docId w15:val="{41B4ED9B-3366-4FF4-B18A-0C8098D6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C0F7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34F"/>
    <w:pPr>
      <w:ind w:firstLineChars="200" w:firstLine="420"/>
    </w:pPr>
  </w:style>
  <w:style w:type="paragraph" w:customStyle="1" w:styleId="s1">
    <w:name w:val="s1"/>
    <w:basedOn w:val="a"/>
    <w:rsid w:val="00CC0F7F"/>
    <w:pPr>
      <w:widowControl/>
      <w:spacing w:before="150" w:after="135" w:line="315" w:lineRule="atLeast"/>
      <w:ind w:right="150"/>
      <w:jc w:val="center"/>
    </w:pPr>
    <w:rPr>
      <w:rFonts w:ascii="Helvetica" w:hAnsi="Helvetica" w:cs="Helvetica"/>
      <w:szCs w:val="24"/>
    </w:rPr>
  </w:style>
  <w:style w:type="character" w:customStyle="1" w:styleId="20">
    <w:name w:val="标题 2 字符"/>
    <w:basedOn w:val="a0"/>
    <w:link w:val="2"/>
    <w:uiPriority w:val="9"/>
    <w:rsid w:val="00CC0F7F"/>
    <w:rPr>
      <w:rFonts w:ascii="宋体" w:hAnsi="宋体" w:cs="宋体"/>
      <w:sz w:val="36"/>
      <w:szCs w:val="36"/>
    </w:rPr>
  </w:style>
  <w:style w:type="character" w:styleId="a4">
    <w:name w:val="Placeholder Text"/>
    <w:basedOn w:val="a0"/>
    <w:uiPriority w:val="99"/>
    <w:semiHidden/>
    <w:rsid w:val="00D233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C0E5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C0E5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E6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68A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6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68A2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70AD6"/>
    <w:pPr>
      <w:widowControl/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ac">
    <w:name w:val="caption"/>
    <w:basedOn w:val="a"/>
    <w:next w:val="a"/>
    <w:uiPriority w:val="35"/>
    <w:unhideWhenUsed/>
    <w:qFormat/>
    <w:rsid w:val="00D64106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uiPriority w:val="39"/>
    <w:rsid w:val="00F148D9"/>
    <w:rPr>
      <w:rFonts w:asciiTheme="minorHAnsi" w:eastAsiaTheme="minorEastAsia" w:hAnsiTheme="minorHAns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1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3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03B9F-EB6E-45D7-A2CE-BA995F51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215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xingxiaowang</dc:creator>
  <cp:lastModifiedBy>tao letian</cp:lastModifiedBy>
  <cp:revision>5</cp:revision>
  <cp:lastPrinted>2020-05-18T14:03:00Z</cp:lastPrinted>
  <dcterms:created xsi:type="dcterms:W3CDTF">2020-05-19T02:02:00Z</dcterms:created>
  <dcterms:modified xsi:type="dcterms:W3CDTF">2020-06-28T14:47:00Z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