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2A" w:rsidRDefault="007A0D2A" w:rsidP="007A0D2A">
      <w:pPr>
        <w:rPr>
          <w:rFonts w:ascii="Calibri" w:hAnsi="Calibri" w:cs="Calibri"/>
          <w:b/>
        </w:rPr>
      </w:pPr>
    </w:p>
    <w:p w:rsidR="007A0D2A" w:rsidRDefault="007A0D2A" w:rsidP="007A0D2A">
      <w:pPr>
        <w:rPr>
          <w:rFonts w:ascii="Calibri" w:hAnsi="Calibri" w:cs="Calibri"/>
          <w:b/>
        </w:rPr>
      </w:pPr>
    </w:p>
    <w:p w:rsidR="007A0D2A" w:rsidRDefault="007A0D2A" w:rsidP="007A0D2A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 wp14:anchorId="2EA7F7D5" wp14:editId="7CDB6038">
            <wp:extent cx="5715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001-275x2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2A" w:rsidRDefault="007A0D2A" w:rsidP="007A0D2A">
      <w:pPr>
        <w:rPr>
          <w:b/>
          <w:u w:val="single"/>
        </w:rPr>
      </w:pPr>
      <w:r>
        <w:rPr>
          <w:b/>
          <w:u w:val="single"/>
        </w:rPr>
        <w:t>Bluestone National Park Resort – 115 Timber Lodges</w:t>
      </w:r>
    </w:p>
    <w:p w:rsidR="00CF6EB4" w:rsidRPr="000851C3" w:rsidRDefault="00CF6EB4" w:rsidP="00CF6EB4">
      <w:pPr>
        <w:spacing w:line="360" w:lineRule="auto"/>
        <w:jc w:val="both"/>
        <w:rPr>
          <w:b/>
          <w:color w:val="458208"/>
        </w:rPr>
      </w:pPr>
      <w:r>
        <w:rPr>
          <w:rFonts w:eastAsiaTheme="minorEastAsia" w:cs="Arial"/>
          <w:b/>
          <w:color w:val="000000"/>
          <w:kern w:val="24"/>
        </w:rPr>
        <w:t>D</w:t>
      </w:r>
      <w:r w:rsidRPr="000851C3">
        <w:rPr>
          <w:rFonts w:eastAsiaTheme="minorEastAsia" w:cs="Arial"/>
          <w:b/>
          <w:color w:val="000000"/>
          <w:kern w:val="24"/>
        </w:rPr>
        <w:t>esign</w:t>
      </w:r>
      <w:r>
        <w:rPr>
          <w:rFonts w:eastAsiaTheme="minorEastAsia" w:cs="Arial"/>
          <w:b/>
          <w:color w:val="000000"/>
          <w:kern w:val="24"/>
        </w:rPr>
        <w:t xml:space="preserve">, manufacture and erection of 115 new Timber Lodges across two phases. Constructed in 2011 the first phase consisted of 65 </w:t>
      </w:r>
      <w:proofErr w:type="gramStart"/>
      <w:r>
        <w:rPr>
          <w:rFonts w:eastAsiaTheme="minorEastAsia" w:cs="Arial"/>
          <w:b/>
          <w:color w:val="000000"/>
          <w:kern w:val="24"/>
        </w:rPr>
        <w:t>lodges  followed</w:t>
      </w:r>
      <w:proofErr w:type="gramEnd"/>
      <w:r>
        <w:rPr>
          <w:rFonts w:eastAsiaTheme="minorEastAsia" w:cs="Arial"/>
          <w:b/>
          <w:color w:val="000000"/>
          <w:kern w:val="24"/>
        </w:rPr>
        <w:t xml:space="preserve"> by the second phase of 50 constructed in 2015.</w:t>
      </w:r>
      <w:r w:rsidRPr="000851C3">
        <w:rPr>
          <w:rFonts w:eastAsiaTheme="minorEastAsia" w:cs="Arial"/>
          <w:b/>
          <w:color w:val="000000"/>
          <w:kern w:val="24"/>
        </w:rPr>
        <w:t xml:space="preserve"> </w:t>
      </w:r>
      <w:r>
        <w:rPr>
          <w:rFonts w:eastAsiaTheme="minorEastAsia" w:cs="Arial"/>
          <w:b/>
          <w:color w:val="000000"/>
          <w:kern w:val="24"/>
        </w:rPr>
        <w:t>Seven Oaks provided the timber frame superstructures,</w:t>
      </w:r>
      <w:r w:rsidRPr="000851C3">
        <w:rPr>
          <w:rFonts w:eastAsiaTheme="minorEastAsia" w:cs="Arial"/>
          <w:b/>
          <w:color w:val="000000"/>
          <w:kern w:val="24"/>
        </w:rPr>
        <w:t xml:space="preserve"> floor </w:t>
      </w:r>
      <w:proofErr w:type="gramStart"/>
      <w:r w:rsidRPr="000851C3">
        <w:rPr>
          <w:rFonts w:eastAsiaTheme="minorEastAsia" w:cs="Arial"/>
          <w:b/>
          <w:color w:val="000000"/>
          <w:kern w:val="24"/>
        </w:rPr>
        <w:t>cassette</w:t>
      </w:r>
      <w:r>
        <w:rPr>
          <w:rFonts w:eastAsiaTheme="minorEastAsia" w:cs="Arial"/>
          <w:b/>
          <w:color w:val="000000"/>
          <w:kern w:val="24"/>
        </w:rPr>
        <w:t>s ,</w:t>
      </w:r>
      <w:proofErr w:type="gramEnd"/>
      <w:r>
        <w:rPr>
          <w:rFonts w:eastAsiaTheme="minorEastAsia" w:cs="Arial"/>
          <w:b/>
          <w:color w:val="000000"/>
          <w:kern w:val="24"/>
        </w:rPr>
        <w:t xml:space="preserve"> timber cladding </w:t>
      </w:r>
      <w:r w:rsidRPr="000851C3">
        <w:rPr>
          <w:rFonts w:eastAsiaTheme="minorEastAsia" w:cs="Arial"/>
          <w:b/>
          <w:color w:val="000000"/>
          <w:kern w:val="24"/>
        </w:rPr>
        <w:t>and timber roof shingles</w:t>
      </w:r>
      <w:r>
        <w:rPr>
          <w:rFonts w:eastAsiaTheme="minorEastAsia" w:cs="Arial"/>
          <w:b/>
          <w:color w:val="000000"/>
          <w:kern w:val="24"/>
        </w:rPr>
        <w:t xml:space="preserve"> on all 115 lodges</w:t>
      </w:r>
      <w:r w:rsidRPr="000851C3">
        <w:rPr>
          <w:rFonts w:eastAsiaTheme="minorEastAsia" w:cs="Arial"/>
          <w:b/>
          <w:color w:val="000000"/>
          <w:kern w:val="24"/>
        </w:rPr>
        <w:t>.</w:t>
      </w:r>
      <w:r>
        <w:rPr>
          <w:rFonts w:eastAsiaTheme="minorEastAsia" w:cs="Arial"/>
          <w:b/>
          <w:color w:val="000000"/>
          <w:kern w:val="24"/>
        </w:rPr>
        <w:t xml:space="preserve">  The timber cladding was pre–installed on each panel in the factory which negated the need for follow on trades and provided a programme and cost saving to the client. </w:t>
      </w:r>
      <w:r w:rsidRPr="000851C3">
        <w:rPr>
          <w:rFonts w:eastAsiaTheme="minorEastAsia" w:cs="Arial"/>
          <w:b/>
          <w:color w:val="000000"/>
          <w:kern w:val="24"/>
        </w:rPr>
        <w:t>The lodges are finished to a high specification to meet the resort’s 5 star credentials.</w:t>
      </w:r>
    </w:p>
    <w:p w:rsidR="00CF6EB4" w:rsidRDefault="00CF6EB4" w:rsidP="00CF6EB4">
      <w:pPr>
        <w:rPr>
          <w:b/>
        </w:rPr>
      </w:pPr>
      <w:r>
        <w:rPr>
          <w:b/>
        </w:rPr>
        <w:t>Type of Project - Commercial</w:t>
      </w:r>
    </w:p>
    <w:p w:rsidR="00CF6EB4" w:rsidRPr="00BF1DFE" w:rsidRDefault="00CF6EB4" w:rsidP="00CF6EB4">
      <w:pPr>
        <w:rPr>
          <w:b/>
        </w:rPr>
      </w:pPr>
      <w:proofErr w:type="gramStart"/>
      <w:r w:rsidRPr="00BF1DFE">
        <w:rPr>
          <w:b/>
        </w:rPr>
        <w:t>Client  -</w:t>
      </w:r>
      <w:proofErr w:type="gramEnd"/>
      <w:r w:rsidRPr="00BF1DFE">
        <w:rPr>
          <w:b/>
        </w:rPr>
        <w:t xml:space="preserve"> Bluestone National Park Resort</w:t>
      </w:r>
    </w:p>
    <w:p w:rsidR="00623133" w:rsidRDefault="00623133">
      <w:bookmarkStart w:id="0" w:name="_GoBack"/>
      <w:bookmarkEnd w:id="0"/>
    </w:p>
    <w:sectPr w:rsidR="0062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2A"/>
    <w:rsid w:val="00623133"/>
    <w:rsid w:val="007A0D2A"/>
    <w:rsid w:val="00C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2</cp:revision>
  <dcterms:created xsi:type="dcterms:W3CDTF">2018-06-15T09:33:00Z</dcterms:created>
  <dcterms:modified xsi:type="dcterms:W3CDTF">2018-06-19T14:09:00Z</dcterms:modified>
</cp:coreProperties>
</file>