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plekpl6h0v8f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February 4th,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Look over and review front-end skeleton 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backend development progress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741.0000000000001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 out and assign work for next front-end goals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Feb 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ERD Diagram and Figma page complete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Front-end skeleton complete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Challenges and dependencies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 on fleshing out front-end pages for backend implementation next week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Work on adding details to landing page, dashboard, and sign in/log in page (Ruvin and Jacob)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Implement basic front-end for expenses/income (Anthony)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database and backend functionality </w:t>
      </w:r>
      <w:r w:rsidDel="00000000" w:rsidR="00000000" w:rsidRPr="00000000">
        <w:rPr>
          <w:color w:val="2f5034"/>
          <w:shd w:fill="ceebe4" w:val="clear"/>
          <w:rtl w:val="0"/>
        </w:rPr>
        <w:t xml:space="preserve">Feb 11,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jdyys7l7gyj4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2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4995"/>
        <w:gridCol w:w="3135"/>
        <w:gridCol w:w="2595"/>
        <w:tblGridChange w:id="0">
          <w:tblGrid>
            <w:gridCol w:w="3495"/>
            <w:gridCol w:w="4995"/>
            <w:gridCol w:w="3135"/>
            <w:gridCol w:w="2595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4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6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2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1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3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5" name="image3.png"/>
                  <a:graphic>
                    <a:graphicData uri="http://schemas.openxmlformats.org/drawingml/2006/picture">
                      <pic:pic>
                        <pic:nvPicPr>
                          <pic:cNvPr descr="No typ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Completed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Jacob and Ruvin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Add details to landing page, dashboard, and sign-in/log-in page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9,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980819077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Implement basic front-end for expenses/income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Feb 10, 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alias w:val="Yes/No"/>
                <w:id w:val="-2102091099"/>
                <w:dropDownList w:lastValue="No">
                  <w:listItem w:displayText="No" w:value="No"/>
                  <w:listItem w:displayText="Yes" w:value="Yes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