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COSC 4P02 Sprint 1 Design Diagrams - Minimalistic Accounting Web App (Accutrack - tentative)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Use Case</w:t>
        </w:r>
      </w:hyperlink>
      <w:r w:rsidDel="00000000" w:rsidR="00000000" w:rsidRPr="00000000">
        <w:rPr>
          <w:b w:val="1"/>
          <w:i w:val="1"/>
          <w:rtl w:val="0"/>
        </w:rPr>
        <w:t xml:space="preserve"> and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Abstract Process Models</w:t>
        </w:r>
      </w:hyperlink>
      <w:r w:rsidDel="00000000" w:rsidR="00000000" w:rsidRPr="00000000">
        <w:rPr>
          <w:b w:val="1"/>
          <w:i w:val="1"/>
          <w:rtl w:val="0"/>
        </w:rPr>
        <w:t xml:space="preserve"> located in the linked location. 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Process Models (Sprint-1 Exclusive):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Adding, Editing Deleting Income: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5118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Adding Editing, Deleting Expenses: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643563" cy="4874808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87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u w:val="single"/>
        </w:rPr>
      </w:pPr>
      <w:r w:rsidDel="00000000" w:rsidR="00000000" w:rsidRPr="00000000">
        <w:rPr>
          <w:u w:val="single"/>
          <w:rtl w:val="0"/>
        </w:rPr>
        <w:t xml:space="preserve">User Authentication: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900488" cy="226865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26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Figma Design Diagrams (Front-End Markups): 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Landing Page: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Login:</w:t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2886075" cy="638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38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Dashboard: 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6261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Sample Income/Expense Page: 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405438" cy="29906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990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 Schema (Sprint 1):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504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Date: 2025-01-28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Z-6vVZilf1VFEdoli_6-rK_m0-dDp5T/view?usp=sharing" TargetMode="External"/><Relationship Id="rId7" Type="http://schemas.openxmlformats.org/officeDocument/2006/relationships/hyperlink" Target="https://drive.google.com/file/d/13e72CDqWbVt6VNUhdP_L1pgd4dyG5Z5y/view?usp=sharing" TargetMode="Externa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