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62200" cy="480060"/>
            <wp:effectExtent b="0" l="0" r="0" t="0"/>
            <wp:docPr id="10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富邦媒體科技股份有限公司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SCM系統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API 規格書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1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126"/>
        <w:tblGridChange w:id="0">
          <w:tblGrid>
            <w:gridCol w:w="9126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REVISION HISTORY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3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418"/>
        <w:gridCol w:w="992"/>
        <w:gridCol w:w="5973"/>
        <w:tblGridChange w:id="0">
          <w:tblGrid>
            <w:gridCol w:w="905"/>
            <w:gridCol w:w="1418"/>
            <w:gridCol w:w="992"/>
            <w:gridCol w:w="5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版本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修訂日期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作者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修訂內容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2016.05.12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cckao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商品API新版初稿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2016.08.15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pcchang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商品API新增七、八、九、十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2017.07.10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putsai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商品API修改三、商品加減量查詢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2017.09.07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更換DOMAIN NAME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2017.10.11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商品API新增D1207歷史價格查詢&amp;明細查詢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2018.04.24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提品/送審新增MULTIPART的傳輸方式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2018.05.22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商品提報-商品規格拆分</w:t>
                </w:r>
              </w:sdtContent>
            </w:sdt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商品內容查詢-新增商品規格拆分相關欄位</w:t>
                </w:r>
              </w:sdtContent>
            </w:sdt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新增商品上下架申請的說明及移除參數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2018.10.24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編碼對照表查詢新增重複置入館架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2019.01.24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商品提報-新增3C家電配件欄位</w:t>
                  <w:br w:type="textWrapping"/>
                  <w:t xml:space="preserve">商品內容查詢-新增3C家電配件欄位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2019.03.14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商品提報-新增尺寸表/試穿報告提報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2019.04.18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商品提報新增手機版專推MOBILEDETAILINFO相關參數</w:t>
                </w:r>
              </w:sdtContent>
            </w:sdt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商品上下架申請補上參數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2019.06.18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商品內容查詢新增”商品分類相關參數”</w:t>
                </w:r>
              </w:sdtContent>
            </w:sdt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、檢驗報告書生效起迄日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商品提報新增”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商品分類相關參數”、檢驗報告書生效起迄日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2019.06.28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新增商品分類相關欄位的備註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2019.07.23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提報/內容 移除業績館架欄位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2019.08.28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新增登入驗證參數密碼的備註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2019.12.13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新增贈品MD欄位</w:t>
                </w:r>
              </w:sdtContent>
            </w:sdt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新增商品圖檔命名(範例)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2020.03.05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商品廣告圖欄位改為必填</w:t>
                </w:r>
              </w:sdtContent>
            </w:sdt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商品圖手動上傳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</w:t>
            </w: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下列格式尺寸不再使用</w:t>
                </w:r>
              </w:sdtContent>
            </w:sdt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Y圖200*200(15K~30K)</w:t>
                </w:r>
              </w:sdtContent>
            </w:sdt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Z圖80*80(5K~10K)</w:t>
                </w:r>
              </w:sdtContent>
            </w:sdt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S圖60*60(5K~10K)</w:t>
                </w:r>
              </w:sdtContent>
            </w:sdt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M圖135*135(10K~20K)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手機板專推欄位改為必填</w:t>
                </w:r>
              </w:sdtContent>
            </w:sdt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手機版專推區塊標題欄位移除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手機版專推文字(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)欄位型態從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改為字串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2021.02.20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商品提報新增欄位 顯示規格圖、規格圖一、規格圖二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商品圖檔命名(範例)新增規格圖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2021.04.22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新增商檢字號/NCC字號/能源效率分級欄位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2021.08.24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新增商品加減量-指定品號查詢 API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商品加減量-查詢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(queryGoodsQty)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API將於2021/09/30關閉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3密碼欄位備註新增說明：2021/09/30起原6-10碼調整長度為8-14碼，請至SCM變更密碼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2022.01.03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1移除通路相關欄位</w:t>
                </w:r>
              </w:sdtContent>
            </w:sdt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通路類型(routeMainGroup)</w:t>
                </w:r>
              </w:sdtContent>
            </w:sdt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通路名稱(routeSubGroup)</w:t>
                </w:r>
              </w:sdtContent>
            </w:sdt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其他通路名稱(routeBranchName)</w:t>
                </w:r>
              </w:sdtContent>
            </w:sdt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電視/藥妝品號(drugGoodsCode)</w:t>
                </w:r>
              </w:sdtContent>
            </w:sdt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2新增商品上下架-分頁查詢API</w:t>
                </w:r>
              </w:sdtContent>
            </w:sdt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3商品上下架-查詢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queryOnOffShelf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API將於2022/03/10關閉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13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2022.03.11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3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1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商品提報-暫存/送審新增進價(未稅)欄位</w:t>
                </w:r>
              </w:sdtContent>
            </w:sdt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sdt>
        <w:sdtPr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目        錄</w:t>
          </w:r>
        </w:sdtContent>
      </w:sdt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r0uhxc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一、</w:t>
            </w:r>
          </w:hyperlink>
          <w:hyperlink w:anchor="_heading=h.2r0uhx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_heading=h.2r0uhxc \h </w:instrText>
            <w:fldChar w:fldCharType="separate"/>
          </w:r>
          <w:sdt>
            <w:sdtPr>
              <w:tag w:val="goog_rdk_52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i w:val="0"/>
                  <w:smallCaps w:val="1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文件目的</w:t>
                <w:tab/>
                <w:t xml:space="preserve">7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664s55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二、</w:t>
            </w:r>
          </w:hyperlink>
          <w:hyperlink w:anchor="_heading=h.1664s5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_heading=h.1664s55 \h </w:instrText>
            <w:fldChar w:fldCharType="separate"/>
          </w:r>
          <w:sdt>
            <w:sdtPr>
              <w:tag w:val="goog_rdk_53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i w:val="0"/>
                  <w:smallCaps w:val="1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文件範圍</w:t>
                <w:tab/>
                <w:t xml:space="preserve">7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q5sasy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 API服務匯整表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5b2l0r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(二)、 API詳細規格說明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三、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sdt>
            <w:sdtPr>
              <w:tag w:val="goog_rdk_54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i w:val="0"/>
                  <w:smallCaps w:val="1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廠商預備事項</w:t>
                <w:tab/>
                <w:t xml:space="preserve">7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</w:t>
            </w:r>
          </w:hyperlink>
          <w:hyperlink w:anchor="_heading=h.tyjcwt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供應商請自行至SCM H1112 申請IP，待審核通過即可進行串接</w:t>
            </w:r>
          </w:hyperlink>
          <w:hyperlink w:anchor="_heading=h.tyjcwt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20" w:before="120" w:line="360" w:lineRule="auto"/>
            <w:ind w:left="1332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gcv8k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貳、</w:t>
            </w:r>
          </w:hyperlink>
          <w:hyperlink w:anchor="_heading=h.kgcv8k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API服務說明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一、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sdt>
            <w:sdtPr>
              <w:tag w:val="goog_rdk_55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i w:val="0"/>
                  <w:smallCaps w:val="1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系統架構</w:t>
                <w:tab/>
                <w:t xml:space="preserve">8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4g0dw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所有 API 串接部份皆以 JSON格式傳送資料，一律使用 POST 方式。</w:t>
            </w:r>
          </w:hyperlink>
          <w:hyperlink w:anchor="_heading=h.34g0dwd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二、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sdt>
            <w:sdtPr>
              <w:tag w:val="goog_rdk_56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i w:val="0"/>
                  <w:smallCaps w:val="1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momo OTP序號後3碼查詢</w:t>
              </w:r>
            </w:sdtContent>
          </w:sdt>
          <w:r w:rsidDel="00000000" w:rsidR="00000000" w:rsidRPr="00000000">
            <w:rPr>
              <w:rFonts w:ascii="Courier New" w:cs="Courier New" w:eastAsia="Courier New" w:hAnsi="Courier New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 SCM C1209 查詢 OTP 序號後 3 碼</w:t>
            </w:r>
          </w:hyperlink>
          <w:hyperlink w:anchor="_heading=h.2s8eyo1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三、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sdt>
            <w:sdtPr>
              <w:tag w:val="goog_rdk_57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i w:val="0"/>
                  <w:smallCaps w:val="1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服務網址說明</w:t>
                <w:tab/>
                <w:t xml:space="preserve">8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 說明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jlao46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SCM Domain為https://scmapi.momoshop.com.tw/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3ky6rz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</w:t>
            </w:r>
          </w:hyperlink>
          <w:hyperlink w:anchor="_heading=h.43ky6r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_heading=h.43ky6rz \h </w:instrText>
            <w:fldChar w:fldCharType="separate"/>
          </w:r>
          <w:sdt>
            <w:sdtPr>
              <w:tag w:val="goog_rdk_58"/>
            </w:sdtPr>
            <w:sdtContent>
              <w:r w:rsidDel="00000000" w:rsidR="00000000" w:rsidRPr="00000000">
                <w:rPr>
                  <w:rFonts w:ascii="Gungsuh" w:cs="Gungsuh" w:eastAsia="Gungsuh" w:hAnsi="Gungsuh"/>
                  <w:b w:val="0"/>
                  <w:i w:val="0"/>
                  <w:smallCaps w:val="1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API詳細說明</w:t>
                <w:tab/>
                <w:t xml:space="preserve">8</w:t>
              </w:r>
            </w:sdtContent>
          </w:sdt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(一)、 商品提報 暫存/送審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(二)、 商品提報 暫存/送審 (MultiPart的傳輸方式)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(三)、 商品簡易查詢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(四)、 商品加減量-查詢(</w:t>
            </w:r>
          </w:hyperlink>
          <w:hyperlink w:anchor="_heading=h.2jxsxqh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將於2021/9/30關閉，請改串接商品加減量-指定品號查詢</w:t>
            </w:r>
          </w:hyperlink>
          <w:hyperlink w:anchor="_heading=h.2jxsxqh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(五)、 商品加減量-指定品號查詢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(六)、 商品加減量-加/減量申請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(七)、 商品上下架-查詢(</w:t>
            </w:r>
          </w:hyperlink>
          <w:hyperlink w:anchor="_heading=h.1y810tw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將於2022/03/10關閉，請改串接商品上下架-分頁查詢</w:t>
            </w:r>
          </w:hyperlink>
          <w:hyperlink w:anchor="_heading=h.1y810tw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iq8gzs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(八)、 商品上下架-分頁查詢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(九)、 商品上下架-上下架申請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(十)、 商品查詢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vir7l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(十一)、 商品內容查詢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hv69ve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(十二)、 商品提報進度查詢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x0gk37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(十三)、 編碼對照表查詢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(十四)、 商品歷史價格查詢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(十五)、 商品歷史價格明細查詢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9c6y18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(十六)、 商品圖檔命名(範例)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36"/>
        </w:tabs>
        <w:spacing w:after="0" w:before="0" w:line="240" w:lineRule="auto"/>
        <w:ind w:left="133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sdt>
        <w:sdtPr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簡介</w:t>
          </w:r>
        </w:sdtContent>
      </w:sdt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文件目的</w:t>
          </w:r>
        </w:sdtContent>
      </w:sdt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firstLine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sdt>
        <w:sdtPr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本文件為momo提供給供應商串接使用的相關API功能說明。</w:t>
          </w:r>
        </w:sdtContent>
      </w:sdt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sdt>
        <w:sdtPr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文件範圍</w:t>
          </w:r>
        </w:sdtContent>
      </w:sdt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sdt>
        <w:sdtPr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API服務匯整表</w:t>
          </w:r>
        </w:sdtContent>
      </w:sdt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sdt>
        <w:sdtPr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API詳細規格說明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廠商預備事項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供應商請自行至SCM H1112 申請IP，待審核通過即可進行串接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0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489575" cy="1565910"/>
            <wp:effectExtent b="0" l="0" r="0" t="0"/>
            <wp:docPr id="10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56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2" w:right="0" w:hanging="482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br w:type="page"/>
      </w:r>
      <w:sdt>
        <w:sdtPr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API服務說明</w:t>
          </w:r>
        </w:sdtContent>
      </w:sdt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sdt>
        <w:sdtPr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系統架構</w:t>
          </w:r>
        </w:sdtContent>
      </w:sdt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sdt>
        <w:sdtPr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所有 API 串接部份皆以 JSON格式傳送資料，一律使用 POST 方式</w:t>
          </w:r>
        </w:sdtContent>
      </w:sdt>
      <w:sdt>
        <w:sdtPr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momo OTP序號後3碼查詢</w:t>
          </w:r>
        </w:sdtContent>
      </w:sdt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sdt>
        <w:sdtPr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可登入至 SCM C1209 查詢 OTP 序號後 3 碼</w:t>
          </w:r>
        </w:sdtContent>
      </w:sdt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274310" cy="1069975"/>
            <wp:effectExtent b="0" l="0" r="0" t="0"/>
            <wp:docPr id="10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sdt>
        <w:sdtPr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服務網址說明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12"/>
      <w:bookmarkEnd w:id="12"/>
      <w:sdt>
        <w:sdtPr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04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xbz9" w:id="13"/>
      <w:bookmarkEnd w:id="13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SCM </w:t>
      </w:r>
      <w:sdt>
        <w:sdtPr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Domain為</w:t>
          </w:r>
        </w:sdtContent>
      </w:sdt>
      <w:hyperlink r:id="rId14">
        <w:r w:rsidDel="00000000" w:rsidR="00000000" w:rsidRPr="00000000">
          <w:rPr>
            <w:rFonts w:ascii="Courier New" w:cs="Courier New" w:eastAsia="Courier New" w:hAnsi="Courier New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https://scmapi.momoshop.com.tw/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sdt>
        <w:sdtPr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API詳細說明</w:t>
          </w:r>
        </w:sdtContent>
      </w:sdt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商品提報 暫存/送審</w:t>
          </w:r>
        </w:sdtContent>
      </w:sdt>
    </w:p>
    <w:tbl>
      <w:tblPr>
        <w:tblStyle w:val="Table3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77"/>
        <w:gridCol w:w="11"/>
        <w:gridCol w:w="2426"/>
        <w:gridCol w:w="823"/>
        <w:gridCol w:w="85"/>
        <w:gridCol w:w="614"/>
        <w:gridCol w:w="606"/>
        <w:gridCol w:w="112"/>
        <w:gridCol w:w="2009"/>
        <w:tblGridChange w:id="0">
          <w:tblGrid>
            <w:gridCol w:w="1497"/>
            <w:gridCol w:w="1777"/>
            <w:gridCol w:w="11"/>
            <w:gridCol w:w="2426"/>
            <w:gridCol w:w="823"/>
            <w:gridCol w:w="85"/>
            <w:gridCol w:w="614"/>
            <w:gridCol w:w="606"/>
            <w:gridCol w:w="112"/>
            <w:gridCol w:w="200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商品提報 暫存/送審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暫存請填: tempReportGoods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送審請填: verifyReportGoods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zipFileData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檔案內容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請將zip檔利用base64編碼轉成字串串流。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圖檔命名，請參照商品圖檔命名(範例)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batchSupNo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商品編號(暫存品號)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不填寫為新增/送審商品。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請經由queryGoodInfo查詢商品資訊。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修改查詢順序：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queryGoodsList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(得到商品編號)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queryGoodInfo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(得到商品資訊)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supGoodsName_brand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品牌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品名必填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大量品牌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大量賣點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特色關鍵字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電子票券供應商，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品牌請輸入品牌代碼，此欄位必填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請到H1108的編碼對照表查詢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supGoodsName_salePoint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品名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Y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supGoodsName_serial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特色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關鍵字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群組促銷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(是或否)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isGift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是否為贈品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(是或否)</w:t>
            </w:r>
          </w:p>
        </w:tc>
      </w:tr>
      <w:tr>
        <w:trPr>
          <w:cantSplit w:val="1"/>
          <w:trHeight w:val="9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該商品若為贈品才需要填寫。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請到編碼查詢API中的贈品MD查詢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mainEcCategoryCode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例:1000100009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進價(未稅)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整數位供應商無須填寫由系統推算。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小數位2位供應商填寫的金額與系統推算金額的差異值，必須在正負0.5內，如果沒有填寫將由系統推算。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售價(含稅)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市價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商品來源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01:原廠 02:經銷商  03:平行輸入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temperatureType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配送溫層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(常溫、冷凍、冷藏)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寬(cm)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長(cm)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高(cm)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重量(kg)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有/無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保固天數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1年=365天，永久保固請輸入99999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isECWarehouse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入EC倉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銷售單位別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isPointReachDate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設定商品指定到貨日期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代收代付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isAcceptTravelCard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國旅卡設定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是或否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isIncludeInstall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大型家電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是否含安裝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不是大型家電填否即可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recycleItem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意見交流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保存期限(天)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若商品無效期請輸入99999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etkPromoSdate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優惠起日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此欄位有值，則etkPromoEdate必填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優惠訖日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格式：yyyy/MM/dd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此欄位有值，則etkPromoSdate必填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etkOfflineDate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下架日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電子票券供應商，此欄位必填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(若商品無效期請輸入2999/12/31)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trustBankCode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電子票券供應商，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為非momo履約和momo平台商或momo履約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此欄位必填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出貨地代碼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outplaceSeqRtn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回收地代碼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銷售注意事項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supGoodsPcert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商檢字號/NCC字號/能源效率分級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A12345/B1234567891011/3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商檢字號：1個英文字+5個數字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NCC字號：14個英數字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能源效率分級：1至5的數字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限3C、家電分類可填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giftDesc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商品特色標語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限字數15字內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商品特色內文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詳細介紹內文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ecEntpReturnSeq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inspectionEffectiveDate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檢驗報告書生效起日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yyyy/mm/dd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若有上傳檢驗報告書圖檔,則必填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圖檔命名規則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INSP1.jpg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INSP2.jpg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inspectionExpiredDate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檢驗報告書生效迄日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main_achievement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業績屬性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因應商品分類代碼決定是否必填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或參考”SCM_編碼查詢API規格文件”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pict>
                <v:shape id="_x0000_s0" style="width:419pt;height:44pt;" type="#_x0000_t75">
                  <v:imagedata r:id="rId1" o:title=""/>
                </v:shape>
                <o:OLEObject DrawAspect="Content" r:id="rId2" ObjectID="_1623224700" ProgID="PBrush" ShapeID="_x0000_s0" Type="Embed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agreed_delivery_yn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約定送貨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因應商品分類代碼決定是否必填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必填時請填寫(是/否)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可參考”SCM_編碼查詢API規格文件”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分類查詢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取得該分類是否需填寫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應免稅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disc_mach_yn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廢四機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gov_subsidize_yn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政府補助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規格一代號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規格代號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請到D1102的編碼對照表查詢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規格二代號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displaySpecImg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顯示規格圖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空值:不顯示規格圖，規格1：顯示規格圖一，規格2：顯示規格圖二</w:t>
            </w:r>
          </w:p>
        </w:tc>
      </w:tr>
      <w:tr>
        <w:trPr>
          <w:cantSplit w:val="1"/>
          <w:trHeight w:val="1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repeatCategoryList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indexNo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屬性名稱代碼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到D1102的編碼對照表查詢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或參考”SCM_編碼查詢API規格文件”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分類屬性查詢</w:t>
            </w:r>
          </w:p>
        </w:tc>
      </w:tr>
      <w:tr>
        <w:trPr>
          <w:cantSplit w:val="1"/>
          <w:trHeight w:val="64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chosenItemNo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屬性內容選項代碼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複選:\t做區隔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singleItemList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{singleItemList}]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specImg1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規格圖一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對應規格圖檔名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specImg2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規格圖二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對應規格圖檔名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國際條碼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可備貨量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ecFirstQty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首次備貨量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ecMinQty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最低採購量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ecLeadTime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備貨週期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指定到貨日期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格式：yyyy/MM/dd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lastSaleDate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最後可接單日期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格式：yyyy/MM/dd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branchNameSingle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分店名(規格)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電子票券此欄位必填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分店代碼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請到H1108的編碼對照表查詢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{singleItemList[{branchSnList}]}]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clothData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須為試衣館架才可填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{clothData}]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試衣填寫欄位內容說明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490845" cy="1490345"/>
                  <wp:effectExtent b="0" l="0" r="0" t="0"/>
                  <wp:docPr id="103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845" cy="1490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尺寸類型代碼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sizeItemCounts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尺寸表選填欄位代碼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sizeIndexList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{clothData{sizeIndexList}}]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尺寸表欄位值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tryItemCounts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試穿報告選填欄位代碼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tryIndexList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{clothData{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tryIndexList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tryIndex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試穿報告欄位值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mobileDetailInfo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手機版專推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必填，最少上傳一張手機版專推圖或一筆影音連結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{mobileDetailInfo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11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Youtube影音連結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最多填寫10筆。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手機版專推內容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對應手機版專推內容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"tempReportGoods"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6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"zipFileData"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"UE…(節略)"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2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"batchSupNo"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"supGoodsName_brand"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"大量品牌",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"supGoodsName_salePoint"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"大量賣點",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"supGoodsName_serial"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"大量系列",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"isPrompt"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"isGift"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"mainEcCategoryCode"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"1000600002",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"1702400051",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"1583",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"1800",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"temperatureType"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"常溫",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"originCode"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"0886",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"width"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"length"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"height"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"weight"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"hasAs"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"asDays"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"isECWarehouse"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"saleUnit"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"isPointReachDate"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"isCommission"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"isAcceptTravelCard"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"isIncludeInstall"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"recycleItem"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"comments"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"廠商與MOMO的意見交流",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"expDays"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"etkPromoSdate"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"etkOfflineDate"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"trustBankCode"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"outplaceSeqRtn"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"goodsSpec"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"產品內容…",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"saleNotice"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"銷售注意事項…",</w:t>
              <w:br w:type="textWrapping"/>
              <w:tab/>
              <w:tab/>
              <w:t xml:space="preserve">"accessories"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"3C配件",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"giftDesc"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"有什麼贈品…",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"headline"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"2012秋冬新品上市",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"質感展現的裝飾領口",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"detailInfo"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"輕熟主打珍珠領斜接雪紡棉上衣-優雅黑",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"ecEntpReturnSeq"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"main_achievement"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"A0001G0001C0001",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"youtube_url"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"agreed_delivery_yn"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"tax_yn"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"是",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"disc_mach_yn"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"gov_subsidize_yn"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"colSeq1":"001",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"colSeq2":"002",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"displaySpecImg":"規格1",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2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"indexNo": "20160108103334151",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"chosenItemNo": 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"indexNo": "20160128115258992",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"chosenItemNo": "1\t2\t3\t"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"singleItemList"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{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"colDetail1":"紅",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"colDetail2":"斑馬紋",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"specImg1":"10001_01_001_B.jpg",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"specImg2":"",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"def11",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"1234567890123",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"prepareQty"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"ecFirstQty"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"ecMinQty"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"ecLeadTime"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"specifiedDate"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"lastSaleDate"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"branchNameSingle"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"branchSnList"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{"branchSn":""},{"branchSn":""}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]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},…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,"clothData":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2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"_type":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"_unit": "01",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"sizeItemCounts": "1,2,6",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"sizeIndexList":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{"sizeIndex":"M,25,B"},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{"sizeIndex":"L,28,C"},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{"sizeIndex":"XL,30,D"},…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"tryItemCounts": "1,2,3,4,5,6,7,8,9,10",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        "tryIndexList":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{"tryIndex":"泱泱,M,23,30,26,50,162,45,34B,很舒服"},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883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{"tryIndex":"老蕭,M,23,30,26,55,162,55,34C,有點緊，L可能會比較好"},…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"mobileDetailInfo":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"youtubeUrl": ["11111111111",…],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"content":"手機版專推內容"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每一筆失敗訊息會包含商品編碼、商品原廠編號、商品名稱、錯誤訊息 4項，每項中間以tab隔開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請編輯商品是否為[約定送貨]商品，並且存檔",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未簽甲指合約不可填出貨地代碼"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sdt>
        <w:sdtPr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商品提報 暫存/送審 </w:t>
          </w:r>
        </w:sdtContent>
      </w:sdt>
      <w:sdt>
        <w:sdtPr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(MultiPart的傳輸方式)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商品提報 暫存/送審(MultiPart)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(一)及(二)兩種方式皆可提報/送審,只是兩者傳輸方式不同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若使用(二)MultiPart的方式，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傳輸檔案最大可至400M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若使用(一)串流的方式，傳輸檔案只能上傳約100M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(Content-Type：multipart/form-data)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參數內容與功能(一)中的json內容相同,且原json內容中的zipFileData不需填寫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zip_File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請參照商品圖檔命名(範例)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Postman範例如下</w:t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pict>
                <v:shape id="_x0000_s1" style="width:417pt;height:39pt;" type="#_x0000_t75">
                  <v:imagedata r:id="rId3" o:title=""/>
                </v:shape>
                <o:OLEObject DrawAspect="Content" r:id="rId4" ObjectID="_1586070580" ProgID="PBrush" ShapeID="_x0000_s1" Type="Embed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每一筆失敗訊息會包含商品編碼、商品原廠編號、商品名稱、錯誤訊息 4項，每項中間以tab隔開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請編輯商品是否為[約定送貨]商品，並且存檔",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"\tdef11\t【大量品牌】大量賣點(大量系列)\t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未簽甲指合約不可填出貨地代碼"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sdt>
        <w:sdtPr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商品簡易查詢</w:t>
          </w:r>
        </w:sdtContent>
      </w:sdt>
    </w:p>
    <w:tbl>
      <w:tblPr>
        <w:tblStyle w:val="Table5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商品簡易查詢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queryGoodsBasicData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 暫時中斷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"queryGoodsBasicData"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"saleGB"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現售價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"1000000"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品號7碼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"ENTP_GOODS_NO"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"SALE_PRICE"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jxsxqh" w:id="17"/>
      <w:bookmarkEnd w:id="17"/>
      <w:sdt>
        <w:sdtPr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商品加減量-查詢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將於2021/9/30關閉，請改串接商品加減量-指定品號查詢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tblW w:w="10078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239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23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商品加減量-查詢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queryGoodsQtyBasic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isAtmYn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是否商品ATM有量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空值(“”): 全部</w:t>
                </w:r>
              </w:sdtContent>
            </w:sdt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1: 是(ATM有量)</w:t>
                </w:r>
              </w:sdtContent>
            </w:sdt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0: 否(ATM無量)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"queryGoodsQtyBasic"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"isAtmYn"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ORDER_COUNSEL_QTY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88"/>
              </w:tabs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未付款數量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10000712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提報甲配供應商倉商品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"ORDER_COUNSEL_QTY"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"ENTP_GOODS_NO"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337ya" w:id="18"/>
      <w:bookmarkEnd w:id="18"/>
      <w:sdt>
        <w:sdtPr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商品加減量-指定品號查詢</w:t>
          </w:r>
        </w:sdtContent>
      </w:sdt>
    </w:p>
    <w:tbl>
      <w:tblPr>
        <w:tblStyle w:val="Table7"/>
        <w:tblW w:w="10078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239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23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商品加減量-指定品號查詢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Consolas" w:cs="Consolas" w:eastAsia="Consolas" w:hAnsi="Consola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api/v1/goodsStockQty/query.scm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品號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最多可查詢2000筆品號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"loginInfo": {</w:t>
            </w:r>
          </w:p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"entpCode": "001005",</w:t>
            </w:r>
          </w:p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"entpID": "97275166",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"entpPwd": "12345678",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"otpBackNo": "999"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"goodsCodeList": ["100065645","100065639"]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order_counsel_qty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88"/>
              </w:tabs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未付款數量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"dataList": [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"",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"100065645",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"【華碩平台】i5六核GTX1660S-6”G獨顯水冷電玩機1(10001)",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"紅",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"order_counsel_qty": 5,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"syslast": 0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"",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"100065639",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"NCC舊品",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"無",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"order_counsel_qty": 12,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"syslast": 0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有錯誤訊息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"ERROR": "請填寫商品編號(goodsCodeList)參數"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2qqm3" w:id="19"/>
      <w:bookmarkEnd w:id="19"/>
      <w:sdt>
        <w:sdtPr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商品加減量-加/減量申請</w:t>
          </w:r>
        </w:sdtContent>
      </w:sdt>
    </w:p>
    <w:tbl>
      <w:tblPr>
        <w:tblStyle w:val="Table8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商品加減量-加/減量申請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changeGoodsQty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orderCounselQty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可接單量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addReduceQty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加/減量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減量要加負號(-)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例：3(加3)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例：-3(減3)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baljuChgFlag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補貨通知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異動申請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1：申請要補貨通知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2：申請取消補貨通知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“”：不異動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"changeGoodsQty"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{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3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"100033559",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"【指定到貨】",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"2016/05/20 到貨",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"orderCounselQty"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"addReduceQty"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"-10",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"baljuChgFlag"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},…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"100033559 001：●異動數量-10，存檔成功!"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"100033545 001：非網路商品、TVAPP商品不能加減量。"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y810tw" w:id="20"/>
      <w:bookmarkEnd w:id="20"/>
      <w:sdt>
        <w:sdtPr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商品上下架-查詢</w:t>
          </w:r>
        </w:sdtContent>
      </w:sdt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將於2022/03/10關閉，請改串接商品上下架-分頁查詢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9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商品上下架-查詢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queryOnOffShelf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 暫時中斷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配送類別選擇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寄倉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990: 供應商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902: 精品倉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outForNoGoods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無量自動下架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1：只查無量自動下架商品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“”：不限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queryOnOffShelf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"outForNoGoods"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進行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forOutExcelNote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申請上下架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 (0:不申請, 1:申請, 或 下架申請中請勿重複申請)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SALE_NO_NOTE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上下架原因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倉別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10000132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黛安芬超彈力魔術胸罩2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C85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進行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"forOutExcelNote"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下架申請中請勿重複申請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"ENTP_GOODS_NO"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"SALE_NO_NOTE"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"ENTP_REMARK"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"wh_name"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 EC倉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i7ojhp" w:id="21"/>
      <w:bookmarkEnd w:id="21"/>
      <w:sdt>
        <w:sdtPr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商品上下架-分頁查詢</w:t>
          </w:r>
        </w:sdtContent>
      </w:sdt>
    </w:p>
    <w:tbl>
      <w:tblPr>
        <w:tblStyle w:val="Table10"/>
        <w:tblW w:w="10078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239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23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商品上下架-分頁查詢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Consolas" w:cs="Consolas" w:eastAsia="Consolas" w:hAnsi="Consolas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api/v1/goodsSaleStatus/query.scm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空值(""):全部</w:t>
            </w:r>
          </w:p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 暫時中斷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配送類別選擇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空值(""):全部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寄倉</w:t>
            </w:r>
          </w:p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990: 供應商</w:t>
            </w:r>
          </w:p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902: 精品倉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outForNoGoods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無量自動下架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1：只查無量自動下架商品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""：不限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頁數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整數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每一頁為1000筆資料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"loginInfo": {</w:t>
            </w:r>
          </w:p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"entpCode": "001005",</w:t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"entpID": "97275166",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"entpPwd": "12345678",</w:t>
            </w:r>
          </w:p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"otpBackNo": "123"</w:t>
            </w:r>
          </w:p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"sendInfo": {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"goodsCode": "",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"goodsName": "",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"entpGoodsNo": "",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"saleGB": "00",</w:t>
            </w:r>
          </w:p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"delyType": "",</w:t>
            </w:r>
          </w:p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"outForNoGoods": "",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"page": 1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查詢結果總頁數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整數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sale_gb_name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進行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for_out_excel_note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申請上下架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 (0:不申請, 1:申請, 或 下架申請中請勿重複申請)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sale_no_note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上下架原因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倉別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"totalPage": 31,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"dataList": [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{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"entp_goods_no": "",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"entp_remark": "",</w:t>
            </w:r>
          </w:p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"for_out_excel_note": "0",</w:t>
            </w:r>
          </w:p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"goods_code": "10004992",</w:t>
            </w:r>
          </w:p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"goods_name": "asdfasdf",</w:t>
            </w:r>
          </w:p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"goodsdt_code": "002",</w:t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"goodsdt_info": "奶油白/方格紋",</w:t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"international_no": "",</w:t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"sale_gb_name": "進行",</w:t>
            </w:r>
          </w:p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"sale_no_note": "",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  <w:t xml:space="preserve">"wh_name": "EC倉"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ab/>
              <w:t xml:space="preserve">},</w:t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"1111",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"entp_remark": "",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"for_out_excel_note": "下架申請中請勿重複申請",</w:t>
            </w:r>
          </w:p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"10000004",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"名字超級無",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"可可色(CA)",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"international_no": "",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"sale_gb_name": "進行",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"sale_no_note": "",</w:t>
            </w:r>
          </w:p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"wh_name": "EC倉"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"entp_goods_no": "",</w:t>
            </w:r>
          </w:p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"entp_remark": "",</w:t>
            </w:r>
          </w:p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"for_out_excel_note": "下架申請中請勿重複申請",</w:t>
            </w:r>
          </w:p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"goods_code": "10000006",</w:t>
            </w:r>
          </w:p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"goods_name": "testaakjjldjkfj",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"goodsdt_code": "001",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"goodsdt_info": "無",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"international_no": "",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"sale_gb_name": "進行",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"sale_no_note": "",</w:t>
            </w:r>
          </w:p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"wh_name": "EC倉"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]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有錯誤訊息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"ERROR": "缺少 sendInfo 參數"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xcytpi" w:id="22"/>
      <w:bookmarkEnd w:id="22"/>
      <w:sdt>
        <w:sdtPr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商品上下架-上下架申請</w:t>
          </w:r>
        </w:sdtContent>
      </w:sdt>
    </w:p>
    <w:tbl>
      <w:tblPr>
        <w:tblStyle w:val="Table11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商品上下架-上下架申請</w:t>
                </w:r>
              </w:sdtContent>
            </w:sdt>
          </w:p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若商品為進行中就會幫做申請下架</w:t>
            </w:r>
          </w:p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若商品為暫時中斷就會幫做申請上架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applyOnOffShelf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請填寫”申請”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applyOnOffShelf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"10000180",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"一般乙配超取",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"SS/方格紋",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"entpRemark"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"申請"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未處理列表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"totalCnt"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"3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"10000132 004：異動為下架"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"10000180 001：異動為下架"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"10000004 001：上下架申請中"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8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ci93xb" w:id="23"/>
      <w:bookmarkEnd w:id="23"/>
      <w:sdt>
        <w:sdtPr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商品查詢</w:t>
          </w:r>
        </w:sdtContent>
      </w:sdt>
    </w:p>
    <w:tbl>
      <w:tblPr>
        <w:tblStyle w:val="Table12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queryGoodsList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登入進度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 資料暫存</w:t>
            </w:r>
          </w:p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 審核中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50: 資料修正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70: 提報完成</w:t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90: 退件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登入日期 起始日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格式：yyyy/MM/dd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登入日期 結束日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格式：yyyy/MM/dd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正式品號/商品編號皆可輸入。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queryGoodsList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entpGoodsNoQ"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2016/07/18",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2016/07/20",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登入進度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 資料暫存</w:t>
            </w:r>
          </w:p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 審核中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50: 資料修正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60: 審核中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70: 提報完成</w:t>
            </w:r>
          </w:p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90: 退件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正式品號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whwml4" w:id="24"/>
      <w:bookmarkEnd w:id="24"/>
      <w:sdt>
        <w:sdtPr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商品內容查詢</w:t>
          </w:r>
        </w:sdtContent>
      </w:sdt>
    </w:p>
    <w:tbl>
      <w:tblPr>
        <w:tblStyle w:val="Table13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商品內容查詢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queryGoodInfo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商品暫存編號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queryGoodInfo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00009694201608020005"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商品編號(暫存品號)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supGoodsName_salePoint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supGoodsName_serial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特色</w:t>
            </w:r>
          </w:p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關鍵字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群組促銷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isGift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是否為贈品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mainEcCategoryCode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市價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商品來源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temperatureType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配送溫層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寬(cm)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長(cm)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高(cm)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商品材積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重量(kg)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有/無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保固天數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售後保固</w:t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保固說明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isECWarehouse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入EC倉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銷售單位別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isPointReachDate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設定商品指定到貨日期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代收代付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isAcceptTravelCard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國旅卡設定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isIncludeInstall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大型家電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是否含安裝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recycleItem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回收項目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意見交流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保存期限(天)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etkPromoSdate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優惠起日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etkPromoEdate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優惠訖日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etkOfflineDate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下架日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trustBankCode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出貨地代碼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outplaceSeqRtn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回收地代碼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商品規格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supGoodsPcert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商檢字號/NCC字號/能源效率分級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銷售注意事項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giftDesc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商品特色標語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商品特色內文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詳細介紹內文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ecEntpReturnSeq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inspectionEffectiveDate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檢驗報告書生效起日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inspectionExpiredDate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檢驗報告書生效迄日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main_achievement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業績屬性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URL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專推圖片超連結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agreed_delivery_yn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約定送貨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應免稅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disc_mach_yn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廢四機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gov_subsidize_yn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政府補助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colName1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colName2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規格一代號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colSeq2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規格二代號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prodImgUrl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商品圖片超連結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prodImgUrl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X圖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所提報屬性選項名稱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以\t做區隔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indexName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屬性名稱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{singleItemList}]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修改商品時，不須帶入。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colDetail2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詳細規格二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國際條碼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可備貨量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ecFirstQty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首次備貨量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ecMinQty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最低採購量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ecLeadTime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備貨週期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指定到貨日期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lastSaleDate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最後可接單日期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branchNameSingle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分店名(規格)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{singleItemList[{branchSnList}]}]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分店編號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"agreed_delivery_yn":"否",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"asDays":"",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"asNote":"",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"buyPrice":"12000",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"comments":"",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"content":"質感展現的最佳",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"custPrice":"50",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"detailInfo":"優雅黑",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"ecEntpReturnSeq":"",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"etkOfflineDate":"2016/12/12",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"etkPromoEdate":"2016/11/15",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"etkPromoSdate":"2014/01/01",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"expDays":"",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"giftDesc":"",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"goodsSpec":"非常棒",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"goodsType":"01",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"hasAs":"無",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"headline":"新品上市",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"height":"15",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"htmlUrl":"",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"isAcceptTravelCard":"否",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"isCommission":"否",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"isECWarehouse":"否",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"isGift":"否",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"isIncludeInstall":"否",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"isPointReachDate":"否",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"isPrompt":"是",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"length":"2.9",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"mainEcCategoryCode":"1800600008",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"originCode":"0886",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"outplaceSeqRtn":"",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"prodImgUrl":{"B":"",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"X":""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"recycleItem":"",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"indexList":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"itemName": "A品牌",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"indexName": "廠牌"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"itemName": "9\t8\t7",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"indexName": "商品異動要填新屬性oxo"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"saleNotice":"銷售注意事項......",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"salePrice":"12000",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"saleUnit":"無",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"singleItemList":[{"branchNameSingle":"好名店",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"branchSnList":[{"branchSn":"0096940110001"},…],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"color":"",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"ecFirstQty":"",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"ecLeadTime":"",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"ecMinQty":"",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"entpGoodsNo":"abc11",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"internationalNo":"1234567890123",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"lastSaleDate":"",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"prepareQty":"99",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"size":"無",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"specifiedDate":"",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"supGoodsdtCode":"001"},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{"branchNameSingle":"好的店",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"branchSnList":[{"branchSn":"0096940110001"},…],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"color":"",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"ecFirstQty":"",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"ecLeadTime":"",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"ecMinQty":"",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"entpGoodsNo":"abc12",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"internationalNo":"2234567890123",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"lastSaleDate":"",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"prepareQty":"66",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"size":"M/L/XL",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"specifiedDate":"",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"supGoodsdtCode":"002"}],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"supGoodsCode":"00009694201608020005",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"supGoodsName_brand":"0096940110",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"supGoodsName_salePoint":"API_電子票券",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"supGoodsName_serial":"testAPI",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"temperatureType":"常溫",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"trustBankCode":"620",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"webBrandNo":"11800",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"weight":"0.8",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"width":"1.3",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"main_achievement"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"A0001G0001C0001",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"agreed_delivery_yn"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"tax_yn"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"是",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"disc_mach_yn"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"gov_subsidize_yn"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"youtube_url":""}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06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bn6wsx" w:id="25"/>
      <w:bookmarkEnd w:id="25"/>
      <w:sdt>
        <w:sdtPr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商品提報進度查詢</w:t>
          </w:r>
        </w:sdtContent>
      </w:sdt>
    </w:p>
    <w:tbl>
      <w:tblPr>
        <w:tblStyle w:val="Table14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商品提報進度查詢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queryGoodSchedule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fromDHM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提報日期 起始日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格式：yyyy/MM/dd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提報日期 結束日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格式：yyyy/MM/dd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提報進度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 全體</w:t>
            </w:r>
          </w:p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20: 未上架</w:t>
            </w:r>
          </w:p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30: 已上架</w:t>
            </w:r>
          </w:p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 未通過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1: 網路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 TV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queryGoodSchedule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fromDHM"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"2016/07/18",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toDHM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"2016/07/20",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課別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負責MD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負責PM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審核申請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insertDate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MD確認日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goodexaminationDate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商品審議(TV)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goodloginDate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商品登錄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樣品QC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sqcGb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goodapproveDate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商品簽核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broadcastDate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節目播出日(TV)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webshelveDate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網站上架日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goodsCode":"00001005201607200014",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"insertDate":"未完成",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"mdCode":"0011",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"mdName":"網路",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"modifyDate":"2016/07/20",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"pmUser":"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"questNote":"--",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"saleGbName":"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"sqcGb":"",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"userName":"張OO",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"goodexaminationDate":"-",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"goodloginDate":"-",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"qcDate":"-",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"goodexaminationDate":"-",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"broadcastDate":"-",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"webshelveDate":"未完成",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"goodsName":"【API 測試】小布丁(暫存修改並審核)"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sh70q" w:id="26"/>
      <w:bookmarkEnd w:id="26"/>
      <w:sdt>
        <w:sdtPr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編碼對照表查詢</w:t>
          </w:r>
        </w:sdtContent>
      </w:sdt>
    </w:p>
    <w:tbl>
      <w:tblPr>
        <w:tblStyle w:val="Table15"/>
        <w:tblW w:w="11776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gridCol w:w="908"/>
        <w:gridCol w:w="908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  <w:gridCol w:w="908"/>
            <w:gridCol w:w="90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編碼對照表查詢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queryGoodsBasicCode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2:品牌</w:t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3:產地</w:t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5:票券信託銀行</w:t>
            </w:r>
          </w:p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6:出貨/回收地</w:t>
            </w:r>
          </w:p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7:EC直退碼、地址</w:t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8:安悅直退碼、地址</w:t>
            </w:r>
          </w:p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9:重複置入館架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層級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1皆不用輸入code參數，2(含)之後請依照層級查詢到最後層級。</w:t>
            </w:r>
          </w:p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 :</w:t>
            </w:r>
          </w:p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請查到第4層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1、2、4、6、7、8、9</w:t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英文品牌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2 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中文品牌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2 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地址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6、7、8</w:t>
            </w:r>
          </w:p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使用之參數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 6 使用之參數</w:t>
            </w:r>
          </w:p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20: 審核中</w:t>
            </w:r>
          </w:p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30: 審核成功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queryGoodsBasicCode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"level"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"brandEng"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"brandChi"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"address"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"flag"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分類名稱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是否顯示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: 否</w:t>
            </w:r>
          </w:p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: 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qcYn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是否需要QC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: 否</w:t>
            </w:r>
          </w:p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: 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品牌英文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品牌中文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webBrandNo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codeMgroup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codeMgroup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審核狀態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是否是預設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: 否</w:t>
            </w:r>
          </w:p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: 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EC直退代碼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EC直退郵遞區號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ecFullAddr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EC直退地址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安悅倉直退地址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安悅直退代碼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entpReturnPost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安悅直退郵遞區號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ecFullAddr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安悅直退地址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商品分類</w:t>
            </w:r>
          </w:p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"categoryCode":"1201200176",</w:t>
            </w:r>
          </w:p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"categoryName":"十靈油",</w:t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"displayYn":"1"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</w:t>
            </w:r>
          </w:p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"qcYn":"0",</w:t>
            </w:r>
          </w:p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"brandEng":"N7313",</w:t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"brandChi":"$0 ~ $24999",</w:t>
            </w:r>
          </w:p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"webBrandNo":"7313"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產地</w:t>
            </w:r>
          </w:p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"codeName":"土尼西亞",</w:t>
            </w:r>
          </w:p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"codeMgroup":"0216"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票券信託銀行</w:t>
            </w:r>
          </w:p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"codeName":"交通銀行",</w:t>
            </w:r>
          </w:p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"codeMgroup":"003"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出貨/回收地</w:t>
            </w:r>
          </w:p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"addrFlag":"30",</w:t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"outplaceSeq":"000004",</w:t>
            </w:r>
          </w:p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"outplacePost":"605",</w:t>
            </w:r>
          </w:p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"defaultYn":"0",</w:t>
            </w:r>
          </w:p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"fullAddr":"嘉義縣阿里山鄉阿里山路987號3樓"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EC倉直退地址</w:t>
            </w:r>
          </w:p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"entpReturnSeq":"001",</w:t>
            </w:r>
          </w:p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"entpReturnPost":"200",</w:t>
            </w:r>
          </w:p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"ecFullAddr":"基隆市仁愛區仁愛路1234號"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as4poj" w:id="27"/>
      <w:bookmarkEnd w:id="27"/>
      <w:sdt>
        <w:sdtPr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商品歷史價格查詢</w:t>
          </w:r>
        </w:sdtContent>
      </w:sdt>
    </w:p>
    <w:tbl>
      <w:tblPr>
        <w:tblStyle w:val="Table16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商品歷史價查詢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queryPriceHistory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可前後模糊搜尋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可前後模糊搜尋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空值(“”):全部</w:t>
            </w:r>
          </w:p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00: 進行</w:t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暫時中斷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19: 永久中斷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queryPriceHistory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"saleGB"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imgUrl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圖片路徑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銷售狀況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goodsCode":"10000000",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 ":"測試商品",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"imgUrl":"/goodsimg/0010/000/000/10000000_X.jpg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"saleGbName":"進行"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pxezwc" w:id="28"/>
      <w:bookmarkEnd w:id="28"/>
      <w:sdt>
        <w:sdtPr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商品歷史價格明細查詢</w:t>
          </w:r>
        </w:sdtContent>
      </w:sdt>
    </w:p>
    <w:tbl>
      <w:tblPr>
        <w:tblStyle w:val="Table17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商品歷史價格明細查詢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queryPriceHistory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11223344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例: 001005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queryDetailPriceHistory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"11223344"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100032832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生效日期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市價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imgUrl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圖片路徑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毛利率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"applyDate":"2016/01/18",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"buyPrice":"500",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"custPrice":"9000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"describeNote":"89089",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"goodsCode":"100032832",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"goodsName":"測試商品名稱",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"imgUrl":"/goodsimg/0100/032/832/100032832_X.jpg",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"rate":"9000 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6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 ":"900 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9x2ik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hv63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2hioq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hmsyy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1mghm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grqru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x1227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fwokq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v1yux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f1mdlm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u6wntf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9c6y18" w:id="44"/>
      <w:bookmarkEnd w:id="44"/>
      <w:sdt>
        <w:sdtPr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商品圖檔命名(範例)</w:t>
          </w:r>
        </w:sdtContent>
      </w:sdt>
    </w:p>
    <w:tbl>
      <w:tblPr>
        <w:tblStyle w:val="Table18"/>
        <w:tblW w:w="9482.0" w:type="dxa"/>
        <w:jc w:val="left"/>
        <w:tblInd w:w="3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2"/>
        <w:tblGridChange w:id="0">
          <w:tblGrid>
            <w:gridCol w:w="948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商品圖檔：檔名必須以對應之商品編碼來命名。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tbugp1" w:id="45"/>
            <w:bookmarkEnd w:id="4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2.商品圖檔命名(範例) : 主圖、專推圖與廣告圖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8h4qwu" w:id="46"/>
            <w:bookmarkEnd w:id="46"/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(1)主圖：一個商品最多6張主圖，上傳方式區分為自動壓縮或手動上傳圖檔。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mf14n" w:id="47"/>
            <w:bookmarkEnd w:id="47"/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a.自動壓縮：上傳後系統自動產生中圖及小圖，一律以B圖自動壓縮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7m2jsg" w:id="48"/>
            <w:bookmarkEnd w:id="48"/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  B圖為正方型圖檔1000*1000(200K~1000K)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mrcu09" w:id="49"/>
            <w:bookmarkEnd w:id="49"/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  B圖圖檔命名規則：10001_B1.jpg,10001_B2.jpg,10001_B3.jpg,10001_B4.jpg,10001_B5.jpg,10001_B6.jpg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46r0co2" w:id="50"/>
            <w:bookmarkEnd w:id="50"/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b.手動上傳：各尺寸需完全符合X圖110*110(5K~10K)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L圖320*320(35K~150K)、B圖1000*1000(200K~1000K以內)、R圖640*640(50K~600K)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lwamvv" w:id="51"/>
            <w:bookmarkEnd w:id="51"/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  共24張圖片，圖檔命名規則：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11kx3o" w:id="52"/>
            <w:bookmarkEnd w:id="52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10001_1_X.jpg,10001_1_L.jpg,10001_1_B.jpg,10001_1_R.jpg</w:t>
              <w:br w:type="textWrapping"/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l18frh" w:id="53"/>
            <w:bookmarkEnd w:id="53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10001_1_X1.jpg,10001_1_L1.jpg,10001_1_B1.jpg,10001_1_R1.jpg</w:t>
              <w:br w:type="textWrapping"/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06ipza" w:id="54"/>
            <w:bookmarkEnd w:id="54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10001_1_X2.jpg,10001_1_L2.jpg,10001_1_B2.jpg,10001_1_R2.jpg</w:t>
              <w:br w:type="textWrapping"/>
            </w:r>
          </w:p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4k668n3" w:id="55"/>
            <w:bookmarkEnd w:id="55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10001_1_X3.jpg,10001_1_L3.jpg,10001_1_B3.jpg,10001_1_R3.jpg</w:t>
              <w:br w:type="textWrapping"/>
            </w:r>
          </w:p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zbgiuw" w:id="56"/>
            <w:bookmarkEnd w:id="56"/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10001_1_X4.jpg,10001_1_L4.jpg,10001_1_B4.jpg,10001_1_R4.jpg</w:t>
              <w:br w:type="textWrapping"/>
            </w:r>
          </w:p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10001_1_X5.jpg,10001_1_L5.jpg,10001_1_B5.jpg,10001_1_R5.jpg</w:t>
              <w:br w:type="textWrapping"/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egqt2p" w:id="57"/>
            <w:bookmarkEnd w:id="5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(2)專推圖：一個商品可有多個專推圖，圖檔命名規則：10001_0_1.jpg,,10001_0_2.jpg …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ygebqi" w:id="58"/>
            <w:bookmarkEnd w:id="58"/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  (可多個或無, 當無專推圖時會以一個主圖來當專推圖)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dlolyb" w:id="59"/>
            <w:bookmarkEnd w:id="5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(3)廣告圖(</w:t>
                </w:r>
              </w:sdtContent>
            </w:sdt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i w:val="0"/>
                    <w:smallCaps w:val="0"/>
                    <w:strike w:val="0"/>
                    <w:color w:val="ff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必填</w:t>
                </w:r>
              </w:sdtContent>
            </w:sdt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): 一個商品最多只會有一張廣告圖，廣告圖檔命名規則：10001_O.jpg (若命名錯誤將視為「未上傳外部廣告圖」)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sqyw64" w:id="60"/>
            <w:bookmarkEnd w:id="6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(4)手機版專推圖：一個商品可有20張手機版專推圖，圖檔命名規則：10001_m_1_1.jpg,10001_m_1_2.jpg </w:t>
                </w:r>
              </w:sdtContent>
            </w:sdt>
          </w:p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cqmetx" w:id="61"/>
            <w:bookmarkEnd w:id="6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(5)檢驗報告書圖：一個商品可至多上傳兩張檢驗報告書圖，檢驗報告書圖檔命名規則：10001_INSP1.jpg 及 10001_INSP2.jpg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rvwp1q" w:id="62"/>
            <w:bookmarkEnd w:id="62"/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   圖檔需長寬300px~1000px；大小500KB以內。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22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(6)規格圖：一個規格可以上傳一張規格圖，規格圖圖檔命名規則：規格1 10001_01_001_B.jpg、10001_01_02_B.jpg   規格2  10001_02_001_B.jpg、10001_02_002_B.jpg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4bvk7pj" w:id="63"/>
            <w:bookmarkEnd w:id="63"/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     圖檔需長寬1000*1000 (200K~1000K以內)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40" w:right="0" w:hanging="48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(7)認証圖：一個商品最多只會有一張認証圖，認証圖檔命名規則：10001_PCERT.jpg</w:t>
                </w:r>
              </w:sdtContent>
            </w:sdt>
          </w:p>
        </w:tc>
      </w:tr>
    </w:tbl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32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6838" w:w="11906" w:orient="portrait"/>
      <w:pgMar w:bottom="1440" w:top="1440" w:left="1080" w:right="108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Gungsuh"/>
  <w:font w:name="DFKai-SB"/>
  <w:font w:name="Times New Roman"/>
  <w:font w:name="Microsoft JhengHei"/>
  <w:font w:name="PMingLiu"/>
  <w:font w:name="Consolas"/>
  <w:font w:name="Wingding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1B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40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API</w:t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規格書                                                                   第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</w:t>
    </w:r>
    <w:sdt>
      <w:sdtPr>
        <w:tag w:val="goog_rdk_164"/>
      </w:sdtPr>
      <w:sdtContent>
        <w:r w:rsidDel="00000000" w:rsidR="00000000" w:rsidRPr="00000000">
          <w:rPr>
            <w:rFonts w:ascii="Gungsuh" w:cs="Gungsuh" w:eastAsia="Gungsuh" w:hAnsi="Gungsuh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，</w:t>
        </w:r>
      </w:sdtContent>
    </w:sdt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共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1B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4">
    <w:lvl w:ilvl="0">
      <w:start w:val="1"/>
      <w:numFmt w:val="decimal"/>
      <w:lvlText w:val="(%1)、"/>
      <w:lvlJc w:val="right"/>
      <w:pPr>
        <w:ind w:left="1440" w:hanging="136"/>
      </w:pPr>
      <w:rPr>
        <w:b w:val="0"/>
        <w:i w:val="0"/>
        <w:sz w:val="24"/>
        <w:szCs w:val="24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、"/>
      <w:lvlJc w:val="left"/>
      <w:pPr>
        <w:ind w:left="480" w:hanging="480"/>
      </w:pPr>
      <w:rPr>
        <w:rFonts w:ascii="DFKai-SB" w:cs="DFKai-SB" w:eastAsia="DFKai-SB" w:hAnsi="DFKai-SB"/>
        <w:b w:val="1"/>
        <w:sz w:val="28"/>
        <w:szCs w:val="28"/>
        <w:vertAlign w:val="baseline"/>
      </w:rPr>
    </w:lvl>
    <w:lvl w:ilvl="1">
      <w:start w:val="1"/>
      <w:numFmt w:val="decimal"/>
      <w:lvlText w:val="%2、"/>
      <w:lvlJc w:val="left"/>
      <w:pPr>
        <w:ind w:left="170" w:firstLine="114"/>
      </w:pPr>
      <w:rPr>
        <w:vertAlign w:val="baseline"/>
      </w:rPr>
    </w:lvl>
    <w:lvl w:ilvl="2">
      <w:start w:val="1"/>
      <w:numFmt w:val="decimal"/>
      <w:lvlText w:val="(%3)、"/>
      <w:lvlJc w:val="right"/>
      <w:pPr>
        <w:ind w:left="1440" w:hanging="136"/>
      </w:pPr>
      <w:rPr>
        <w:b w:val="0"/>
        <w:i w:val="0"/>
        <w:sz w:val="24"/>
        <w:szCs w:val="24"/>
        <w:vertAlign w:val="baseline"/>
      </w:rPr>
    </w:lvl>
    <w:lvl w:ilvl="3">
      <w:start w:val="1"/>
      <w:numFmt w:val="decimal"/>
      <w:lvlText w:val="%4、"/>
      <w:lvlJc w:val="left"/>
      <w:pPr>
        <w:ind w:left="1920" w:hanging="843"/>
      </w:pPr>
      <w:rPr>
        <w:rFonts w:ascii="Courier New" w:cs="Courier New" w:eastAsia="Courier New" w:hAnsi="Courier New"/>
        <w:b w:val="0"/>
        <w:i w:val="0"/>
        <w:sz w:val="24"/>
        <w:szCs w:val="24"/>
        <w:vertAlign w:val="baseline"/>
      </w:rPr>
    </w:lvl>
    <w:lvl w:ilvl="4">
      <w:start w:val="1"/>
      <w:numFmt w:val="bullet"/>
      <w:lvlText w:val="●"/>
      <w:lvlJc w:val="left"/>
      <w:pPr>
        <w:ind w:left="2400" w:hanging="1209"/>
      </w:pPr>
      <w:rPr>
        <w:rFonts w:ascii="Noto Sans Symbols" w:cs="Noto Sans Symbols" w:eastAsia="Noto Sans Symbols" w:hAnsi="Noto Sans Symbols"/>
        <w:b w:val="0"/>
        <w:i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7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內文">
    <w:name w:val="內文"/>
    <w:next w:val="內文"/>
    <w:autoRedefine w:val="0"/>
    <w:hidden w:val="0"/>
    <w:qFormat w:val="0"/>
    <w:pPr>
      <w:widowControl w:val="0"/>
      <w:suppressAutoHyphens w:val="1"/>
      <w:spacing w:line="1" w:lineRule="atLeast"/>
      <w:ind w:left="1332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paragraph" w:styleId="標題1">
    <w:name w:val="標題 1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after="180" w:before="180" w:line="720" w:lineRule="auto"/>
      <w:ind w:left="1332" w:leftChars="-1" w:rightChars="0" w:firstLineChars="-1"/>
      <w:textDirection w:val="btLr"/>
      <w:textAlignment w:val="top"/>
      <w:outlineLvl w:val="0"/>
    </w:pPr>
    <w:rPr>
      <w:rFonts w:ascii="Cambria" w:hAnsi="Cambria"/>
      <w:b w:val="1"/>
      <w:bCs w:val="1"/>
      <w:w w:val="100"/>
      <w:kern w:val="52"/>
      <w:position w:val="-1"/>
      <w:sz w:val="52"/>
      <w:szCs w:val="52"/>
      <w:effect w:val="none"/>
      <w:vertAlign w:val="baseline"/>
      <w:cs w:val="0"/>
      <w:em w:val="none"/>
      <w:lang w:bidi="ar-SA" w:eastAsia="zh-TW" w:val="und"/>
    </w:rPr>
  </w:style>
  <w:style w:type="paragraph" w:styleId="標題2">
    <w:name w:val="標題 2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720" w:lineRule="auto"/>
      <w:ind w:left="1332" w:leftChars="-1" w:rightChars="0" w:firstLineChars="-1"/>
      <w:textDirection w:val="btLr"/>
      <w:textAlignment w:val="top"/>
      <w:outlineLvl w:val="1"/>
    </w:pPr>
    <w:rPr>
      <w:rFonts w:ascii="Cambria" w:hAnsi="Cambria"/>
      <w:b w:val="1"/>
      <w:bCs w:val="1"/>
      <w:w w:val="100"/>
      <w:kern w:val="2"/>
      <w:position w:val="-1"/>
      <w:sz w:val="48"/>
      <w:szCs w:val="48"/>
      <w:effect w:val="none"/>
      <w:vertAlign w:val="baseline"/>
      <w:cs w:val="0"/>
      <w:em w:val="none"/>
      <w:lang w:bidi="ar-SA" w:eastAsia="zh-TW" w:val="und"/>
    </w:rPr>
  </w:style>
  <w:style w:type="paragraph" w:styleId="標題3">
    <w:name w:val="標題 3"/>
    <w:basedOn w:val="內文"/>
    <w:next w:val="內文"/>
    <w:autoRedefine w:val="0"/>
    <w:hidden w:val="0"/>
    <w:qFormat w:val="0"/>
    <w:pPr>
      <w:keepNext w:val="1"/>
      <w:widowControl w:val="0"/>
      <w:suppressAutoHyphens w:val="1"/>
      <w:spacing w:line="720" w:lineRule="auto"/>
      <w:ind w:left="0" w:leftChars="-1" w:rightChars="0" w:firstLineChars="-1"/>
      <w:textDirection w:val="btLr"/>
      <w:textAlignment w:val="top"/>
      <w:outlineLvl w:val="2"/>
    </w:pPr>
    <w:rPr>
      <w:rFonts w:ascii="Arial" w:hAnsi="Arial"/>
      <w:b w:val="1"/>
      <w:bCs w:val="1"/>
      <w:w w:val="100"/>
      <w:kern w:val="2"/>
      <w:position w:val="-1"/>
      <w:sz w:val="36"/>
      <w:szCs w:val="36"/>
      <w:effect w:val="none"/>
      <w:vertAlign w:val="baseline"/>
      <w:cs w:val="0"/>
      <w:em w:val="none"/>
      <w:lang w:bidi="ar-SA" w:eastAsia="zh-TW" w:val="und"/>
    </w:rPr>
  </w:style>
  <w:style w:type="character" w:styleId="預設段落字型">
    <w:name w:val="預設段落字型"/>
    <w:next w:val="預設段落字型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表格內文">
    <w:name w:val="表格內文"/>
    <w:next w:val="表格內文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無清單">
    <w:name w:val="無清單"/>
    <w:next w:val="無清單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標題1字元">
    <w:name w:val="標題 1 字元"/>
    <w:next w:val="標題1字元"/>
    <w:autoRedefine w:val="0"/>
    <w:hidden w:val="0"/>
    <w:qFormat w:val="0"/>
    <w:rPr>
      <w:rFonts w:ascii="Cambria" w:cs="Times New Roman" w:eastAsia="新細明體" w:hAnsi="Cambria"/>
      <w:b w:val="1"/>
      <w:bCs w:val="1"/>
      <w:w w:val="100"/>
      <w:kern w:val="52"/>
      <w:position w:val="-1"/>
      <w:sz w:val="52"/>
      <w:szCs w:val="52"/>
      <w:effect w:val="none"/>
      <w:vertAlign w:val="baseline"/>
      <w:cs w:val="0"/>
      <w:em w:val="none"/>
      <w:lang/>
    </w:rPr>
  </w:style>
  <w:style w:type="paragraph" w:styleId="MDBS-階層一">
    <w:name w:val="MDBS - 階層一"/>
    <w:basedOn w:val="內文"/>
    <w:next w:val="MDBS-階層一"/>
    <w:autoRedefine w:val="0"/>
    <w:hidden w:val="0"/>
    <w:qFormat w:val="0"/>
    <w:pPr>
      <w:widowControl w:val="0"/>
      <w:numPr>
        <w:ilvl w:val="0"/>
        <w:numId w:val="1"/>
      </w:numPr>
      <w:suppressAutoHyphens w:val="1"/>
      <w:adjustRightInd w:val="0"/>
      <w:spacing w:line="360" w:lineRule="auto"/>
      <w:ind w:left="1332" w:leftChars="-1" w:rightChars="0" w:firstLineChars="-1"/>
      <w:textDirection w:val="btLr"/>
      <w:textAlignment w:val="top"/>
      <w:outlineLvl w:val="0"/>
    </w:pPr>
    <w:rPr>
      <w:rFonts w:ascii="Courier New" w:eastAsia="標楷體" w:hAnsi="Courier New"/>
      <w:b w:val="1"/>
      <w:w w:val="100"/>
      <w:kern w:val="2"/>
      <w:position w:val="-1"/>
      <w:sz w:val="28"/>
      <w:szCs w:val="28"/>
      <w:effect w:val="none"/>
      <w:vertAlign w:val="baseline"/>
      <w:cs w:val="0"/>
      <w:em w:val="none"/>
      <w:lang w:bidi="ar-SA" w:eastAsia="zh-TW" w:val="en-US"/>
    </w:rPr>
  </w:style>
  <w:style w:type="paragraph" w:styleId="暗色格線1-輔色21">
    <w:name w:val="暗色格線 1 - 輔色 21"/>
    <w:basedOn w:val="內文"/>
    <w:next w:val="暗色格線1-輔色21"/>
    <w:autoRedefine w:val="0"/>
    <w:hidden w:val="0"/>
    <w:qFormat w:val="0"/>
    <w:pPr>
      <w:widowControl w:val="0"/>
      <w:suppressAutoHyphens w:val="1"/>
      <w:spacing w:line="1" w:lineRule="atLeast"/>
      <w:ind w:left="480" w:leftChars="200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paragraph" w:styleId="MDBS-內文">
    <w:name w:val="MDBS-內文"/>
    <w:basedOn w:val="內文"/>
    <w:next w:val="MDBS-內文"/>
    <w:autoRedefine w:val="0"/>
    <w:hidden w:val="0"/>
    <w:qFormat w:val="0"/>
    <w:pPr>
      <w:widowControl w:val="0"/>
      <w:suppressAutoHyphens w:val="1"/>
      <w:adjustRightInd w:val="0"/>
      <w:spacing w:line="360" w:lineRule="auto"/>
      <w:ind w:left="1332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paragraph" w:styleId="頁首">
    <w:name w:val="頁首"/>
    <w:basedOn w:val="內文"/>
    <w:next w:val="頁首"/>
    <w:autoRedefine w:val="0"/>
    <w:hidden w:val="0"/>
    <w:qFormat w:val="1"/>
    <w:pPr>
      <w:widowControl w:val="0"/>
      <w:suppressAutoHyphens w:val="1"/>
      <w:spacing w:line="1" w:lineRule="atLeast"/>
      <w:ind w:left="1332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頁首字元">
    <w:name w:val="頁首 字元"/>
    <w:next w:val="頁首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paragraph" w:styleId="頁尾">
    <w:name w:val="頁尾"/>
    <w:basedOn w:val="內文"/>
    <w:next w:val="頁尾"/>
    <w:autoRedefine w:val="0"/>
    <w:hidden w:val="0"/>
    <w:qFormat w:val="1"/>
    <w:pPr>
      <w:widowControl w:val="0"/>
      <w:suppressAutoHyphens w:val="1"/>
      <w:spacing w:line="1" w:lineRule="atLeast"/>
      <w:ind w:left="1332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type="character" w:styleId="頁尾字元">
    <w:name w:val="頁尾 字元"/>
    <w:next w:val="頁尾字元"/>
    <w:autoRedefine w:val="0"/>
    <w:hidden w:val="0"/>
    <w:qFormat w:val="0"/>
    <w:rPr>
      <w:w w:val="100"/>
      <w:kern w:val="2"/>
      <w:position w:val="-1"/>
      <w:effect w:val="none"/>
      <w:vertAlign w:val="baseline"/>
      <w:cs w:val="0"/>
      <w:em w:val="none"/>
      <w:lang/>
    </w:rPr>
  </w:style>
  <w:style w:type="character" w:styleId="頁碼">
    <w:name w:val="頁碼"/>
    <w:basedOn w:val="預設段落字型"/>
    <w:next w:val="頁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標題2字元">
    <w:name w:val="標題 2 字元"/>
    <w:next w:val="標題2字元"/>
    <w:autoRedefine w:val="0"/>
    <w:hidden w:val="0"/>
    <w:qFormat w:val="0"/>
    <w:rPr>
      <w:rFonts w:ascii="Cambria" w:cs="Times New Roman" w:eastAsia="新細明體" w:hAnsi="Cambria"/>
      <w:b w:val="1"/>
      <w:bCs w:val="1"/>
      <w:w w:val="100"/>
      <w:kern w:val="2"/>
      <w:position w:val="-1"/>
      <w:sz w:val="48"/>
      <w:szCs w:val="48"/>
      <w:effect w:val="none"/>
      <w:vertAlign w:val="baseline"/>
      <w:cs w:val="0"/>
      <w:em w:val="none"/>
      <w:lang/>
    </w:rPr>
  </w:style>
  <w:style w:type="paragraph" w:styleId="日期">
    <w:name w:val="日期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1332" w:leftChars="-1" w:rightChars="0" w:firstLineChars="-1"/>
      <w:jc w:val="right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und"/>
    </w:rPr>
  </w:style>
  <w:style w:type="character" w:styleId="日期字元">
    <w:name w:val="日期 字元"/>
    <w:next w:val="日期字元"/>
    <w:autoRedefine w:val="0"/>
    <w:hidden w:val="0"/>
    <w:qFormat w:val="0"/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/>
    </w:rPr>
  </w:style>
  <w:style w:type="paragraph" w:styleId="目錄2">
    <w:name w:val="目錄 2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Courier New" w:eastAsia="標楷體" w:hAnsi="Courier New"/>
      <w:smallCaps w:val="1"/>
      <w:w w:val="100"/>
      <w:kern w:val="2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目錄1">
    <w:name w:val="目錄 1"/>
    <w:basedOn w:val="內文"/>
    <w:next w:val="內文"/>
    <w:autoRedefine w:val="0"/>
    <w:hidden w:val="0"/>
    <w:qFormat w:val="1"/>
    <w:pPr>
      <w:widowControl w:val="0"/>
      <w:suppressAutoHyphens w:val="1"/>
      <w:adjustRightInd w:val="0"/>
      <w:spacing w:after="120" w:before="120" w:line="360" w:lineRule="auto"/>
      <w:ind w:left="0" w:leftChars="-1" w:rightChars="0" w:firstLineChars="-1"/>
      <w:jc w:val="center"/>
      <w:textDirection w:val="btLr"/>
      <w:textAlignment w:val="top"/>
      <w:outlineLvl w:val="0"/>
    </w:pPr>
    <w:rPr>
      <w:rFonts w:ascii="Courier New" w:cs="Courier New" w:eastAsia="標楷體" w:hAnsi="Courier New"/>
      <w:bCs w:val="1"/>
      <w:caps w:val="1"/>
      <w:noProof w:val="1"/>
      <w:w w:val="100"/>
      <w:kern w:val="2"/>
      <w:position w:val="-1"/>
      <w:sz w:val="24"/>
      <w:szCs w:val="20"/>
      <w:effect w:val="none"/>
      <w:vertAlign w:val="baseline"/>
      <w:cs w:val="0"/>
      <w:em w:val="none"/>
      <w:lang w:bidi="ar-SA" w:eastAsia="und" w:val="und"/>
    </w:rPr>
  </w:style>
  <w:style w:type="character" w:styleId="超連結">
    <w:name w:val="超連結"/>
    <w:next w:val="超連結"/>
    <w:autoRedefine w:val="0"/>
    <w:hidden w:val="0"/>
    <w:qFormat w:val="1"/>
    <w:rPr>
      <w:color w:val="auto"/>
      <w:w w:val="100"/>
      <w:position w:val="-1"/>
      <w:u w:val="none"/>
      <w:effect w:val="none"/>
      <w:vertAlign w:val="baseline"/>
      <w:cs w:val="0"/>
      <w:em w:val="none"/>
      <w:lang/>
    </w:rPr>
  </w:style>
  <w:style w:type="paragraph" w:styleId="MDBS目錄">
    <w:name w:val="MDBS 目錄"/>
    <w:next w:val="MDBS目錄"/>
    <w:autoRedefine w:val="0"/>
    <w:hidden w:val="0"/>
    <w:qFormat w:val="0"/>
    <w:pPr>
      <w:tabs>
        <w:tab w:val="right" w:leader="dot" w:pos="9736"/>
      </w:tabs>
      <w:suppressAutoHyphens w:val="1"/>
      <w:adjustRightInd w:val="0"/>
      <w:spacing w:line="360" w:lineRule="auto"/>
      <w:ind w:leftChars="-1" w:rightChars="0" w:firstLineChars="-1"/>
      <w:textDirection w:val="btLr"/>
      <w:textAlignment w:val="top"/>
      <w:outlineLvl w:val="0"/>
    </w:pPr>
    <w:rPr>
      <w:rFonts w:ascii="Courier New" w:eastAsia="標楷體" w:hAnsi="Courier New"/>
      <w:noProof w:val="1"/>
      <w:w w:val="100"/>
      <w:kern w:val="2"/>
      <w:position w:val="-1"/>
      <w:sz w:val="28"/>
      <w:szCs w:val="22"/>
      <w:effect w:val="none"/>
      <w:vertAlign w:val="baseline"/>
      <w:cs w:val="0"/>
      <w:em w:val="none"/>
      <w:lang w:bidi="ar-SA" w:eastAsia="und" w:val="und"/>
    </w:rPr>
  </w:style>
  <w:style w:type="paragraph" w:styleId="目錄標題1">
    <w:name w:val="目錄標題1"/>
    <w:basedOn w:val="標題1"/>
    <w:next w:val="內文"/>
    <w:autoRedefine w:val="0"/>
    <w:hidden w:val="0"/>
    <w:qFormat w:val="1"/>
    <w:pPr>
      <w:keepNext w:val="1"/>
      <w:keepLines w:val="1"/>
      <w:widowControl w:val="1"/>
      <w:suppressAutoHyphens w:val="1"/>
      <w:spacing w:after="0" w:before="480" w:line="276" w:lineRule="auto"/>
      <w:ind w:left="0" w:leftChars="-1" w:rightChars="0" w:firstLineChars="-1"/>
      <w:textDirection w:val="btLr"/>
      <w:textAlignment w:val="top"/>
      <w:outlineLvl w:val="9"/>
    </w:pPr>
    <w:rPr>
      <w:rFonts w:ascii="Cambria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type="paragraph" w:styleId="目錄3">
    <w:name w:val="目錄 3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Courier New" w:eastAsia="標楷體" w:hAnsi="Courier New"/>
      <w:iCs w:val="1"/>
      <w:w w:val="100"/>
      <w:kern w:val="2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type="paragraph" w:styleId="目錄4">
    <w:name w:val="目錄 4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paragraph" w:styleId="目錄5">
    <w:name w:val="目錄 5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paragraph" w:styleId="目錄6">
    <w:name w:val="目錄 6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paragraph" w:styleId="目錄7">
    <w:name w:val="目錄 7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paragraph" w:styleId="目錄8">
    <w:name w:val="目錄 8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paragraph" w:styleId="目錄9">
    <w:name w:val="目錄 9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1920"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en-US"/>
    </w:rPr>
  </w:style>
  <w:style w:type="paragraph" w:styleId="註解方塊文字">
    <w:name w:val="註解方塊文字"/>
    <w:basedOn w:val="內文"/>
    <w:next w:val="註解方塊文字"/>
    <w:autoRedefine w:val="0"/>
    <w:hidden w:val="0"/>
    <w:qFormat w:val="1"/>
    <w:pPr>
      <w:widowControl w:val="0"/>
      <w:suppressAutoHyphens w:val="1"/>
      <w:spacing w:line="1" w:lineRule="atLeast"/>
      <w:ind w:left="1332" w:leftChars="-1" w:rightChars="0" w:firstLineChars="-1"/>
      <w:textDirection w:val="btLr"/>
      <w:textAlignment w:val="top"/>
      <w:outlineLvl w:val="0"/>
    </w:pPr>
    <w:rPr>
      <w:rFonts w:ascii="Cambria" w:hAnsi="Cambria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und"/>
    </w:rPr>
  </w:style>
  <w:style w:type="character" w:styleId="註解方塊文字字元">
    <w:name w:val="註解方塊文字 字元"/>
    <w:next w:val="註解方塊文字字元"/>
    <w:autoRedefine w:val="0"/>
    <w:hidden w:val="0"/>
    <w:qFormat w:val="0"/>
    <w:rPr>
      <w:rFonts w:ascii="Cambria" w:cs="Times New Roman" w:eastAsia="新細明體" w:hAnsi="Cambria"/>
      <w:w w:val="100"/>
      <w:kern w:val="2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樣式1">
    <w:name w:val="樣式1"/>
    <w:basedOn w:val="內文"/>
    <w:next w:val="樣式1"/>
    <w:autoRedefine w:val="0"/>
    <w:hidden w:val="0"/>
    <w:qFormat w:val="0"/>
    <w:pPr>
      <w:widowControl w:val="0"/>
      <w:suppressAutoHyphens w:val="1"/>
      <w:spacing w:line="1" w:lineRule="atLeast"/>
      <w:ind w:left="1332" w:leftChars="-1" w:rightChars="0" w:firstLineChars="-1"/>
      <w:textDirection w:val="btLr"/>
      <w:textAlignment w:val="top"/>
      <w:outlineLvl w:val="0"/>
    </w:pPr>
    <w:rPr>
      <w:rFonts w:ascii="Courier New" w:cs="Courier New" w:eastAsia="標楷體" w:hAnsi="Courier New"/>
      <w:w w:val="100"/>
      <w:kern w:val="2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樣式2">
    <w:name w:val="樣式2"/>
    <w:basedOn w:val="目錄1"/>
    <w:next w:val="樣式2"/>
    <w:autoRedefine w:val="0"/>
    <w:hidden w:val="0"/>
    <w:qFormat w:val="0"/>
    <w:pPr>
      <w:widowControl w:val="0"/>
      <w:suppressAutoHyphens w:val="1"/>
      <w:adjustRightInd w:val="0"/>
      <w:spacing w:after="120" w:before="120" w:line="360" w:lineRule="auto"/>
      <w:ind w:left="0" w:leftChars="-1" w:rightChars="0" w:firstLineChars="-1"/>
      <w:jc w:val="center"/>
      <w:textDirection w:val="btLr"/>
      <w:textAlignment w:val="top"/>
      <w:outlineLvl w:val="0"/>
    </w:pPr>
    <w:rPr>
      <w:rFonts w:ascii="Courier New" w:cs="Courier New" w:eastAsia="標楷體" w:hAnsi="Courier New"/>
      <w:bCs w:val="1"/>
      <w:caps w:val="1"/>
      <w:noProof w:val="1"/>
      <w:w w:val="100"/>
      <w:kern w:val="2"/>
      <w:position w:val="-1"/>
      <w:sz w:val="24"/>
      <w:szCs w:val="20"/>
      <w:effect w:val="none"/>
      <w:vertAlign w:val="baseline"/>
      <w:cs w:val="0"/>
      <w:em w:val="none"/>
      <w:lang w:bidi="ar-SA" w:eastAsia="und" w:val="und"/>
    </w:rPr>
  </w:style>
  <w:style w:type="paragraph" w:styleId="文件引導模式">
    <w:name w:val="文件引導模式"/>
    <w:basedOn w:val="內文"/>
    <w:next w:val="文件引導模式"/>
    <w:autoRedefine w:val="0"/>
    <w:hidden w:val="0"/>
    <w:qFormat w:val="1"/>
    <w:pPr>
      <w:widowControl w:val="0"/>
      <w:suppressAutoHyphens w:val="1"/>
      <w:spacing w:line="1" w:lineRule="atLeast"/>
      <w:ind w:left="1332" w:leftChars="-1" w:rightChars="0" w:firstLineChars="-1"/>
      <w:textDirection w:val="btLr"/>
      <w:textAlignment w:val="top"/>
      <w:outlineLvl w:val="0"/>
    </w:pPr>
    <w:rPr>
      <w:rFonts w:ascii="新細明體"/>
      <w:w w:val="100"/>
      <w:kern w:val="2"/>
      <w:position w:val="-1"/>
      <w:sz w:val="18"/>
      <w:szCs w:val="18"/>
      <w:effect w:val="none"/>
      <w:vertAlign w:val="baseline"/>
      <w:cs w:val="0"/>
      <w:em w:val="none"/>
      <w:lang w:bidi="ar-SA" w:eastAsia="zh-TW" w:val="und"/>
    </w:rPr>
  </w:style>
  <w:style w:type="character" w:styleId="文件引導模式字元">
    <w:name w:val="文件引導模式 字元"/>
    <w:next w:val="文件引導模式字元"/>
    <w:autoRedefine w:val="0"/>
    <w:hidden w:val="0"/>
    <w:qFormat w:val="0"/>
    <w:rPr>
      <w:rFonts w:ascii="新細明體"/>
      <w:w w:val="100"/>
      <w:kern w:val="2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標題3字元">
    <w:name w:val="標題 3 字元"/>
    <w:next w:val="標題3字元"/>
    <w:autoRedefine w:val="0"/>
    <w:hidden w:val="0"/>
    <w:qFormat w:val="0"/>
    <w:rPr>
      <w:rFonts w:ascii="Arial" w:hAnsi="Arial"/>
      <w:b w:val="1"/>
      <w:bCs w:val="1"/>
      <w:w w:val="100"/>
      <w:kern w:val="2"/>
      <w:position w:val="-1"/>
      <w:sz w:val="36"/>
      <w:szCs w:val="36"/>
      <w:effect w:val="none"/>
      <w:vertAlign w:val="baseline"/>
      <w:cs w:val="0"/>
      <w:em w:val="none"/>
      <w:lang w:eastAsia="und" w:val="und"/>
    </w:rPr>
  </w:style>
  <w:style w:type="character" w:styleId="強調粗體">
    <w:name w:val="強調粗體"/>
    <w:next w:val="強調粗體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sbrace">
    <w:name w:val="sbrace"/>
    <w:basedOn w:val="預設段落字型"/>
    <w:next w:val="sbr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預設段落字型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objectk">
    <w:name w:val="sobjectk"/>
    <w:basedOn w:val="預設段落字型"/>
    <w:next w:val="sobjectk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colon">
    <w:name w:val="scolon"/>
    <w:basedOn w:val="預設段落字型"/>
    <w:next w:val="scolo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objectv">
    <w:name w:val="sobjectv"/>
    <w:basedOn w:val="預設段落字型"/>
    <w:next w:val="sobjectv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comma">
    <w:name w:val="scomma"/>
    <w:basedOn w:val="預設段落字型"/>
    <w:next w:val="scomm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bracket">
    <w:name w:val="sbracket"/>
    <w:basedOn w:val="預設段落字型"/>
    <w:next w:val="sbracke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rror">
    <w:name w:val="error"/>
    <w:basedOn w:val="預設段落字型"/>
    <w:next w:val="erro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TML預設格式">
    <w:name w:val="HTML 預設格式"/>
    <w:basedOn w:val="內文"/>
    <w:next w:val="HTML預設格式"/>
    <w:autoRedefine w:val="0"/>
    <w:hidden w:val="0"/>
    <w:qFormat w:val="1"/>
    <w:pPr>
      <w:widowControl w:val="1"/>
      <w:suppressAutoHyphens w:val="1"/>
      <w:spacing w:line="1" w:lineRule="atLeast"/>
      <w:ind w:left="0" w:leftChars="-1" w:rightChars="0" w:firstLineChars="-1"/>
      <w:textDirection w:val="btLr"/>
      <w:textAlignment w:val="top"/>
      <w:outlineLvl w:val="0"/>
    </w:pPr>
    <w:rPr>
      <w:rFonts w:ascii="細明體" w:eastAsia="細明體" w:hAnsi="細明體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type="character" w:styleId="HTML預設格式字元">
    <w:name w:val="HTML 預設格式 字元"/>
    <w:next w:val="HTML預設格式字元"/>
    <w:autoRedefine w:val="0"/>
    <w:hidden w:val="0"/>
    <w:qFormat w:val="0"/>
    <w:rPr>
      <w:rFonts w:ascii="細明體" w:cs="細明體" w:eastAsia="細明體" w:hAnsi="細明體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註釋標題">
    <w:name w:val="註釋標題"/>
    <w:basedOn w:val="內文"/>
    <w:next w:val="內文"/>
    <w:autoRedefine w:val="0"/>
    <w:hidden w:val="0"/>
    <w:qFormat w:val="1"/>
    <w:pPr>
      <w:widowControl w:val="0"/>
      <w:suppressAutoHyphens w:val="1"/>
      <w:spacing w:line="1" w:lineRule="atLeast"/>
      <w:ind w:left="1332" w:leftChars="-1" w:rightChars="0" w:firstLineChars="-1"/>
      <w:jc w:val="center"/>
      <w:textDirection w:val="btLr"/>
      <w:textAlignment w:val="top"/>
      <w:outlineLvl w:val="0"/>
    </w:pPr>
    <w:rPr>
      <w:rFonts w:ascii="標楷體" w:eastAsia="標楷體" w:hAnsi="標楷體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type="character" w:styleId="註釋標題字元">
    <w:name w:val="註釋標題 字元"/>
    <w:next w:val="註釋標題字元"/>
    <w:autoRedefine w:val="0"/>
    <w:hidden w:val="0"/>
    <w:qFormat w:val="0"/>
    <w:rPr>
      <w:rFonts w:ascii="標楷體" w:cs="新細明體" w:eastAsia="標楷體" w:hAnsi="標楷體"/>
      <w:color w:val="000000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結語">
    <w:name w:val="結語"/>
    <w:basedOn w:val="內文"/>
    <w:next w:val="結語"/>
    <w:autoRedefine w:val="0"/>
    <w:hidden w:val="0"/>
    <w:qFormat w:val="1"/>
    <w:pPr>
      <w:widowControl w:val="0"/>
      <w:suppressAutoHyphens w:val="1"/>
      <w:spacing w:line="1" w:lineRule="atLeast"/>
      <w:ind w:left="100" w:leftChars="1800" w:rightChars="0" w:firstLineChars="-1"/>
      <w:textDirection w:val="btLr"/>
      <w:textAlignment w:val="top"/>
      <w:outlineLvl w:val="0"/>
    </w:pPr>
    <w:rPr>
      <w:rFonts w:ascii="標楷體" w:eastAsia="標楷體" w:hAnsi="標楷體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type="character" w:styleId="結語字元">
    <w:name w:val="結語 字元"/>
    <w:next w:val="結語字元"/>
    <w:autoRedefine w:val="0"/>
    <w:hidden w:val="0"/>
    <w:qFormat w:val="0"/>
    <w:rPr>
      <w:rFonts w:ascii="標楷體" w:cs="新細明體" w:eastAsia="標楷體" w:hAnsi="標楷體"/>
      <w:color w:val="000000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彩色網底-輔色11">
    <w:name w:val="彩色網底 - 輔色 11"/>
    <w:next w:val="彩色網底-輔色1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paragraph" w:styleId="Default">
    <w:name w:val="Default"/>
    <w:next w:val="Defaul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微軟正黑體" w:cs="微軟正黑體" w:eastAsia="微軟正黑體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n-US"/>
    </w:rPr>
  </w:style>
  <w:style w:type="paragraph" w:styleId="淺色格線-輔色31">
    <w:name w:val="淺色格線 - 輔色 31"/>
    <w:basedOn w:val="內文"/>
    <w:next w:val="淺色格線-輔色31"/>
    <w:autoRedefine w:val="0"/>
    <w:hidden w:val="0"/>
    <w:qFormat w:val="0"/>
    <w:pPr>
      <w:widowControl w:val="0"/>
      <w:suppressAutoHyphens w:val="1"/>
      <w:spacing w:line="1" w:lineRule="atLeast"/>
      <w:ind w:left="480" w:leftChars="200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paragraph" w:styleId="淺色清單-輔色31">
    <w:name w:val="淺色清單 - 輔色 31"/>
    <w:next w:val="淺色清單-輔色3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paragraph" w:styleId="彩色網底-輔色12">
    <w:name w:val="彩色網底 - 輔色 12"/>
    <w:next w:val="彩色網底-輔色1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paragraph" w:styleId="清單段落">
    <w:name w:val="清單段落"/>
    <w:basedOn w:val="內文"/>
    <w:next w:val="清單段落"/>
    <w:autoRedefine w:val="0"/>
    <w:hidden w:val="0"/>
    <w:qFormat w:val="0"/>
    <w:pPr>
      <w:widowControl w:val="0"/>
      <w:suppressAutoHyphens w:val="1"/>
      <w:spacing w:line="1" w:lineRule="atLeast"/>
      <w:ind w:left="480" w:leftChars="200" w:rightChars="0" w:firstLineChars="-1"/>
      <w:textDirection w:val="btLr"/>
      <w:textAlignment w:val="top"/>
      <w:outlineLvl w:val="0"/>
    </w:pPr>
    <w:rPr>
      <w:w w:val="100"/>
      <w:kern w:val="2"/>
      <w:position w:val="-1"/>
      <w:sz w:val="24"/>
      <w:szCs w:val="22"/>
      <w:effect w:val="none"/>
      <w:vertAlign w:val="baseline"/>
      <w:cs w:val="0"/>
      <w:em w:val="none"/>
      <w:lang w:bidi="ar-SA" w:eastAsia="zh-TW" w:val="en-US"/>
    </w:rPr>
  </w:style>
  <w:style w:type="table" w:styleId="淺色網底-輔色4">
    <w:name w:val="淺色網底 - 輔色 4"/>
    <w:basedOn w:val="表格內文"/>
    <w:next w:val="淺色網底-輔色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新細明體" w:hAnsi="Calibri"/>
      <w:color w:val="5f497a"/>
      <w:w w:val="100"/>
      <w:kern w:val="2"/>
      <w:position w:val="-1"/>
      <w:sz w:val="24"/>
      <w:szCs w:val="22"/>
      <w:effect w:val="none"/>
      <w:vertAlign w:val="baseline"/>
      <w:cs w:val="0"/>
      <w:em w:val="none"/>
      <w:lang/>
    </w:rPr>
    <w:tblPr>
      <w:tblStyle w:val="淺色網底-輔色4"/>
      <w:tblStyleRowBandSize w:val="1"/>
      <w:tblStyleColBandSize w:val="1"/>
      <w:jc w:val="left"/>
      <w:tblBorders>
        <w:top w:color="8064a2" w:space="0" w:sz="8" w:val="single"/>
        <w:left w:color="auto" w:space="0" w:sz="0" w:val="none"/>
        <w:bottom w:color="8064a2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character" w:styleId="已查閱的超連結">
    <w:name w:val="已查閱的超連結"/>
    <w:next w:val="已查閱的超連結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表格格線">
    <w:name w:val="表格格線"/>
    <w:basedOn w:val="表格內文"/>
    <w:next w:val="表格格線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表格格線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ringolab.mdevelop.com/adWeb/ad" TargetMode="External"/><Relationship Id="rId22" Type="http://schemas.openxmlformats.org/officeDocument/2006/relationships/hyperlink" Target="http://ringolab.mdevelop.com/adWeb/ad" TargetMode="External"/><Relationship Id="rId21" Type="http://schemas.openxmlformats.org/officeDocument/2006/relationships/hyperlink" Target="http://ringolab.mdevelop.com/adWeb/ad" TargetMode="External"/><Relationship Id="rId24" Type="http://schemas.openxmlformats.org/officeDocument/2006/relationships/hyperlink" Target="http://ringolab.mdevelop.com/adWeb/ad" TargetMode="External"/><Relationship Id="rId23" Type="http://schemas.openxmlformats.org/officeDocument/2006/relationships/hyperlink" Target="http://ringolab.mdevelop.com/adWeb/ad" TargetMode="External"/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image" Target="media/image2.png"/><Relationship Id="rId4" Type="http://schemas.openxmlformats.org/officeDocument/2006/relationships/oleObject" Target="embeddings/oleObject2.bin"/><Relationship Id="rId9" Type="http://schemas.openxmlformats.org/officeDocument/2006/relationships/styles" Target="styles.xml"/><Relationship Id="rId26" Type="http://schemas.openxmlformats.org/officeDocument/2006/relationships/hyperlink" Target="http://ringolab.mdevelop.com/adWeb/ad" TargetMode="External"/><Relationship Id="rId25" Type="http://schemas.openxmlformats.org/officeDocument/2006/relationships/hyperlink" Target="http://ringolab.mdevelop.com/adWeb/ad" TargetMode="External"/><Relationship Id="rId28" Type="http://schemas.openxmlformats.org/officeDocument/2006/relationships/hyperlink" Target="http://ringolab.mdevelop.com/adWeb/ad" TargetMode="External"/><Relationship Id="rId27" Type="http://schemas.openxmlformats.org/officeDocument/2006/relationships/hyperlink" Target="http://ringolab.mdevelop.com/adWeb/ad" TargetMode="Externa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29" Type="http://schemas.openxmlformats.org/officeDocument/2006/relationships/hyperlink" Target="http://ringolab.mdevelop.com/adWeb/ad" TargetMode="External"/><Relationship Id="rId7" Type="http://schemas.openxmlformats.org/officeDocument/2006/relationships/fontTable" Target="fontTable.xml"/><Relationship Id="rId8" Type="http://schemas.openxmlformats.org/officeDocument/2006/relationships/numbering" Target="numbering.xml"/><Relationship Id="rId31" Type="http://schemas.openxmlformats.org/officeDocument/2006/relationships/header" Target="header1.xml"/><Relationship Id="rId30" Type="http://schemas.openxmlformats.org/officeDocument/2006/relationships/hyperlink" Target="http://ringolab.mdevelop.com/adWeb/ad" TargetMode="External"/><Relationship Id="rId11" Type="http://schemas.openxmlformats.org/officeDocument/2006/relationships/image" Target="media/image5.png"/><Relationship Id="rId10" Type="http://schemas.openxmlformats.org/officeDocument/2006/relationships/customXml" Target="../customXML/item1.xml"/><Relationship Id="rId32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5" Type="http://schemas.openxmlformats.org/officeDocument/2006/relationships/hyperlink" Target="http://ringolab.mdevelop.com/adWeb/ad" TargetMode="External"/><Relationship Id="rId14" Type="http://schemas.openxmlformats.org/officeDocument/2006/relationships/hyperlink" Target="https://scmapi.momoshop.com.tw/" TargetMode="External"/><Relationship Id="rId17" Type="http://schemas.openxmlformats.org/officeDocument/2006/relationships/hyperlink" Target="http://ringolab.mdevelop.com/adWeb/ad" TargetMode="External"/><Relationship Id="rId16" Type="http://schemas.openxmlformats.org/officeDocument/2006/relationships/image" Target="media/image6.png"/><Relationship Id="rId19" Type="http://schemas.openxmlformats.org/officeDocument/2006/relationships/hyperlink" Target="http://ringolab.mdevelop.com/adWeb/ad" TargetMode="External"/><Relationship Id="rId18" Type="http://schemas.openxmlformats.org/officeDocument/2006/relationships/hyperlink" Target="http://ringolab.mdevelop.com/adWeb/ad" TargetMode="External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a8cRU5MixcXgSu1yiu/t1IlDtg==">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gAciExcXZqeFZ2RHBaNmUxakZ1NlBYbHpVYTE3Yk1hSFVVb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2016-11-30T02:42:00Z</dcterms:created>
  <dc:creator>yvonne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