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Kickoff</w:t>
      </w:r>
    </w:p>
    <w:p>
      <w:r>
        <w:t>Project Kickoff Meeting</w:t>
      </w:r>
    </w:p>
    <w:p>
      <w:r>
        <w:t>Attendees agreed the first milestone is a working prototype by the end of the month.</w:t>
      </w:r>
    </w:p>
    <w:p>
      <w:r>
        <w:t>Open questions concerned data retention and whether the archive needs to be searchable from day</w:t>
        <w:br/>
        <w:t>one. No decision was reached and this was carried over.</w:t>
      </w:r>
    </w:p>
    <w:p>
      <w:r>
        <w:t>Action: circulate a short written proposal before the next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