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从零开始搭建量化交易系统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一套支持A股、港股、美股的轻量级Python量化框架</w:t>
      </w:r>
    </w:p>
    <w:p>
      <w:pPr>
        <w:pStyle w:val="Heading2"/>
      </w:pPr>
      <w:r>
        <w:t xml:space="preserve">写在前面</w:t>
      </w:r>
    </w:p>
    <w:p>
      <w:pPr>
        <w:spacing w:after="200"/>
      </w:pPr>
      <w:r>
        <w:t xml:space="preserve">作为个人投资者，你是否曾想过：</w:t>
      </w:r>
    </w:p>
    <w:p>
      <w:pPr>
        <w:spacing w:after="100"/>
        <w:ind w:left="480"/>
      </w:pPr>
      <w:r>
        <w:t xml:space="preserve">• 如何验证一个交易策略是否有效？</w:t>
      </w:r>
    </w:p>
    <w:p>
      <w:pPr>
        <w:spacing w:after="100"/>
        <w:ind w:left="480"/>
      </w:pPr>
      <w:r>
        <w:t xml:space="preserve">• 如何快速获取多市场股票数据？</w:t>
      </w:r>
    </w:p>
    <w:p>
      <w:pPr>
        <w:spacing w:after="100"/>
        <w:ind w:left="480"/>
      </w:pPr>
      <w:r>
        <w:t xml:space="preserve">• 如何用Python实现自动化交易分析？</w:t>
      </w:r>
    </w:p>
    <w:p>
      <w:pPr>
        <w:spacing w:after="300"/>
      </w:pPr>
      <w:r>
        <w:t xml:space="preserve">带着这些问题，我搭建了这套轻量级量化交易系统。本文将详细介绍系统的设计思路、核心功能和使用方法，希望能为有同样需求的朋友提供参考。</w:t>
      </w:r>
    </w:p>
    <w:p>
      <w:pPr>
        <w:pStyle w:val="Heading2"/>
      </w:pPr>
      <w:r>
        <w:t xml:space="preserve">一、系统概述</w:t>
      </w:r>
    </w:p>
    <w:p>
      <w:pPr>
        <w:spacing w:after="200"/>
      </w:pPr>
      <w:r>
        <w:t xml:space="preserve">这是一套基于Python开发的量化交易框架，主要特点包括：</w:t>
      </w:r>
    </w:p>
    <w:p>
      <w:pPr>
        <w:spacing w:after="100"/>
        <w:ind w:left="480"/>
      </w:pPr>
      <w:r>
        <w:rPr>
          <w:b/>
          <w:bCs/>
        </w:rPr>
        <w:t xml:space="preserve">多市场支持：</w:t>
      </w:r>
      <w:r>
        <w:t xml:space="preserve">A股、港股、美股三大市场数据一键获取</w:t>
      </w:r>
    </w:p>
    <w:p>
      <w:pPr>
        <w:spacing w:after="100"/>
        <w:ind w:left="480"/>
      </w:pPr>
      <w:r>
        <w:rPr>
          <w:b/>
          <w:bCs/>
        </w:rPr>
        <w:t xml:space="preserve">实时行情：</w:t>
      </w:r>
      <w:r>
        <w:t xml:space="preserve">接入新浪财经接口，实时获取股票行情</w:t>
      </w:r>
    </w:p>
    <w:p>
      <w:pPr>
        <w:spacing w:after="100"/>
        <w:ind w:left="480"/>
      </w:pPr>
      <w:r>
        <w:rPr>
          <w:b/>
          <w:bCs/>
        </w:rPr>
        <w:t xml:space="preserve">策略回测：</w:t>
      </w:r>
      <w:r>
        <w:t xml:space="preserve">事件驱动引擎，模拟真实交易场景</w:t>
      </w:r>
    </w:p>
    <w:p>
      <w:pPr>
        <w:spacing w:after="100"/>
        <w:ind w:left="480"/>
      </w:pPr>
      <w:r>
        <w:rPr>
          <w:b/>
          <w:bCs/>
        </w:rPr>
        <w:t xml:space="preserve">技术指标：</w:t>
      </w:r>
      <w:r>
        <w:t xml:space="preserve">内置MA、RSI、MACD、布林带等常用指标</w:t>
      </w:r>
    </w:p>
    <w:p>
      <w:pPr>
        <w:spacing w:after="100"/>
        <w:ind w:left="480"/>
      </w:pPr>
      <w:r>
        <w:rPr>
          <w:b/>
          <w:bCs/>
        </w:rPr>
        <w:t xml:space="preserve">易于扩展：</w:t>
      </w:r>
      <w:r>
        <w:t xml:space="preserve">模块化设计，方便开发自己的策略</w:t>
      </w:r>
    </w:p>
    <w:p>
      <w:pPr>
        <w:spacing w:after="300"/>
        <w:ind w:left="480"/>
      </w:pPr>
      <w:r>
        <w:rPr>
          <w:b/>
          <w:bCs/>
        </w:rPr>
        <w:t xml:space="preserve">开源免费：</w:t>
      </w:r>
      <w:r>
        <w:t xml:space="preserve">代码已开源，可自由使用和修改</w:t>
      </w:r>
    </w:p>
    <w:p>
      <w:pPr>
        <w:pStyle w:val="Heading2"/>
      </w:pPr>
      <w:r>
        <w:t xml:space="preserve">二、核心模块介绍</w:t>
      </w:r>
    </w:p>
    <w:p>
      <w:pPr>
        <w:spacing w:after="200"/>
      </w:pPr>
      <w:r>
        <w:t xml:space="preserve">系统采用模块化设计，主要包含以下模块：</w:t>
      </w:r>
    </w:p>
    <w:p>
      <w:pPr>
        <w:pStyle w:val="Heading3"/>
      </w:pPr>
      <w:r>
        <w:t xml:space="preserve">2.1 数据获取模块</w:t>
      </w:r>
    </w:p>
    <w:p>
      <w:pPr>
        <w:spacing w:after="200"/>
      </w:pPr>
      <w:r>
        <w:t xml:space="preserve">数据是量化交易的基础。系统通过多种数据源获取行情数据：</w:t>
      </w:r>
    </w:p>
    <w:p>
      <w:pPr>
        <w:spacing w:after="100"/>
        <w:ind w:left="480"/>
      </w:pPr>
      <w:r>
        <w:rPr>
          <w:b/>
          <w:bCs/>
        </w:rPr>
        <w:t xml:space="preserve">AKShare：</w:t>
      </w:r>
      <w:r>
        <w:t xml:space="preserve">A股、港股历史数据</w:t>
      </w:r>
    </w:p>
    <w:p>
      <w:pPr>
        <w:spacing w:after="100"/>
        <w:ind w:left="480"/>
      </w:pPr>
      <w:r>
        <w:rPr>
          <w:b/>
          <w:bCs/>
        </w:rPr>
        <w:t xml:space="preserve">新浪财经：</w:t>
      </w:r>
      <w:r>
        <w:t xml:space="preserve">实时行情、分时数据</w:t>
      </w:r>
    </w:p>
    <w:p>
      <w:pPr>
        <w:spacing w:after="100"/>
        <w:ind w:left="480"/>
      </w:pPr>
      <w:r>
        <w:rPr>
          <w:b/>
          <w:bCs/>
        </w:rPr>
        <w:t xml:space="preserve">Yahoo Finance：</w:t>
      </w:r>
      <w:r>
        <w:t xml:space="preserve">美股数据</w:t>
      </w:r>
    </w:p>
    <w:p>
      <w:pPr>
        <w:spacing w:after="300"/>
      </w:pPr>
      <w:r>
        <w:t xml:space="preserve">同时提供数据缓存机制，避免重复下载，提高运行效率。</w:t>
      </w:r>
    </w:p>
    <w:p>
      <w:pPr>
        <w:pStyle w:val="Heading3"/>
      </w:pPr>
      <w:r>
        <w:t xml:space="preserve">2.2 回测引擎</w:t>
      </w:r>
    </w:p>
    <w:p>
      <w:pPr>
        <w:spacing w:after="200"/>
      </w:pPr>
      <w:r>
        <w:t xml:space="preserve">采用事件驱动架构，逐日遍历历史数据，模拟真实交易过程：</w:t>
      </w:r>
    </w:p>
    <w:p>
      <w:pPr>
        <w:spacing w:after="100"/>
        <w:ind w:left="480"/>
      </w:pPr>
      <w:r>
        <w:t xml:space="preserve">• 支持买入、卖出、持仓查询等基础操作</w:t>
      </w:r>
    </w:p>
    <w:p>
      <w:pPr>
        <w:spacing w:after="100"/>
        <w:ind w:left="480"/>
      </w:pPr>
      <w:r>
        <w:t xml:space="preserve">• 自动计算手续费、滑点等交易成本</w:t>
      </w:r>
    </w:p>
    <w:p>
      <w:pPr>
        <w:spacing w:after="100"/>
        <w:ind w:left="480"/>
      </w:pPr>
      <w:r>
        <w:t xml:space="preserve">• 输出收益率、夏普比率、最大回撤等关键指标</w:t>
      </w:r>
    </w:p>
    <w:p>
      <w:pPr>
        <w:spacing w:after="300"/>
        <w:ind w:left="480"/>
      </w:pPr>
      <w:r>
        <w:t xml:space="preserve">• 记录完整交易明细，便于策略分析</w:t>
      </w:r>
    </w:p>
    <w:p>
      <w:pPr>
        <w:pStyle w:val="Heading3"/>
      </w:pPr>
      <w:r>
        <w:t xml:space="preserve">2.3 策略模块</w:t>
      </w:r>
    </w:p>
    <w:p>
      <w:pPr>
        <w:spacing w:after="200"/>
      </w:pPr>
      <w:r>
        <w:t xml:space="preserve">系统内置两种经典策略，可作为开发新策略的参考：</w:t>
      </w:r>
    </w:p>
    <w:p>
      <w:pPr>
        <w:spacing w:after="200"/>
      </w:pPr>
      <w:r>
        <w:rPr>
          <w:b/>
          <w:bCs/>
        </w:rPr>
        <w:t xml:space="preserve">【双均线交叉策略】</w:t>
      </w:r>
    </w:p>
    <w:p>
      <w:pPr>
        <w:spacing w:after="100"/>
        <w:ind w:left="480"/>
      </w:pPr>
      <w:r>
        <w:t xml:space="preserve">原理：短期均线上穿长期均线（金叉）买入，下穿（死叉）卖出</w:t>
      </w:r>
    </w:p>
    <w:p>
      <w:pPr>
        <w:spacing w:after="100"/>
        <w:ind w:left="480"/>
      </w:pPr>
      <w:r>
        <w:t xml:space="preserve">参数：短期周期5日，长期周期20日</w:t>
      </w:r>
    </w:p>
    <w:p>
      <w:pPr>
        <w:spacing w:after="200"/>
        <w:ind w:left="480"/>
      </w:pPr>
      <w:r>
        <w:t xml:space="preserve">适用：趋势行情</w:t>
      </w:r>
    </w:p>
    <w:p>
      <w:pPr>
        <w:spacing w:after="200"/>
      </w:pPr>
      <w:r>
        <w:rPr>
          <w:b/>
          <w:bCs/>
        </w:rPr>
        <w:t xml:space="preserve">【RSI均值回归策略】</w:t>
      </w:r>
    </w:p>
    <w:p>
      <w:pPr>
        <w:spacing w:after="100"/>
        <w:ind w:left="480"/>
      </w:pPr>
      <w:r>
        <w:t xml:space="preserve">原理：RSI低于超卖线买入，高于超买线卖出</w:t>
      </w:r>
    </w:p>
    <w:p>
      <w:pPr>
        <w:spacing w:after="100"/>
        <w:ind w:left="480"/>
      </w:pPr>
      <w:r>
        <w:t xml:space="preserve">参数：RSI周期14日，超卖线30，超买线70</w:t>
      </w:r>
    </w:p>
    <w:p>
      <w:pPr>
        <w:spacing w:after="300"/>
        <w:ind w:left="480"/>
      </w:pPr>
      <w:r>
        <w:t xml:space="preserve">适用：震荡行情</w:t>
      </w:r>
    </w:p>
    <w:p>
      <w:pPr>
        <w:pStyle w:val="Heading2"/>
      </w:pPr>
      <w:r>
        <w:t xml:space="preserve">三、快速上手</w:t>
      </w:r>
    </w:p>
    <w:p>
      <w:pPr>
        <w:spacing w:after="200"/>
      </w:pPr>
      <w:r>
        <w:rPr>
          <w:b/>
          <w:bCs/>
        </w:rPr>
        <w:t xml:space="preserve">Step 1：安装依赖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pip install akshare yfinance pandas numpy requests</w:t>
      </w:r>
    </w:p>
    <w:p>
      <w:pPr>
        <w:spacing w:after="200"/>
      </w:pPr>
      <w:r>
        <w:rPr>
          <w:b/>
          <w:bCs/>
        </w:rPr>
        <w:t xml:space="preserve">Step 2：运行回测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python main.py --symbol 000001 --strategy ma</w:t>
      </w:r>
    </w:p>
    <w:p>
      <w:pPr>
        <w:spacing w:after="200"/>
      </w:pPr>
      <w:r>
        <w:rPr>
          <w:b/>
          <w:bCs/>
        </w:rPr>
        <w:t xml:space="preserve">Step 3：查看实时行情</w:t>
      </w:r>
    </w:p>
    <w:p>
      <w:pPr>
        <w:shd w:fill="F5F5F5" w:val="clear"/>
        <w:spacing w:after="300"/>
      </w:pPr>
      <w:r>
        <w:rPr>
          <w:rFonts w:ascii="Consolas" w:cs="Consolas" w:eastAsia="Consolas" w:hAnsi="Consolas"/>
          <w:sz w:val="20"/>
          <w:szCs w:val="20"/>
        </w:rPr>
        <w:t xml:space="preserve">python main.py --realtime --symbol 688258</w:t>
      </w:r>
    </w:p>
    <w:p>
      <w:pPr>
        <w:pStyle w:val="Heading2"/>
      </w:pPr>
      <w:r>
        <w:t xml:space="preserve">四、实战案例</w:t>
      </w:r>
    </w:p>
    <w:p>
      <w:pPr>
        <w:spacing w:after="200"/>
      </w:pPr>
      <w:r>
        <w:t xml:space="preserve">以科创板股票「卓易信息」(688258)为例，使用RSI均值回归策略进行回测：</w:t>
      </w:r>
    </w:p>
    <w:p>
      <w:pPr>
        <w:spacing w:after="200"/>
      </w:pPr>
      <w:r>
        <w:rPr>
          <w:b/>
          <w:bCs/>
        </w:rPr>
        <w:t xml:space="preserve">回测区间：</w:t>
      </w:r>
      <w:r>
        <w:t xml:space="preserve">2026年3月3日 - 4月3日（近一个月）</w:t>
      </w:r>
    </w:p>
    <w:p>
      <w:pPr>
        <w:spacing w:after="200"/>
      </w:pPr>
      <w:r>
        <w:rPr>
          <w:b/>
          <w:bCs/>
        </w:rPr>
        <w:t xml:space="preserve">策略参数：</w:t>
      </w:r>
      <w:r>
        <w:t xml:space="preserve">RSI周期14日，超卖线30，超买线70</w:t>
      </w:r>
    </w:p>
    <w:p>
      <w:pPr>
        <w:spacing w:after="200"/>
      </w:pPr>
      <w:r>
        <w:rPr>
          <w:b/>
          <w:bCs/>
        </w:rPr>
        <w:t xml:space="preserve">回测结果：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初始资金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100,000 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最终资金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99,136.62 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策略收益率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-0.86%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股票同期涨跌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74C3C"/>
              </w:rPr>
              <w:t xml:space="preserve">-13.42%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策略超额收益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+12.56%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最大回撤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3.39%</w:t>
            </w:r>
          </w:p>
        </w:tc>
      </w:tr>
    </w:tbl>
    <w:p>
      <w:pPr>
        <w:spacing w:after="300" w:before="300"/>
      </w:pPr>
      <w:r>
        <w:rPr>
          <w:b/>
          <w:bCs/>
        </w:rPr>
        <w:t xml:space="preserve">结论：</w:t>
      </w:r>
      <w:r>
        <w:t xml:space="preserve">在股票下跌13.42%的情况下，策略仅亏损0.86%，成功规避了大部分下跌风险，体现了均值回归策略在下跌市场中的防御性价值。</w:t>
      </w:r>
    </w:p>
    <w:p>
      <w:pPr>
        <w:pStyle w:val="Heading2"/>
      </w:pPr>
      <w:r>
        <w:t xml:space="preserve">五、项目结构</w:t>
      </w:r>
    </w:p>
    <w:p>
      <w:pPr>
        <w:spacing w:after="200"/>
      </w:pPr>
      <w:r>
        <w:t xml:space="preserve">系统采用清晰的分层架构，便于理解和扩展：</w:t>
      </w:r>
    </w:p>
    <w:p>
      <w:pPr>
        <w:spacing w:after="100"/>
        <w:ind w:left="480"/>
      </w:pPr>
      <w:r>
        <w:rPr>
          <w:b/>
          <w:bCs/>
        </w:rPr>
        <w:t xml:space="preserve">data/</w:t>
      </w:r>
      <w:r>
        <w:t xml:space="preserve"> - 数据层：负责数据获取、缓存、预处理</w:t>
      </w:r>
    </w:p>
    <w:p>
      <w:pPr>
        <w:spacing w:after="100"/>
        <w:ind w:left="480"/>
      </w:pPr>
      <w:r>
        <w:rPr>
          <w:b/>
          <w:bCs/>
        </w:rPr>
        <w:t xml:space="preserve">backtest/</w:t>
      </w:r>
      <w:r>
        <w:t xml:space="preserve"> - 回测层：模拟交易、计算收益</w:t>
      </w:r>
    </w:p>
    <w:p>
      <w:pPr>
        <w:spacing w:after="100"/>
        <w:ind w:left="480"/>
      </w:pPr>
      <w:r>
        <w:rPr>
          <w:b/>
          <w:bCs/>
        </w:rPr>
        <w:t xml:space="preserve">strategy/</w:t>
      </w:r>
      <w:r>
        <w:t xml:space="preserve"> - 策略层：交易逻辑、信号生成</w:t>
      </w:r>
    </w:p>
    <w:p>
      <w:pPr>
        <w:spacing w:after="100"/>
        <w:ind w:left="480"/>
      </w:pPr>
      <w:r>
        <w:rPr>
          <w:b/>
          <w:bCs/>
        </w:rPr>
        <w:t xml:space="preserve">main.py</w:t>
      </w:r>
      <w:r>
        <w:t xml:space="preserve"> - 入口：命令行参数解析</w:t>
      </w:r>
    </w:p>
    <w:p>
      <w:pPr>
        <w:spacing w:after="300"/>
        <w:ind w:left="480"/>
      </w:pPr>
      <w:r>
        <w:rPr>
          <w:b/>
          <w:bCs/>
        </w:rPr>
        <w:t xml:space="preserve">analyze_*.py</w:t>
      </w:r>
      <w:r>
        <w:t xml:space="preserve"> - 工具：实时行情分析脚本</w:t>
      </w:r>
    </w:p>
    <w:p>
      <w:pPr>
        <w:pStyle w:val="Heading2"/>
      </w:pPr>
      <w:r>
        <w:t xml:space="preserve">六、写在最后</w:t>
      </w:r>
    </w:p>
    <w:p>
      <w:pPr>
        <w:spacing w:after="200"/>
      </w:pPr>
      <w:r>
        <w:t xml:space="preserve">这套系统是我个人学习和实践的产物，功能上还有很多可以完善的地方。如果这篇文章对你有帮助，欢迎：</w:t>
      </w:r>
    </w:p>
    <w:p>
      <w:pPr>
        <w:spacing w:after="100"/>
        <w:ind w:left="480"/>
      </w:pPr>
      <w:r>
        <w:t xml:space="preserve">• Star支持一下项目</w:t>
      </w:r>
    </w:p>
    <w:p>
      <w:pPr>
        <w:spacing w:after="100"/>
        <w:ind w:left="480"/>
      </w:pPr>
      <w:r>
        <w:t xml:space="preserve">• Fork后提交你的改进</w:t>
      </w:r>
    </w:p>
    <w:p>
      <w:pPr>
        <w:spacing w:after="200"/>
        <w:ind w:left="480"/>
      </w:pPr>
      <w:r>
        <w:t xml:space="preserve">• 在评论区交流想法</w:t>
      </w:r>
    </w:p>
    <w:p>
      <w:pPr>
        <w:spacing w:after="300"/>
      </w:pPr>
      <w:r>
        <w:rPr>
          <w:b/>
          <w:bCs/>
        </w:rPr>
        <w:t xml:space="preserve">项目地址：</w:t>
      </w:r>
      <w:r>
        <w:rPr>
          <w:color w:val="2E86AB"/>
        </w:rPr>
        <w:t xml:space="preserve">https://github.com/tmacsyf/syf_quant-trading</w:t>
      </w:r>
    </w:p>
    <w:p>
      <w:pPr>
        <w:shd w:fill="FFF3CD" w:val="clear"/>
        <w:spacing w:before="200"/>
      </w:pPr>
      <w:r>
        <w:rPr>
          <w:b/>
          <w:bCs/>
          <w:color w:val="856404"/>
        </w:rPr>
        <w:t xml:space="preserve">免责声明：</w:t>
      </w:r>
      <w:r>
        <w:rPr>
          <w:color w:val="856404"/>
        </w:rPr>
        <w:t xml:space="preserve">本系统仅供学习研究使用，不构成任何投资建议。股市有风险，投资需谨慎。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400"/>
      <w:jc w:val="center"/>
    </w:pPr>
    <w:rPr>
      <w:rFonts w:ascii="微软雅黑" w:cs="微软雅黑" w:eastAsia="微软雅黑" w:hAnsi="微软雅黑"/>
      <w:b/>
      <w:bCs/>
      <w:color w:val="1A5276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300"/>
    </w:pPr>
    <w:rPr>
      <w:rFonts w:ascii="微软雅黑" w:cs="微软雅黑" w:eastAsia="微软雅黑" w:hAnsi="微软雅黑"/>
      <w:b/>
      <w:bCs/>
      <w:color w:val="2E86A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</w:pPr>
    <w:rPr>
      <w:rFonts w:ascii="微软雅黑" w:cs="微软雅黑" w:eastAsia="微软雅黑" w:hAnsi="微软雅黑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2026-04-13T03:39:01.593Z</dcterms:created>
  <dcterms:modified xsi:type="dcterms:W3CDTF">2026-04-13T03:39:01.593Z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