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DC785" w14:textId="77777777" w:rsidR="00286C88" w:rsidRDefault="00286C88">
      <w:pPr>
        <w:jc w:val="center"/>
        <w:rPr>
          <w:b/>
          <w:lang w:val="en-GB"/>
        </w:rPr>
      </w:pPr>
      <w:r w:rsidRPr="00286C88">
        <w:rPr>
          <w:b/>
          <w:lang w:val="en-GB"/>
        </w:rPr>
        <w:t xml:space="preserve">Bayesian mechanisms in spatial cognition: </w:t>
      </w:r>
    </w:p>
    <w:p w14:paraId="6089B99D" w14:textId="57678343" w:rsidR="00286C88" w:rsidRDefault="00286C88">
      <w:pPr>
        <w:jc w:val="center"/>
        <w:rPr>
          <w:b/>
          <w:lang w:val="en-GB"/>
        </w:rPr>
      </w:pPr>
      <w:r>
        <w:rPr>
          <w:b/>
          <w:lang w:val="en-GB"/>
        </w:rPr>
        <w:t>T</w:t>
      </w:r>
      <w:r w:rsidRPr="00286C88">
        <w:rPr>
          <w:b/>
          <w:lang w:val="en-GB"/>
        </w:rPr>
        <w:t xml:space="preserve">owards real-world capable computational cognitive models of spatial memory </w:t>
      </w:r>
    </w:p>
    <w:p w14:paraId="6FF93F61" w14:textId="1EA2B8F1" w:rsidR="008B29F0" w:rsidRDefault="000C6312">
      <w:pPr>
        <w:jc w:val="center"/>
        <w:rPr>
          <w:lang w:val="en-GB"/>
        </w:rPr>
      </w:pPr>
      <w:r>
        <w:rPr>
          <w:lang w:val="en-GB"/>
        </w:rPr>
        <w:t>Tamas Madl</w:t>
      </w:r>
    </w:p>
    <w:p w14:paraId="480170C9" w14:textId="77777777" w:rsidR="008B29F0" w:rsidRDefault="000C6312">
      <w:pPr>
        <w:jc w:val="center"/>
        <w:rPr>
          <w:lang w:val="en-GB"/>
        </w:rPr>
      </w:pPr>
      <w:r>
        <w:rPr>
          <w:lang w:val="en-GB"/>
        </w:rPr>
        <w:t>Supervisors: Prof. Ke Chen, Prof. Daniela Montaldi</w:t>
      </w:r>
    </w:p>
    <w:p w14:paraId="7A50B54B" w14:textId="06DCEEF3" w:rsidR="008B29F0" w:rsidRDefault="000C6312">
      <w:pPr>
        <w:jc w:val="both"/>
        <w:rPr>
          <w:lang w:val="en-GB"/>
        </w:rPr>
      </w:pPr>
      <w:r>
        <w:rPr>
          <w:lang w:val="en-GB"/>
        </w:rPr>
        <w:t xml:space="preserve">Computational cognitive models of spatial memory often neglect difficulties posed by the real world, such as sensory noise, uncertainty, and </w:t>
      </w:r>
      <w:r w:rsidR="003A0B95">
        <w:rPr>
          <w:lang w:val="en-GB"/>
        </w:rPr>
        <w:t>high spatial complexity</w:t>
      </w:r>
      <w:r>
        <w:rPr>
          <w:lang w:val="en-GB"/>
        </w:rPr>
        <w:t>. However, since cognition</w:t>
      </w:r>
      <w:r w:rsidR="003A0B95">
        <w:rPr>
          <w:lang w:val="en-GB"/>
        </w:rPr>
        <w:t xml:space="preserve"> and its neural bases</w:t>
      </w:r>
      <w:r w:rsidR="00817D23">
        <w:rPr>
          <w:lang w:val="en-GB"/>
        </w:rPr>
        <w:t xml:space="preserve"> have</w:t>
      </w:r>
      <w:r>
        <w:rPr>
          <w:lang w:val="en-GB"/>
        </w:rPr>
        <w:t xml:space="preserve"> been shaped by the structure and challenges of the physical world, cognitive models should take these into account as well.</w:t>
      </w:r>
    </w:p>
    <w:p w14:paraId="0547FC21" w14:textId="20CB227D" w:rsidR="008B29F0" w:rsidRDefault="00CE24DB">
      <w:pPr>
        <w:jc w:val="both"/>
        <w:rPr>
          <w:lang w:val="en-GB"/>
        </w:rPr>
      </w:pPr>
      <w:r>
        <w:rPr>
          <w:lang w:val="en-GB"/>
        </w:rPr>
        <w:t>This work takes</w:t>
      </w:r>
      <w:r w:rsidR="000C6312">
        <w:rPr>
          <w:lang w:val="en-GB"/>
        </w:rPr>
        <w:t xml:space="preserve"> an interdisciplinary approach towards </w:t>
      </w:r>
      <w:r w:rsidR="00EF1888">
        <w:rPr>
          <w:lang w:val="en-GB"/>
        </w:rPr>
        <w:t xml:space="preserve">developing </w:t>
      </w:r>
      <w:r w:rsidR="000C6312">
        <w:rPr>
          <w:lang w:val="en-GB"/>
        </w:rPr>
        <w:t xml:space="preserve">a cognitively plausible spatial memory model able to function in real-world environments, despite the sensory noise and </w:t>
      </w:r>
      <w:r w:rsidR="00EF1888">
        <w:rPr>
          <w:lang w:val="en-GB"/>
        </w:rPr>
        <w:t>high spatial complexity</w:t>
      </w:r>
      <w:r w:rsidR="000C6312">
        <w:rPr>
          <w:lang w:val="en-GB"/>
        </w:rPr>
        <w:t xml:space="preserve">. </w:t>
      </w:r>
      <w:r w:rsidR="00546F20">
        <w:rPr>
          <w:lang w:val="en-GB"/>
        </w:rPr>
        <w:t>We investigated</w:t>
      </w:r>
      <w:r>
        <w:rPr>
          <w:lang w:val="en-GB"/>
        </w:rPr>
        <w:t xml:space="preserve"> </w:t>
      </w:r>
      <w:r w:rsidR="000C6312">
        <w:rPr>
          <w:lang w:val="en-GB"/>
        </w:rPr>
        <w:t xml:space="preserve">how spatially relevant brain areas might </w:t>
      </w:r>
      <w:r w:rsidR="004861B3">
        <w:rPr>
          <w:lang w:val="en-GB"/>
        </w:rPr>
        <w:t>maintain an accurate location estimate of</w:t>
      </w:r>
      <w:r w:rsidR="000C6312">
        <w:rPr>
          <w:lang w:val="en-GB"/>
        </w:rPr>
        <w:t xml:space="preserve"> mammals, despite accumulating sensory noise, hypothesizing that hippocampal place cells might perform Bayesian cue integration</w:t>
      </w:r>
      <w:r>
        <w:rPr>
          <w:lang w:val="en-GB"/>
        </w:rPr>
        <w:t>, and that hippocampal reverse replay might play a role in cognitive map correction</w:t>
      </w:r>
      <w:r w:rsidR="000C6312">
        <w:rPr>
          <w:lang w:val="en-GB"/>
        </w:rPr>
        <w:t>.</w:t>
      </w:r>
      <w:r>
        <w:rPr>
          <w:lang w:val="en-GB"/>
        </w:rPr>
        <w:t xml:space="preserve"> </w:t>
      </w:r>
      <w:r w:rsidR="00546F20">
        <w:rPr>
          <w:lang w:val="en-GB"/>
        </w:rPr>
        <w:t>We</w:t>
      </w:r>
      <w:r>
        <w:rPr>
          <w:lang w:val="en-GB"/>
        </w:rPr>
        <w:t xml:space="preserve"> p</w:t>
      </w:r>
      <w:r w:rsidR="00546F20">
        <w:rPr>
          <w:lang w:val="en-GB"/>
        </w:rPr>
        <w:t>roposed</w:t>
      </w:r>
      <w:r>
        <w:rPr>
          <w:lang w:val="en-GB"/>
        </w:rPr>
        <w:t xml:space="preserve"> </w:t>
      </w:r>
      <w:r>
        <w:rPr>
          <w:lang w:val="en-GB"/>
        </w:rPr>
        <w:t>biologically plausible</w:t>
      </w:r>
      <w:r>
        <w:rPr>
          <w:lang w:val="en-GB"/>
        </w:rPr>
        <w:t xml:space="preserve"> mechanism</w:t>
      </w:r>
      <w:r>
        <w:rPr>
          <w:lang w:val="en-GB"/>
        </w:rPr>
        <w:t>s</w:t>
      </w:r>
      <w:r>
        <w:rPr>
          <w:lang w:val="en-GB"/>
        </w:rPr>
        <w:t xml:space="preserve"> facilitating </w:t>
      </w:r>
      <w:r>
        <w:rPr>
          <w:lang w:val="en-GB"/>
        </w:rPr>
        <w:t>these</w:t>
      </w:r>
      <w:r>
        <w:rPr>
          <w:lang w:val="en-GB"/>
        </w:rPr>
        <w:t xml:space="preserve"> statistically near-optimal </w:t>
      </w:r>
      <w:r>
        <w:rPr>
          <w:lang w:val="en-GB"/>
        </w:rPr>
        <w:t xml:space="preserve">mechanisms, and </w:t>
      </w:r>
      <w:r w:rsidR="00546F20">
        <w:rPr>
          <w:lang w:val="en-GB"/>
        </w:rPr>
        <w:t>reported</w:t>
      </w:r>
      <w:r>
        <w:rPr>
          <w:lang w:val="en-GB"/>
        </w:rPr>
        <w:t xml:space="preserve"> modelling results of single-neuron recordings from rats and behaviour</w:t>
      </w:r>
      <w:r w:rsidR="000C6312">
        <w:rPr>
          <w:lang w:val="en-GB"/>
        </w:rPr>
        <w:t xml:space="preserve"> </w:t>
      </w:r>
      <w:r>
        <w:rPr>
          <w:lang w:val="en-GB"/>
        </w:rPr>
        <w:t xml:space="preserve">data from humans </w:t>
      </w:r>
      <w:r>
        <w:rPr>
          <w:lang w:val="en-GB"/>
        </w:rPr>
        <w:t>(</w:t>
      </w:r>
      <w:r>
        <w:rPr>
          <w:lang w:val="en-GB"/>
        </w:rPr>
        <w:t xml:space="preserve">both </w:t>
      </w:r>
      <w:r>
        <w:rPr>
          <w:lang w:val="en-GB"/>
        </w:rPr>
        <w:t>acquired outside this PhD)</w:t>
      </w:r>
      <w:r>
        <w:rPr>
          <w:lang w:val="en-GB"/>
        </w:rPr>
        <w:t xml:space="preserve"> to support the former, and sketch map accuracy data collected in experiments performed online supporting the latter hypothesis</w:t>
      </w:r>
      <w:r w:rsidR="000C6312">
        <w:rPr>
          <w:lang w:val="en-GB"/>
        </w:rPr>
        <w:t xml:space="preserve">. </w:t>
      </w:r>
    </w:p>
    <w:p w14:paraId="35A03776" w14:textId="3867EB0A" w:rsidR="008B29F0" w:rsidRDefault="00286C88" w:rsidP="00546F20">
      <w:pPr>
        <w:jc w:val="both"/>
        <w:rPr>
          <w:lang w:val="en-GB"/>
        </w:rPr>
      </w:pPr>
      <w:r>
        <w:rPr>
          <w:lang w:val="en-GB"/>
        </w:rPr>
        <w:t xml:space="preserve">In addition to dealing with sensory noise and uncertainty, in realistic environments, large-scale representations also have to be stored and used efficiently. </w:t>
      </w:r>
      <w:r w:rsidR="00970318">
        <w:rPr>
          <w:lang w:val="en-GB"/>
        </w:rPr>
        <w:t>H</w:t>
      </w:r>
      <w:r w:rsidR="00970318">
        <w:rPr>
          <w:lang w:val="en-GB"/>
        </w:rPr>
        <w:t>ierarchical spatial representations help deal</w:t>
      </w:r>
      <w:r w:rsidR="00970318">
        <w:rPr>
          <w:lang w:val="en-GB"/>
        </w:rPr>
        <w:t>ing</w:t>
      </w:r>
      <w:r w:rsidR="00970318">
        <w:rPr>
          <w:lang w:val="en-GB"/>
        </w:rPr>
        <w:t xml:space="preserve"> with large amounts of spatial information by increasing the speed and efficiency of retrieval search and of route planning, as well as facilitating economical storage.</w:t>
      </w:r>
      <w:r w:rsidR="00970318">
        <w:rPr>
          <w:lang w:val="en-GB"/>
        </w:rPr>
        <w:t xml:space="preserve"> I</w:t>
      </w:r>
      <w:r>
        <w:rPr>
          <w:lang w:val="en-GB"/>
        </w:rPr>
        <w:t xml:space="preserve">t has been suggested that cognitive maps in humans are hierarchical, but the </w:t>
      </w:r>
      <w:r w:rsidR="00546F20">
        <w:rPr>
          <w:lang w:val="en-GB"/>
        </w:rPr>
        <w:t xml:space="preserve">computational </w:t>
      </w:r>
      <w:r>
        <w:rPr>
          <w:lang w:val="en-GB"/>
        </w:rPr>
        <w:t>principles underlying these hierarchies</w:t>
      </w:r>
      <w:r w:rsidR="00546F20">
        <w:rPr>
          <w:lang w:val="en-GB"/>
        </w:rPr>
        <w:t xml:space="preserve"> have received little attention</w:t>
      </w:r>
      <w:r>
        <w:rPr>
          <w:lang w:val="en-GB"/>
        </w:rPr>
        <w:t>.</w:t>
      </w:r>
      <w:r w:rsidR="00546F20">
        <w:rPr>
          <w:lang w:val="en-GB"/>
        </w:rPr>
        <w:t xml:space="preserve"> We investigated features influencing cognitive map structure using collected spatial memory data concerning real-world and virtual reality environments, and proposed</w:t>
      </w:r>
      <w:r w:rsidR="000C6312">
        <w:rPr>
          <w:lang w:val="en-GB"/>
        </w:rPr>
        <w:t xml:space="preserve"> a computational mechanism (clustering in psychological space) which might give rise to sub-map structures. We validated our proposed mechanism using spatial memories of human subjects in over a hundred cities world-wide, and implemented a computational model able to predict</w:t>
      </w:r>
      <w:r w:rsidR="000329E4">
        <w:rPr>
          <w:lang w:val="en-GB"/>
        </w:rPr>
        <w:t>, in advance,</w:t>
      </w:r>
      <w:r w:rsidR="000C6312">
        <w:rPr>
          <w:lang w:val="en-GB"/>
        </w:rPr>
        <w:t xml:space="preserve"> their sub-map structures based on our hypothesis.</w:t>
      </w:r>
    </w:p>
    <w:p w14:paraId="69E13B25" w14:textId="6BF0FF75" w:rsidR="008B29F0" w:rsidRDefault="000C6312">
      <w:pPr>
        <w:jc w:val="both"/>
        <w:rPr>
          <w:lang w:val="en-GB"/>
        </w:rPr>
      </w:pPr>
      <w:r>
        <w:rPr>
          <w:lang w:val="en-GB"/>
        </w:rPr>
        <w:t>Based on these insights, we developed a spatial memory module for a general cognitive architecture (the LIDA model of cognition), integrating it with the other cognitive mechanisms built into LIDA. We demonstrated the ability of the resulting model to deal with the challenges of the real world by running it in simulated environments, modelled after our participants</w:t>
      </w:r>
      <w:r>
        <w:rPr>
          <w:lang w:val="en-GB"/>
        </w:rPr>
        <w:t>’</w:t>
      </w:r>
      <w:r>
        <w:rPr>
          <w:lang w:val="en-GB"/>
        </w:rPr>
        <w:t xml:space="preserve"> actual urban environments, using high-fidelity robotic simulation software (including a physics engine) which provides the same interfaces as a real robot. Our LIDA-b</w:t>
      </w:r>
      <w:r w:rsidR="00012C7C">
        <w:rPr>
          <w:lang w:val="en-GB"/>
        </w:rPr>
        <w:t>ased spatial memory model c</w:t>
      </w:r>
      <w:r>
        <w:rPr>
          <w:lang w:val="en-GB"/>
        </w:rPr>
        <w:t xml:space="preserve">ould reproduce </w:t>
      </w:r>
      <w:r w:rsidR="0002019D">
        <w:rPr>
          <w:lang w:val="en-GB"/>
        </w:rPr>
        <w:t>the spatial representation errors of</w:t>
      </w:r>
      <w:r>
        <w:rPr>
          <w:lang w:val="en-GB"/>
        </w:rPr>
        <w:t xml:space="preserve"> human participants</w:t>
      </w:r>
      <w:r w:rsidR="0066671B">
        <w:rPr>
          <w:lang w:val="en-GB"/>
        </w:rPr>
        <w:t xml:space="preserve"> in different </w:t>
      </w:r>
      <w:r w:rsidR="007B6921">
        <w:rPr>
          <w:lang w:val="en-GB"/>
        </w:rPr>
        <w:t xml:space="preserve">recreated </w:t>
      </w:r>
      <w:bookmarkStart w:id="0" w:name="_GoBack"/>
      <w:bookmarkEnd w:id="0"/>
      <w:r w:rsidR="0066671B">
        <w:rPr>
          <w:lang w:val="en-GB"/>
        </w:rPr>
        <w:t>environments</w:t>
      </w:r>
      <w:r>
        <w:rPr>
          <w:lang w:val="en-GB"/>
        </w:rPr>
        <w:t>,</w:t>
      </w:r>
      <w:r w:rsidR="00012C7C">
        <w:rPr>
          <w:lang w:val="en-GB"/>
        </w:rPr>
        <w:t xml:space="preserve"> </w:t>
      </w:r>
      <w:r>
        <w:rPr>
          <w:lang w:val="en-GB"/>
        </w:rPr>
        <w:t>substan</w:t>
      </w:r>
      <w:r w:rsidR="009D1871">
        <w:rPr>
          <w:lang w:val="en-GB"/>
        </w:rPr>
        <w:t>tiating the plausibility of the</w:t>
      </w:r>
      <w:r>
        <w:rPr>
          <w:lang w:val="en-GB"/>
        </w:rPr>
        <w:t xml:space="preserve"> computational implementation of our hypotheses.</w:t>
      </w:r>
    </w:p>
    <w:p w14:paraId="1CD40CB1" w14:textId="77777777" w:rsidR="008B29F0" w:rsidRDefault="008B29F0">
      <w:pPr>
        <w:rPr>
          <w:lang w:val="en-GB"/>
        </w:rPr>
      </w:pPr>
    </w:p>
    <w:p w14:paraId="0DF7993A" w14:textId="77777777" w:rsidR="008B29F0" w:rsidRDefault="000C6312">
      <w:pPr>
        <w:rPr>
          <w:b/>
          <w:u w:val="single"/>
          <w:lang w:val="en-GB"/>
        </w:rPr>
      </w:pPr>
      <w:r>
        <w:rPr>
          <w:b/>
          <w:u w:val="single"/>
          <w:lang w:val="en-GB"/>
        </w:rPr>
        <w:t>Publications to be included in the alternative format thesis:</w:t>
      </w:r>
    </w:p>
    <w:p w14:paraId="6EBE0A84" w14:textId="30F3FCE0" w:rsidR="008B29F0" w:rsidRDefault="000C6312">
      <w:pPr>
        <w:pStyle w:val="Listenabsatz"/>
        <w:numPr>
          <w:ilvl w:val="0"/>
          <w:numId w:val="1"/>
        </w:numPr>
        <w:rPr>
          <w:b/>
          <w:lang w:val="en-GB"/>
        </w:rPr>
      </w:pPr>
      <w:r>
        <w:rPr>
          <w:lang w:val="en-GB"/>
        </w:rPr>
        <w:t xml:space="preserve">Madl T, Franklin S, Chen K, Montaldi D &amp; Trappl R, </w:t>
      </w:r>
      <w:r>
        <w:rPr>
          <w:i/>
          <w:lang w:val="en-GB"/>
        </w:rPr>
        <w:t>in preparation</w:t>
      </w:r>
      <w:r>
        <w:rPr>
          <w:lang w:val="en-GB"/>
        </w:rPr>
        <w:t xml:space="preserve">. </w:t>
      </w:r>
      <w:r>
        <w:rPr>
          <w:b/>
          <w:lang w:val="en-GB"/>
        </w:rPr>
        <w:t>Towards real-world capable spatial memory in the LIDA cognitive architecture</w:t>
      </w:r>
      <w:r>
        <w:rPr>
          <w:lang w:val="en-GB"/>
        </w:rPr>
        <w:t xml:space="preserve">. </w:t>
      </w:r>
      <w:r>
        <w:rPr>
          <w:i/>
          <w:lang w:val="en-GB"/>
        </w:rPr>
        <w:t>Biologically Inspired Cognitive Architectures</w:t>
      </w:r>
      <w:r>
        <w:rPr>
          <w:lang w:val="en-GB"/>
        </w:rPr>
        <w:t xml:space="preserve">. </w:t>
      </w:r>
    </w:p>
    <w:p w14:paraId="0BA6543E" w14:textId="77777777" w:rsidR="008B29F0" w:rsidRDefault="000C6312">
      <w:pPr>
        <w:pStyle w:val="Listenabsatz"/>
        <w:numPr>
          <w:ilvl w:val="0"/>
          <w:numId w:val="1"/>
        </w:numPr>
        <w:rPr>
          <w:lang w:val="en-GB"/>
        </w:rPr>
      </w:pPr>
      <w:r>
        <w:rPr>
          <w:lang w:val="en-GB"/>
        </w:rPr>
        <w:t xml:space="preserve">Madl T, Franklin S, Chen K, Trappl R &amp; Montaldi D, </w:t>
      </w:r>
      <w:r>
        <w:rPr>
          <w:i/>
          <w:lang w:val="en-GB"/>
        </w:rPr>
        <w:t>submitted</w:t>
      </w:r>
      <w:r>
        <w:rPr>
          <w:lang w:val="en-GB"/>
        </w:rPr>
        <w:t xml:space="preserve">. </w:t>
      </w:r>
      <w:r>
        <w:rPr>
          <w:b/>
          <w:lang w:val="en-GB"/>
        </w:rPr>
        <w:t>Exploring the structure of spatial representations</w:t>
      </w:r>
      <w:r>
        <w:rPr>
          <w:lang w:val="en-GB"/>
        </w:rPr>
        <w:t xml:space="preserve">. </w:t>
      </w:r>
      <w:r>
        <w:rPr>
          <w:i/>
          <w:lang w:val="en-GB"/>
        </w:rPr>
        <w:t>Cognition</w:t>
      </w:r>
      <w:r>
        <w:rPr>
          <w:lang w:val="en-GB"/>
        </w:rPr>
        <w:t xml:space="preserve">. </w:t>
      </w:r>
    </w:p>
    <w:p w14:paraId="06FA8826" w14:textId="77777777" w:rsidR="008B29F0" w:rsidRDefault="000C6312">
      <w:pPr>
        <w:pStyle w:val="Listenabsatz"/>
        <w:numPr>
          <w:ilvl w:val="0"/>
          <w:numId w:val="1"/>
        </w:numPr>
        <w:rPr>
          <w:lang w:val="en-GB"/>
        </w:rPr>
      </w:pPr>
      <w:r>
        <w:lastRenderedPageBreak/>
        <w:t xml:space="preserve">Madl T, Chen K, Montaldi D &amp; Trappl R, 2015. </w:t>
      </w:r>
      <w:r>
        <w:rPr>
          <w:b/>
          <w:lang w:val="en-GB"/>
        </w:rPr>
        <w:t>Computational cognitive models of spatial memory in navigation space: A review</w:t>
      </w:r>
      <w:r>
        <w:rPr>
          <w:lang w:val="en-GB"/>
        </w:rPr>
        <w:t xml:space="preserve">. </w:t>
      </w:r>
      <w:r>
        <w:rPr>
          <w:i/>
          <w:lang w:val="en-GB"/>
        </w:rPr>
        <w:t>Neural Networks, 65, 18-43.</w:t>
      </w:r>
    </w:p>
    <w:p w14:paraId="5445C111" w14:textId="77777777" w:rsidR="008B29F0" w:rsidRDefault="000C6312">
      <w:pPr>
        <w:pStyle w:val="Listenabsatz"/>
        <w:numPr>
          <w:ilvl w:val="0"/>
          <w:numId w:val="1"/>
        </w:numPr>
        <w:rPr>
          <w:lang w:val="en-GB"/>
        </w:rPr>
      </w:pPr>
      <w:r>
        <w:t xml:space="preserve">Madl T, Franklin S, Chen K, Montaldi D &amp; Trappl R, 2014. </w:t>
      </w:r>
      <w:r>
        <w:rPr>
          <w:b/>
          <w:lang w:val="en-GB"/>
        </w:rPr>
        <w:t>Bayesian Integration of Information in Hippocampal Place Cells.</w:t>
      </w:r>
      <w:r>
        <w:rPr>
          <w:lang w:val="en-GB"/>
        </w:rPr>
        <w:t xml:space="preserve"> </w:t>
      </w:r>
      <w:r>
        <w:rPr>
          <w:i/>
          <w:lang w:val="en-GB"/>
        </w:rPr>
        <w:t xml:space="preserve">PLoS ONE 9(3), e89762  </w:t>
      </w:r>
    </w:p>
    <w:sectPr w:rsidR="008B29F0">
      <w:pgSz w:w="11906" w:h="16838"/>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E4702"/>
    <w:multiLevelType w:val="hybridMultilevel"/>
    <w:tmpl w:val="977E230C"/>
    <w:lvl w:ilvl="0" w:tplc="DD4A04D0">
      <w:start w:val="1"/>
      <w:numFmt w:val="bullet"/>
      <w:lvlText w:val=""/>
      <w:lvlJc w:val="left"/>
      <w:pPr>
        <w:ind w:left="720" w:hanging="360"/>
      </w:pPr>
      <w:rPr>
        <w:rFonts w:ascii="Symbol" w:hAnsi="Symbol" w:hint="default"/>
      </w:rPr>
    </w:lvl>
    <w:lvl w:ilvl="1" w:tplc="1EF05606">
      <w:start w:val="1"/>
      <w:numFmt w:val="bullet"/>
      <w:lvlText w:val="o"/>
      <w:lvlJc w:val="left"/>
      <w:pPr>
        <w:ind w:left="1440" w:hanging="360"/>
      </w:pPr>
      <w:rPr>
        <w:rFonts w:ascii="Courier New" w:hAnsi="Courier New" w:cs="Courier New" w:hint="default"/>
      </w:rPr>
    </w:lvl>
    <w:lvl w:ilvl="2" w:tplc="A71C6B4C">
      <w:start w:val="1"/>
      <w:numFmt w:val="bullet"/>
      <w:lvlText w:val=""/>
      <w:lvlJc w:val="left"/>
      <w:pPr>
        <w:ind w:left="2160" w:hanging="360"/>
      </w:pPr>
      <w:rPr>
        <w:rFonts w:ascii="Wingdings" w:hAnsi="Wingdings" w:hint="default"/>
      </w:rPr>
    </w:lvl>
    <w:lvl w:ilvl="3" w:tplc="A46A1372">
      <w:start w:val="1"/>
      <w:numFmt w:val="bullet"/>
      <w:lvlText w:val=""/>
      <w:lvlJc w:val="left"/>
      <w:pPr>
        <w:ind w:left="2880" w:hanging="360"/>
      </w:pPr>
      <w:rPr>
        <w:rFonts w:ascii="Symbol" w:hAnsi="Symbol" w:hint="default"/>
      </w:rPr>
    </w:lvl>
    <w:lvl w:ilvl="4" w:tplc="425EA498">
      <w:start w:val="1"/>
      <w:numFmt w:val="bullet"/>
      <w:lvlText w:val="o"/>
      <w:lvlJc w:val="left"/>
      <w:pPr>
        <w:ind w:left="3600" w:hanging="360"/>
      </w:pPr>
      <w:rPr>
        <w:rFonts w:ascii="Courier New" w:hAnsi="Courier New" w:cs="Courier New" w:hint="default"/>
      </w:rPr>
    </w:lvl>
    <w:lvl w:ilvl="5" w:tplc="F6A81E40">
      <w:start w:val="1"/>
      <w:numFmt w:val="bullet"/>
      <w:lvlText w:val=""/>
      <w:lvlJc w:val="left"/>
      <w:pPr>
        <w:ind w:left="4320" w:hanging="360"/>
      </w:pPr>
      <w:rPr>
        <w:rFonts w:ascii="Wingdings" w:hAnsi="Wingdings" w:hint="default"/>
      </w:rPr>
    </w:lvl>
    <w:lvl w:ilvl="6" w:tplc="C722D548">
      <w:start w:val="1"/>
      <w:numFmt w:val="bullet"/>
      <w:lvlText w:val=""/>
      <w:lvlJc w:val="left"/>
      <w:pPr>
        <w:ind w:left="5040" w:hanging="360"/>
      </w:pPr>
      <w:rPr>
        <w:rFonts w:ascii="Symbol" w:hAnsi="Symbol" w:hint="default"/>
      </w:rPr>
    </w:lvl>
    <w:lvl w:ilvl="7" w:tplc="C4BC0F72">
      <w:start w:val="1"/>
      <w:numFmt w:val="bullet"/>
      <w:lvlText w:val="o"/>
      <w:lvlJc w:val="left"/>
      <w:pPr>
        <w:ind w:left="5760" w:hanging="360"/>
      </w:pPr>
      <w:rPr>
        <w:rFonts w:ascii="Courier New" w:hAnsi="Courier New" w:cs="Courier New" w:hint="default"/>
      </w:rPr>
    </w:lvl>
    <w:lvl w:ilvl="8" w:tplc="FB3A79F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8A"/>
    <w:rsid w:val="00012C7C"/>
    <w:rsid w:val="0002019D"/>
    <w:rsid w:val="000329E4"/>
    <w:rsid w:val="000C6312"/>
    <w:rsid w:val="000E63F1"/>
    <w:rsid w:val="000F4DC3"/>
    <w:rsid w:val="00124896"/>
    <w:rsid w:val="00286C88"/>
    <w:rsid w:val="00375A3F"/>
    <w:rsid w:val="003A08D0"/>
    <w:rsid w:val="003A0B95"/>
    <w:rsid w:val="003D7F28"/>
    <w:rsid w:val="004657A0"/>
    <w:rsid w:val="004861B3"/>
    <w:rsid w:val="004B137A"/>
    <w:rsid w:val="00546F20"/>
    <w:rsid w:val="0066671B"/>
    <w:rsid w:val="00704843"/>
    <w:rsid w:val="00745A0C"/>
    <w:rsid w:val="007B6921"/>
    <w:rsid w:val="00817D23"/>
    <w:rsid w:val="00887A8A"/>
    <w:rsid w:val="008A5E71"/>
    <w:rsid w:val="008B16F6"/>
    <w:rsid w:val="008B29F0"/>
    <w:rsid w:val="008B4608"/>
    <w:rsid w:val="008F4FA9"/>
    <w:rsid w:val="009308FB"/>
    <w:rsid w:val="00970318"/>
    <w:rsid w:val="009D1871"/>
    <w:rsid w:val="00BD44F6"/>
    <w:rsid w:val="00CE24DB"/>
    <w:rsid w:val="00D26B1F"/>
    <w:rsid w:val="00E92F8F"/>
    <w:rsid w:val="00EF1888"/>
    <w:rsid w:val="00F86C6B"/>
    <w:rsid w:val="00FE7C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F74B9-1017-4956-9F07-221C63A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C63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6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Madl</dc:creator>
  <cp:keywords/>
  <dc:description/>
  <cp:lastModifiedBy>Tamas Madl</cp:lastModifiedBy>
  <cp:revision>30</cp:revision>
  <dcterms:created xsi:type="dcterms:W3CDTF">2015-07-31T13:58:00Z</dcterms:created>
  <dcterms:modified xsi:type="dcterms:W3CDTF">2015-09-07T17:19:00Z</dcterms:modified>
</cp:coreProperties>
</file>