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0157" w:rsidRDefault="008570E4">
      <w:pPr>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CIS 481 – Intro to Information Security</w:t>
      </w:r>
    </w:p>
    <w:p w:rsidR="00AA0157" w:rsidRDefault="00AA0157">
      <w:pPr>
        <w:jc w:val="center"/>
        <w:rPr>
          <w:rFonts w:ascii="Times New Roman" w:eastAsia="Times New Roman" w:hAnsi="Times New Roman" w:cs="Times New Roman"/>
          <w:b/>
        </w:rPr>
      </w:pPr>
    </w:p>
    <w:p w:rsidR="00AA0157" w:rsidRDefault="008570E4">
      <w:pPr>
        <w:jc w:val="center"/>
        <w:rPr>
          <w:rFonts w:ascii="Times New Roman" w:eastAsia="Times New Roman" w:hAnsi="Times New Roman" w:cs="Times New Roman"/>
          <w:b/>
        </w:rPr>
      </w:pPr>
      <w:r>
        <w:rPr>
          <w:rFonts w:ascii="Times New Roman" w:eastAsia="Times New Roman" w:hAnsi="Times New Roman" w:cs="Times New Roman"/>
          <w:b/>
        </w:rPr>
        <w:t>IN-CLASS EXERCISE # 5</w:t>
      </w:r>
    </w:p>
    <w:p w:rsidR="00AA0157" w:rsidRDefault="00AA0157">
      <w:pPr>
        <w:jc w:val="both"/>
        <w:rPr>
          <w:rFonts w:ascii="Times New Roman" w:eastAsia="Times New Roman" w:hAnsi="Times New Roman" w:cs="Times New Roman"/>
        </w:rPr>
      </w:pPr>
    </w:p>
    <w:p w:rsidR="00AA0157" w:rsidRDefault="008570E4">
      <w:pPr>
        <w:tabs>
          <w:tab w:val="left" w:pos="-720"/>
        </w:tabs>
        <w:rPr>
          <w:rFonts w:ascii="Times New Roman" w:eastAsia="Times New Roman" w:hAnsi="Times New Roman" w:cs="Times New Roman"/>
        </w:rPr>
      </w:pPr>
      <w:r>
        <w:rPr>
          <w:rFonts w:ascii="Times New Roman" w:eastAsia="Times New Roman" w:hAnsi="Times New Roman" w:cs="Times New Roman"/>
        </w:rPr>
        <w:t xml:space="preserve">Names of team members: </w:t>
      </w:r>
      <w:proofErr w:type="spellStart"/>
      <w:r>
        <w:rPr>
          <w:rFonts w:ascii="Times New Roman" w:eastAsia="Times New Roman" w:hAnsi="Times New Roman" w:cs="Times New Roman"/>
        </w:rPr>
        <w:t>Volodymyr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Bestiyanets</w:t>
      </w:r>
      <w:proofErr w:type="spellEnd"/>
      <w:r>
        <w:rPr>
          <w:rFonts w:ascii="Times New Roman" w:eastAsia="Times New Roman" w:hAnsi="Times New Roman" w:cs="Times New Roman"/>
        </w:rPr>
        <w:t xml:space="preserve">, Nick Cunningham, Timothy Mahan, and Shawn Nasr. </w:t>
      </w:r>
    </w:p>
    <w:p w:rsidR="00AA0157" w:rsidRDefault="00AA0157">
      <w:pPr>
        <w:tabs>
          <w:tab w:val="left" w:pos="-720"/>
        </w:tabs>
        <w:rPr>
          <w:rFonts w:ascii="Times New Roman" w:eastAsia="Times New Roman" w:hAnsi="Times New Roman" w:cs="Times New Roman"/>
        </w:rPr>
      </w:pPr>
    </w:p>
    <w:p w:rsidR="00AA0157" w:rsidRDefault="008570E4">
      <w:pPr>
        <w:tabs>
          <w:tab w:val="left" w:pos="-720"/>
          <w:tab w:val="left" w:pos="0"/>
        </w:tabs>
        <w:ind w:left="720" w:hanging="720"/>
        <w:rPr>
          <w:rFonts w:ascii="Times New Roman" w:eastAsia="Times New Roman" w:hAnsi="Times New Roman" w:cs="Times New Roman"/>
        </w:rPr>
      </w:pPr>
      <w:r>
        <w:rPr>
          <w:rFonts w:ascii="Times New Roman" w:eastAsia="Times New Roman" w:hAnsi="Times New Roman" w:cs="Times New Roman"/>
        </w:rPr>
        <w:t>Logistics</w:t>
      </w:r>
    </w:p>
    <w:p w:rsidR="00AA0157" w:rsidRDefault="00AA0157">
      <w:pPr>
        <w:tabs>
          <w:tab w:val="left" w:pos="-720"/>
        </w:tabs>
        <w:rPr>
          <w:rFonts w:ascii="Times New Roman" w:eastAsia="Times New Roman" w:hAnsi="Times New Roman" w:cs="Times New Roman"/>
        </w:rPr>
      </w:pP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t>Get into your regular team</w:t>
      </w: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 xml:space="preserve">Discuss and complete the assignment </w:t>
      </w:r>
      <w:r>
        <w:rPr>
          <w:rFonts w:ascii="Times New Roman" w:eastAsia="Times New Roman" w:hAnsi="Times New Roman" w:cs="Times New Roman"/>
          <w:u w:val="single"/>
        </w:rPr>
        <w:t>together</w:t>
      </w:r>
      <w:r>
        <w:rPr>
          <w:rFonts w:ascii="Times New Roman" w:eastAsia="Times New Roman" w:hAnsi="Times New Roman" w:cs="Times New Roman"/>
        </w:rPr>
        <w:t>. Don’t just assign different problems to each teammate! That defeats the purpose of team-based learning.</w:t>
      </w: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ab/>
        <w:t>Choose a recorder to prepare the final copy to submit to instructor in Blackboard.</w:t>
      </w:r>
    </w:p>
    <w:p w:rsidR="00AA0157" w:rsidRDefault="00AA0157">
      <w:pPr>
        <w:tabs>
          <w:tab w:val="left" w:pos="-720"/>
          <w:tab w:val="left" w:pos="0"/>
          <w:tab w:val="left" w:pos="720"/>
        </w:tabs>
        <w:ind w:left="1440" w:hanging="1440"/>
        <w:rPr>
          <w:rFonts w:ascii="Times New Roman" w:eastAsia="Times New Roman" w:hAnsi="Times New Roman" w:cs="Times New Roman"/>
        </w:rPr>
      </w:pPr>
    </w:p>
    <w:p w:rsidR="00AA0157" w:rsidRDefault="00AA0157">
      <w:pPr>
        <w:tabs>
          <w:tab w:val="left" w:pos="-720"/>
          <w:tab w:val="left" w:pos="0"/>
          <w:tab w:val="left" w:pos="720"/>
        </w:tabs>
        <w:ind w:left="1440" w:hanging="1440"/>
        <w:rPr>
          <w:rFonts w:ascii="Times New Roman" w:eastAsia="Times New Roman" w:hAnsi="Times New Roman" w:cs="Times New Roman"/>
        </w:rPr>
      </w:pPr>
    </w:p>
    <w:p w:rsidR="00AA0157" w:rsidRDefault="008570E4">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b/>
        </w:rPr>
        <w:t>Problem 1</w:t>
      </w:r>
    </w:p>
    <w:p w:rsidR="00AA0157" w:rsidRDefault="008570E4">
      <w:pPr>
        <w:tabs>
          <w:tab w:val="left" w:pos="-720"/>
        </w:tabs>
        <w:rPr>
          <w:rFonts w:ascii="Times New Roman" w:eastAsia="Times New Roman" w:hAnsi="Times New Roman" w:cs="Times New Roman"/>
        </w:rPr>
      </w:pPr>
      <w:r>
        <w:rPr>
          <w:rFonts w:ascii="Times New Roman" w:eastAsia="Times New Roman" w:hAnsi="Times New Roman" w:cs="Times New Roman"/>
        </w:rPr>
        <w:t xml:space="preserve">Complete Exercise 1 from pp. 320 of your text with </w:t>
      </w:r>
      <w:r>
        <w:rPr>
          <w:rFonts w:ascii="Times New Roman" w:eastAsia="Times New Roman" w:hAnsi="Times New Roman" w:cs="Times New Roman"/>
        </w:rPr>
        <w:t>the following changes. Switch L47’s hardware failure has an expected rate of occurrence of once every 5 years and when that happens it is 100% failure of the device. The SNMP buffer overflow has an expected rate of occurrence of once every five years but o</w:t>
      </w:r>
      <w:r>
        <w:rPr>
          <w:rFonts w:ascii="Times New Roman" w:eastAsia="Times New Roman" w:hAnsi="Times New Roman" w:cs="Times New Roman"/>
        </w:rPr>
        <w:t>nly 50% of those attacks are successful. When it is successful, 100% of the asset would be lost or compromised. For server WebSrv6, the invalid Unicode vulnerability is attempted to be exploited once a year but only 10% of those attacks are successful. Whe</w:t>
      </w:r>
      <w:r>
        <w:rPr>
          <w:rFonts w:ascii="Times New Roman" w:eastAsia="Times New Roman" w:hAnsi="Times New Roman" w:cs="Times New Roman"/>
        </w:rPr>
        <w:t>n those attacks succeed, existing controls keep the loss down to 25% of the asset. For the MGMT-45 console, the estimated rate of occurrence of unlogged misuse by the operators is once every 10 years but when it happens, there are no controls in place to r</w:t>
      </w:r>
      <w:r>
        <w:rPr>
          <w:rFonts w:ascii="Times New Roman" w:eastAsia="Times New Roman" w:hAnsi="Times New Roman" w:cs="Times New Roman"/>
        </w:rPr>
        <w:t>educe the impact, so 100% loss of the asset is likely.</w:t>
      </w:r>
    </w:p>
    <w:p w:rsidR="00AA0157" w:rsidRDefault="008570E4">
      <w:pPr>
        <w:tabs>
          <w:tab w:val="left" w:pos="-720"/>
        </w:tabs>
        <w:rPr>
          <w:rFonts w:ascii="Times New Roman" w:eastAsia="Times New Roman" w:hAnsi="Times New Roman" w:cs="Times New Roman"/>
        </w:rPr>
      </w:pPr>
      <w:r>
        <w:rPr>
          <w:rFonts w:ascii="Times New Roman" w:eastAsia="Times New Roman" w:hAnsi="Times New Roman" w:cs="Times New Roman"/>
        </w:rPr>
        <w:t>Perform the risk calculations (as shown on p. 287) and determine in what order these vulnerabilities should be addressed based on relative risk. Show your work. (15 pts.)</w:t>
      </w:r>
    </w:p>
    <w:p w:rsidR="00AA0157" w:rsidRDefault="00AA0157">
      <w:pPr>
        <w:tabs>
          <w:tab w:val="left" w:pos="-720"/>
        </w:tabs>
        <w:rPr>
          <w:rFonts w:ascii="Times New Roman" w:eastAsia="Times New Roman" w:hAnsi="Times New Roman" w:cs="Times New Roman"/>
        </w:rPr>
      </w:pPr>
    </w:p>
    <w:p w:rsidR="00AA0157" w:rsidRDefault="008570E4" w:rsidP="00D07E63">
      <w:pPr>
        <w:tabs>
          <w:tab w:val="left" w:pos="-720"/>
          <w:tab w:val="left" w:pos="0"/>
          <w:tab w:val="left" w:pos="720"/>
        </w:tabs>
        <w:rPr>
          <w:rFonts w:ascii="Times New Roman" w:eastAsia="Times New Roman" w:hAnsi="Times New Roman" w:cs="Times New Roman"/>
        </w:rPr>
      </w:pPr>
      <w:r>
        <w:rPr>
          <w:rFonts w:ascii="Times New Roman" w:eastAsia="Times New Roman" w:hAnsi="Times New Roman" w:cs="Times New Roman"/>
        </w:rPr>
        <w:t xml:space="preserve">(likelihood X attack success </w:t>
      </w:r>
      <w:r>
        <w:rPr>
          <w:rFonts w:ascii="Times New Roman" w:eastAsia="Times New Roman" w:hAnsi="Times New Roman" w:cs="Times New Roman"/>
        </w:rPr>
        <w:t xml:space="preserve">probability) </w:t>
      </w:r>
      <w:r>
        <w:rPr>
          <w:rFonts w:ascii="Times New Roman" w:eastAsia="Times New Roman" w:hAnsi="Times New Roman" w:cs="Times New Roman"/>
          <w:b/>
        </w:rPr>
        <w:t xml:space="preserve">x </w:t>
      </w:r>
      <w:r>
        <w:rPr>
          <w:rFonts w:ascii="Times New Roman" w:eastAsia="Times New Roman" w:hAnsi="Times New Roman" w:cs="Times New Roman"/>
        </w:rPr>
        <w:t xml:space="preserve">(asset value </w:t>
      </w:r>
      <w:r>
        <w:rPr>
          <w:rFonts w:ascii="Times New Roman" w:eastAsia="Times New Roman" w:hAnsi="Times New Roman" w:cs="Times New Roman"/>
          <w:b/>
        </w:rPr>
        <w:t xml:space="preserve">x </w:t>
      </w:r>
      <w:r w:rsidR="00D07E63">
        <w:rPr>
          <w:rFonts w:ascii="Times New Roman" w:eastAsia="Times New Roman" w:hAnsi="Times New Roman" w:cs="Times New Roman"/>
        </w:rPr>
        <w:t>probable loss</w:t>
      </w:r>
      <w:r>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Uncertainty </w:t>
      </w:r>
    </w:p>
    <w:p w:rsidR="00AA0157" w:rsidRDefault="00AA0157">
      <w:pPr>
        <w:tabs>
          <w:tab w:val="left" w:pos="-720"/>
          <w:tab w:val="left" w:pos="0"/>
          <w:tab w:val="left" w:pos="720"/>
        </w:tabs>
        <w:ind w:left="1440"/>
        <w:rPr>
          <w:rFonts w:ascii="Times New Roman" w:eastAsia="Times New Roman" w:hAnsi="Times New Roman" w:cs="Times New Roman"/>
        </w:rPr>
      </w:pPr>
    </w:p>
    <w:p w:rsidR="00AA0157" w:rsidRDefault="00D07E63">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Switch L47:</w:t>
      </w: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1/5 years, 100% attacks successful, impact rating of 90, 100% probable loss, 75% accurate.</w:t>
      </w:r>
    </w:p>
    <w:p w:rsidR="00AA0157" w:rsidRDefault="008570E4">
      <w:pPr>
        <w:tabs>
          <w:tab w:val="left" w:pos="-720"/>
          <w:tab w:val="left" w:pos="0"/>
          <w:tab w:val="left" w:pos="720"/>
        </w:tabs>
        <w:ind w:left="1440"/>
        <w:rPr>
          <w:rFonts w:ascii="Times New Roman" w:eastAsia="Times New Roman" w:hAnsi="Times New Roman" w:cs="Times New Roman"/>
        </w:rPr>
      </w:pPr>
      <w:r>
        <w:rPr>
          <w:rFonts w:ascii="Times New Roman" w:eastAsia="Times New Roman" w:hAnsi="Times New Roman" w:cs="Times New Roman"/>
        </w:rPr>
        <w:t xml:space="preserve"> (.2 x 100%) x (90 x 100%) = (.2 x 90) = 18 * 1.25</w:t>
      </w:r>
      <w:r>
        <w:rPr>
          <w:rFonts w:ascii="Times New Roman" w:eastAsia="Times New Roman" w:hAnsi="Times New Roman" w:cs="Times New Roman"/>
          <w:b/>
        </w:rPr>
        <w:t xml:space="preserve"> = 22.5 risk rating = highest risk rate </w:t>
      </w:r>
      <w:r>
        <w:rPr>
          <w:rFonts w:ascii="Times New Roman" w:eastAsia="Times New Roman" w:hAnsi="Times New Roman" w:cs="Times New Roman"/>
          <w:b/>
        </w:rPr>
        <w:t>and highest priority for evaluation.</w:t>
      </w:r>
    </w:p>
    <w:p w:rsidR="00AA0157" w:rsidRDefault="008570E4">
      <w:pPr>
        <w:tabs>
          <w:tab w:val="left" w:pos="-720"/>
          <w:tab w:val="left" w:pos="0"/>
          <w:tab w:val="left" w:pos="720"/>
        </w:tabs>
        <w:ind w:left="1440"/>
        <w:rPr>
          <w:rFonts w:ascii="Times New Roman" w:eastAsia="Times New Roman" w:hAnsi="Times New Roman" w:cs="Times New Roman"/>
        </w:rPr>
      </w:pPr>
      <w:r>
        <w:rPr>
          <w:rFonts w:ascii="Times New Roman" w:eastAsia="Times New Roman" w:hAnsi="Times New Roman" w:cs="Times New Roman"/>
        </w:rPr>
        <w:t>SNMP buffer overflow:</w:t>
      </w:r>
    </w:p>
    <w:p w:rsidR="00AA0157" w:rsidRDefault="008570E4">
      <w:pPr>
        <w:tabs>
          <w:tab w:val="left" w:pos="-720"/>
          <w:tab w:val="left" w:pos="0"/>
          <w:tab w:val="left" w:pos="720"/>
        </w:tabs>
        <w:ind w:left="1440"/>
        <w:rPr>
          <w:rFonts w:ascii="Times New Roman" w:eastAsia="Times New Roman" w:hAnsi="Times New Roman" w:cs="Times New Roman"/>
        </w:rPr>
      </w:pPr>
      <w:r>
        <w:rPr>
          <w:rFonts w:ascii="Times New Roman" w:eastAsia="Times New Roman" w:hAnsi="Times New Roman" w:cs="Times New Roman"/>
        </w:rPr>
        <w:t>1/5 years, 50% attacks successful, impact rating of 90, 100% probable loss, 75% accurate.</w:t>
      </w:r>
    </w:p>
    <w:p w:rsidR="00AA0157" w:rsidRDefault="00D07E63">
      <w:pPr>
        <w:tabs>
          <w:tab w:val="left" w:pos="-720"/>
          <w:tab w:val="left" w:pos="0"/>
          <w:tab w:val="left" w:pos="720"/>
        </w:tabs>
        <w:ind w:left="1440"/>
        <w:rPr>
          <w:rFonts w:ascii="Times New Roman" w:eastAsia="Times New Roman" w:hAnsi="Times New Roman" w:cs="Times New Roman"/>
        </w:rPr>
      </w:pPr>
      <w:r>
        <w:rPr>
          <w:rFonts w:ascii="Times New Roman" w:eastAsia="Times New Roman" w:hAnsi="Times New Roman" w:cs="Times New Roman"/>
        </w:rPr>
        <w:t xml:space="preserve">(.2 * 50%) x (90 x 100%) </w:t>
      </w:r>
      <w:r w:rsidR="008570E4">
        <w:rPr>
          <w:rFonts w:ascii="Times New Roman" w:eastAsia="Times New Roman" w:hAnsi="Times New Roman" w:cs="Times New Roman"/>
        </w:rPr>
        <w:t xml:space="preserve">= (.1 x 90) = 9 * 1.25 = </w:t>
      </w:r>
      <w:r w:rsidR="008570E4">
        <w:rPr>
          <w:rFonts w:ascii="Times New Roman" w:eastAsia="Times New Roman" w:hAnsi="Times New Roman" w:cs="Times New Roman"/>
          <w:b/>
        </w:rPr>
        <w:t xml:space="preserve">11.25 risk rating. Should be addressed after Switch L47 hardware failure. </w:t>
      </w:r>
    </w:p>
    <w:p w:rsidR="00AA0157" w:rsidRDefault="008570E4">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rPr>
        <w:t xml:space="preserve">Server WebSrv6: </w:t>
      </w: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1/year, 10% attacks successful, impact value = 100, 25% lost, 80% accurate.</w:t>
      </w: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 xml:space="preserve">(1 x 10%) x (100 x 25%) = 2.5 * 1.2 = </w:t>
      </w:r>
      <w:r>
        <w:rPr>
          <w:rFonts w:ascii="Times New Roman" w:eastAsia="Times New Roman" w:hAnsi="Times New Roman" w:cs="Times New Roman"/>
          <w:b/>
        </w:rPr>
        <w:t>3 risk rating. Evaluate after SNMP buffer.</w:t>
      </w: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MGMT-45</w:t>
      </w:r>
      <w:r>
        <w:rPr>
          <w:rFonts w:ascii="Times New Roman" w:eastAsia="Times New Roman" w:hAnsi="Times New Roman" w:cs="Times New Roman"/>
        </w:rPr>
        <w:t xml:space="preserve">: </w:t>
      </w: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1/10 years, 100% attacks successful, impact rating = 5, 100% probable loss, 90% accurate.</w:t>
      </w:r>
    </w:p>
    <w:p w:rsidR="00AA0157" w:rsidRDefault="008570E4">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rPr>
        <w:t xml:space="preserve"> (.1 x 100%) x (5 x 100%) = .5 * 1.10 = </w:t>
      </w:r>
      <w:r>
        <w:rPr>
          <w:rFonts w:ascii="Times New Roman" w:eastAsia="Times New Roman" w:hAnsi="Times New Roman" w:cs="Times New Roman"/>
          <w:b/>
        </w:rPr>
        <w:t xml:space="preserve">.55 risk rating = lowest risk rate and should be addressed last. </w:t>
      </w:r>
    </w:p>
    <w:p w:rsidR="00AA0157" w:rsidRDefault="00AA0157">
      <w:pPr>
        <w:tabs>
          <w:tab w:val="left" w:pos="-720"/>
          <w:tab w:val="left" w:pos="0"/>
          <w:tab w:val="left" w:pos="720"/>
        </w:tabs>
        <w:ind w:left="1440" w:hanging="1440"/>
        <w:rPr>
          <w:rFonts w:ascii="Times New Roman" w:eastAsia="Times New Roman" w:hAnsi="Times New Roman" w:cs="Times New Roman"/>
          <w:b/>
        </w:rPr>
      </w:pPr>
    </w:p>
    <w:p w:rsidR="00AA0157" w:rsidRDefault="00AA0157">
      <w:pPr>
        <w:tabs>
          <w:tab w:val="left" w:pos="-720"/>
          <w:tab w:val="left" w:pos="0"/>
          <w:tab w:val="left" w:pos="720"/>
        </w:tabs>
        <w:ind w:left="1440" w:hanging="1440"/>
        <w:rPr>
          <w:rFonts w:ascii="Times New Roman" w:eastAsia="Times New Roman" w:hAnsi="Times New Roman" w:cs="Times New Roman"/>
          <w:b/>
        </w:rPr>
      </w:pPr>
    </w:p>
    <w:p w:rsidR="00AA0157" w:rsidRDefault="00AA0157">
      <w:pPr>
        <w:tabs>
          <w:tab w:val="left" w:pos="-720"/>
          <w:tab w:val="left" w:pos="0"/>
          <w:tab w:val="left" w:pos="720"/>
        </w:tabs>
        <w:ind w:left="1440" w:hanging="1440"/>
        <w:rPr>
          <w:rFonts w:ascii="Times New Roman" w:eastAsia="Times New Roman" w:hAnsi="Times New Roman" w:cs="Times New Roman"/>
          <w:b/>
        </w:rPr>
      </w:pPr>
    </w:p>
    <w:p w:rsidR="008570E4" w:rsidRDefault="008570E4">
      <w:pPr>
        <w:tabs>
          <w:tab w:val="left" w:pos="-720"/>
          <w:tab w:val="left" w:pos="0"/>
          <w:tab w:val="left" w:pos="720"/>
        </w:tabs>
        <w:ind w:left="1440" w:hanging="1440"/>
        <w:rPr>
          <w:rFonts w:ascii="Times New Roman" w:eastAsia="Times New Roman" w:hAnsi="Times New Roman" w:cs="Times New Roman"/>
          <w:b/>
        </w:rPr>
      </w:pPr>
    </w:p>
    <w:p w:rsidR="00AA0157" w:rsidRDefault="008570E4">
      <w:pPr>
        <w:tabs>
          <w:tab w:val="left" w:pos="-720"/>
          <w:tab w:val="left" w:pos="0"/>
          <w:tab w:val="left" w:pos="720"/>
        </w:tabs>
        <w:ind w:left="1440" w:hanging="1440"/>
        <w:rPr>
          <w:rFonts w:ascii="Times New Roman" w:eastAsia="Times New Roman" w:hAnsi="Times New Roman" w:cs="Times New Roman"/>
          <w:b/>
        </w:rPr>
      </w:pPr>
      <w:bookmarkStart w:id="1" w:name="_GoBack"/>
      <w:bookmarkEnd w:id="1"/>
      <w:r>
        <w:rPr>
          <w:rFonts w:ascii="Times New Roman" w:eastAsia="Times New Roman" w:hAnsi="Times New Roman" w:cs="Times New Roman"/>
          <w:b/>
        </w:rPr>
        <w:lastRenderedPageBreak/>
        <w:t>Problem 2</w:t>
      </w: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Complete Exercise 3 from p. 320 of your text</w:t>
      </w:r>
      <w:r>
        <w:rPr>
          <w:rFonts w:ascii="Times New Roman" w:eastAsia="Times New Roman" w:hAnsi="Times New Roman" w:cs="Times New Roman"/>
        </w:rPr>
        <w:t>. You may create a spreadsheet to support your</w:t>
      </w:r>
    </w:p>
    <w:p w:rsidR="00AA0157" w:rsidRDefault="008570E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work and paste results into a table here. Be sure to attach spreadsheet, as well, if you choose to</w:t>
      </w:r>
    </w:p>
    <w:p w:rsidR="00AA0157" w:rsidRDefault="00D07E63" w:rsidP="00D07E63">
      <w:pPr>
        <w:tabs>
          <w:tab w:val="left" w:pos="-720"/>
          <w:tab w:val="left" w:pos="0"/>
          <w:tab w:val="left" w:pos="720"/>
        </w:tabs>
        <w:rPr>
          <w:rFonts w:ascii="Times New Roman" w:eastAsia="Times New Roman" w:hAnsi="Times New Roman" w:cs="Times New Roman"/>
        </w:rPr>
      </w:pPr>
      <w:r w:rsidRPr="00D07E63">
        <w:drawing>
          <wp:anchor distT="0" distB="0" distL="114300" distR="114300" simplePos="0" relativeHeight="251659776" behindDoc="0" locked="0" layoutInCell="1" allowOverlap="1">
            <wp:simplePos x="0" y="0"/>
            <wp:positionH relativeFrom="column">
              <wp:posOffset>-150495</wp:posOffset>
            </wp:positionH>
            <wp:positionV relativeFrom="paragraph">
              <wp:posOffset>192405</wp:posOffset>
            </wp:positionV>
            <wp:extent cx="5943600" cy="2346325"/>
            <wp:effectExtent l="0" t="0" r="0" b="0"/>
            <wp:wrapThrough wrapText="bothSides">
              <wp:wrapPolygon edited="0">
                <wp:start x="0" y="0"/>
                <wp:lineTo x="0" y="21395"/>
                <wp:lineTo x="21531" y="21395"/>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46325"/>
                    </a:xfrm>
                    <a:prstGeom prst="rect">
                      <a:avLst/>
                    </a:prstGeom>
                    <a:noFill/>
                    <a:ln>
                      <a:noFill/>
                    </a:ln>
                  </pic:spPr>
                </pic:pic>
              </a:graphicData>
            </a:graphic>
          </wp:anchor>
        </w:drawing>
      </w:r>
      <w:r w:rsidR="008570E4">
        <w:rPr>
          <w:rFonts w:ascii="Times New Roman" w:eastAsia="Times New Roman" w:hAnsi="Times New Roman" w:cs="Times New Roman"/>
        </w:rPr>
        <w:t>use one. (15 pts.)</w:t>
      </w:r>
    </w:p>
    <w:p w:rsidR="00D07E63" w:rsidRDefault="00D07E63">
      <w:pPr>
        <w:tabs>
          <w:tab w:val="left" w:pos="-720"/>
          <w:tab w:val="left" w:pos="0"/>
          <w:tab w:val="left" w:pos="720"/>
        </w:tabs>
        <w:ind w:left="1440" w:hanging="1440"/>
        <w:rPr>
          <w:rFonts w:ascii="Times New Roman" w:eastAsia="Times New Roman" w:hAnsi="Times New Roman" w:cs="Times New Roman"/>
          <w:b/>
        </w:rPr>
      </w:pPr>
    </w:p>
    <w:p w:rsidR="00AA0157" w:rsidRDefault="008570E4">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b/>
        </w:rPr>
        <w:t>Problem 3</w:t>
      </w:r>
    </w:p>
    <w:p w:rsidR="00AA0157" w:rsidRDefault="00D07E63">
      <w:pPr>
        <w:tabs>
          <w:tab w:val="left" w:pos="-720"/>
        </w:tabs>
        <w:rPr>
          <w:rFonts w:ascii="Times New Roman" w:eastAsia="Times New Roman" w:hAnsi="Times New Roman" w:cs="Times New Roman"/>
        </w:rPr>
      </w:pPr>
      <w:r w:rsidRPr="00D07E63">
        <w:drawing>
          <wp:anchor distT="0" distB="0" distL="114300" distR="114300" simplePos="0" relativeHeight="251656704" behindDoc="0" locked="0" layoutInCell="1" allowOverlap="1">
            <wp:simplePos x="0" y="0"/>
            <wp:positionH relativeFrom="column">
              <wp:posOffset>-71120</wp:posOffset>
            </wp:positionH>
            <wp:positionV relativeFrom="paragraph">
              <wp:posOffset>825500</wp:posOffset>
            </wp:positionV>
            <wp:extent cx="5943600" cy="2100580"/>
            <wp:effectExtent l="0" t="0" r="0" b="0"/>
            <wp:wrapThrough wrapText="bothSides">
              <wp:wrapPolygon edited="0">
                <wp:start x="0" y="0"/>
                <wp:lineTo x="0" y="21352"/>
                <wp:lineTo x="20008" y="21352"/>
                <wp:lineTo x="21531" y="20177"/>
                <wp:lineTo x="21531" y="16063"/>
                <wp:lineTo x="20562" y="15671"/>
                <wp:lineTo x="21531" y="14888"/>
                <wp:lineTo x="21531" y="12929"/>
                <wp:lineTo x="20562" y="12537"/>
                <wp:lineTo x="21531" y="11557"/>
                <wp:lineTo x="21531" y="9599"/>
                <wp:lineTo x="20562" y="9403"/>
                <wp:lineTo x="21531" y="8423"/>
                <wp:lineTo x="21531" y="3134"/>
                <wp:lineTo x="20769" y="3134"/>
                <wp:lineTo x="21531" y="1567"/>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anchor>
        </w:drawing>
      </w:r>
      <w:r w:rsidR="008570E4">
        <w:rPr>
          <w:rFonts w:ascii="Times New Roman" w:eastAsia="Times New Roman" w:hAnsi="Times New Roman" w:cs="Times New Roman"/>
        </w:rPr>
        <w:t>Complete Exercise 5 from p. 321 of your text. You may create a spreadsheet to</w:t>
      </w:r>
      <w:r w:rsidR="008570E4">
        <w:rPr>
          <w:rFonts w:ascii="Times New Roman" w:eastAsia="Times New Roman" w:hAnsi="Times New Roman" w:cs="Times New Roman"/>
        </w:rPr>
        <w:t xml:space="preserve"> support your work and paste results into a table here. Be sure to attach spreadsheet, as well, if you choose to use one. Be sure to address the questions at the end of the problem. The calculations alone are not sufficient. (20 pts.)</w:t>
      </w:r>
    </w:p>
    <w:p w:rsidR="00AA0157" w:rsidRDefault="008570E4">
      <w:pPr>
        <w:tabs>
          <w:tab w:val="left" w:pos="-720"/>
          <w:tab w:val="left" w:pos="0"/>
          <w:tab w:val="left" w:pos="720"/>
        </w:tabs>
        <w:ind w:firstLine="720"/>
        <w:rPr>
          <w:rFonts w:ascii="Times New Roman" w:eastAsia="Times New Roman" w:hAnsi="Times New Roman" w:cs="Times New Roman"/>
        </w:rPr>
      </w:pPr>
      <w:r>
        <w:rPr>
          <w:rFonts w:ascii="Times New Roman" w:eastAsia="Times New Roman" w:hAnsi="Times New Roman" w:cs="Times New Roman"/>
        </w:rPr>
        <w:t>The implementation of controls affected both the ARO or frequency of occurrence and the SLE or cost per incident. By lowering both the ARO and the SLE the calculated ALE is affected significantly reducing the cost attributed to the possibility of each thre</w:t>
      </w:r>
      <w:r>
        <w:rPr>
          <w:rFonts w:ascii="Times New Roman" w:eastAsia="Times New Roman" w:hAnsi="Times New Roman" w:cs="Times New Roman"/>
        </w:rPr>
        <w:t>ats. A control may only affect the frequency or may only lower the cost if the threat were to happen, in some cases a control may affect both the cost and frequency. Not all controls are beneficial when put into place as the spreadsheet benefit column sugg</w:t>
      </w:r>
      <w:r w:rsidR="00D07E63">
        <w:rPr>
          <w:rFonts w:ascii="Times New Roman" w:eastAsia="Times New Roman" w:hAnsi="Times New Roman" w:cs="Times New Roman"/>
        </w:rPr>
        <w:t>ests. Some controls have</w:t>
      </w:r>
      <w:r>
        <w:rPr>
          <w:rFonts w:ascii="Times New Roman" w:eastAsia="Times New Roman" w:hAnsi="Times New Roman" w:cs="Times New Roman"/>
        </w:rPr>
        <w:t xml:space="preserve"> greater cost attributed to their implementation then the cost of the incident if it were to happen.     </w:t>
      </w:r>
    </w:p>
    <w:sectPr w:rsidR="00AA0157">
      <w:pgSz w:w="12240" w:h="15840"/>
      <w:pgMar w:top="864" w:right="1440" w:bottom="86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w:panose1 w:val="020704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157"/>
    <w:rsid w:val="008570E4"/>
    <w:rsid w:val="00AA0157"/>
    <w:rsid w:val="00CD653E"/>
    <w:rsid w:val="00D0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33DF"/>
  <w15:docId w15:val="{CFBEFE71-5583-4F96-B22B-838A47E8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Courier" w:hAnsi="Courier" w:cs="Courier"/>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02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shawn_000</dc:creator>
  <cp:lastModifiedBy>shawnmichaelnasr@gmail.com</cp:lastModifiedBy>
  <cp:revision>3</cp:revision>
  <dcterms:created xsi:type="dcterms:W3CDTF">2017-06-14T19:58:00Z</dcterms:created>
  <dcterms:modified xsi:type="dcterms:W3CDTF">2017-06-14T19:58:00Z</dcterms:modified>
</cp:coreProperties>
</file>