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431" w:rsidRDefault="00846A6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E13431" w:rsidRDefault="00846A6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E13431" w:rsidRDefault="00846A6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E13431" w:rsidRDefault="00846A6F">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13431">
        <w:tc>
          <w:tcPr>
            <w:tcW w:w="1714"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Minh Ân</w:t>
            </w:r>
          </w:p>
        </w:tc>
        <w:tc>
          <w:tcPr>
            <w:tcW w:w="1984"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004</w:t>
            </w:r>
          </w:p>
        </w:tc>
      </w:tr>
      <w:tr w:rsidR="00E13431">
        <w:tc>
          <w:tcPr>
            <w:tcW w:w="1714"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13431">
        <w:trPr>
          <w:tblHeader/>
        </w:trPr>
        <w:tc>
          <w:tcPr>
            <w:tcW w:w="180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13431">
        <w:trPr>
          <w:trHeight w:val="850"/>
        </w:trPr>
        <w:tc>
          <w:tcPr>
            <w:tcW w:w="1804"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nguồn lực thu gom </w:t>
            </w:r>
          </w:p>
        </w:tc>
        <w:tc>
          <w:tcPr>
            <w:tcW w:w="1984" w:type="dxa"/>
            <w:shd w:val="clear" w:color="auto" w:fill="auto"/>
            <w:tcMar>
              <w:top w:w="60" w:type="dxa"/>
              <w:left w:w="60" w:type="dxa"/>
              <w:bottom w:w="60" w:type="dxa"/>
              <w:right w:w="60" w:type="dxa"/>
            </w:tcMar>
          </w:tcPr>
          <w:p w:rsidR="00E13431" w:rsidRDefault="00836F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nhân viên thu gom và xe chở rác </w:t>
            </w:r>
          </w:p>
        </w:tc>
        <w:tc>
          <w:tcPr>
            <w:tcW w:w="90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E13431" w:rsidRDefault="00836F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truy cập vào các thông tin của nhân viên và xe gom rác, để kiểm soát được tiến độ công việc của mỗi người.</w:t>
            </w:r>
          </w:p>
        </w:tc>
      </w:tr>
      <w:tr w:rsidR="00E13431">
        <w:trPr>
          <w:trHeight w:val="850"/>
        </w:trPr>
        <w:tc>
          <w:tcPr>
            <w:tcW w:w="1804" w:type="dxa"/>
            <w:shd w:val="clear" w:color="auto" w:fill="auto"/>
            <w:tcMar>
              <w:top w:w="60" w:type="dxa"/>
              <w:left w:w="60" w:type="dxa"/>
              <w:bottom w:w="60" w:type="dxa"/>
              <w:right w:w="60" w:type="dxa"/>
            </w:tcMar>
          </w:tcPr>
          <w:p w:rsidR="00E13431" w:rsidRDefault="008445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thu gom</w:t>
            </w:r>
          </w:p>
        </w:tc>
        <w:tc>
          <w:tcPr>
            <w:tcW w:w="1984" w:type="dxa"/>
            <w:shd w:val="clear" w:color="auto" w:fill="auto"/>
            <w:tcMar>
              <w:top w:w="60" w:type="dxa"/>
              <w:left w:w="60" w:type="dxa"/>
              <w:bottom w:w="60" w:type="dxa"/>
              <w:right w:w="60" w:type="dxa"/>
            </w:tcMar>
          </w:tcPr>
          <w:p w:rsidR="00E13431" w:rsidRDefault="00836F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lộ trình thu gom. Theo dõi mức đầy của thùng rác qua cảm biến</w:t>
            </w:r>
          </w:p>
        </w:tc>
        <w:tc>
          <w:tcPr>
            <w:tcW w:w="90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E13431" w:rsidRDefault="00836F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truy cập vào trang để có thể khởi tạo theo dõi và phân công công việc ở các địa điểm, để quản lý được công việc ở các lo được giao đã hoàn thành chưa và rác ở các thùng đã hết chưa.</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13431">
        <w:trPr>
          <w:tblHeader/>
        </w:trPr>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13431">
        <w:trPr>
          <w:trHeight w:val="568"/>
        </w:trPr>
        <w:tc>
          <w:tcPr>
            <w:tcW w:w="2256" w:type="dxa"/>
            <w:shd w:val="clear" w:color="auto" w:fill="auto"/>
            <w:tcMar>
              <w:top w:w="60" w:type="dxa"/>
              <w:left w:w="60" w:type="dxa"/>
              <w:bottom w:w="60" w:type="dxa"/>
              <w:right w:w="60" w:type="dxa"/>
            </w:tcMar>
          </w:tcPr>
          <w:p w:rsidR="00E13431" w:rsidRDefault="00DF3F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mức đầy của thùng rác</w:t>
            </w:r>
          </w:p>
        </w:tc>
        <w:tc>
          <w:tcPr>
            <w:tcW w:w="6764" w:type="dxa"/>
            <w:shd w:val="clear" w:color="auto" w:fill="auto"/>
            <w:tcMar>
              <w:top w:w="60" w:type="dxa"/>
              <w:left w:w="60" w:type="dxa"/>
              <w:bottom w:w="60" w:type="dxa"/>
              <w:right w:w="60" w:type="dxa"/>
            </w:tcMar>
          </w:tcPr>
          <w:p w:rsidR="00E13431" w:rsidRDefault="00DF3FE5" w:rsidP="00DF3FE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Ở đây tiêu chí này chưa đạt. Vì nếu xét theo mức đầy của rác thì việc này chưa chính xác, nếu rác còn 1 lượng ít trong thùng thì liệu cảm biến có nhận được là còn rác hay không hoặc rác chỉ là 1 phần 3 cảu thùng thì sao.</w:t>
            </w:r>
          </w:p>
        </w:tc>
      </w:tr>
      <w:tr w:rsidR="00E13431">
        <w:trPr>
          <w:trHeight w:val="568"/>
        </w:trPr>
        <w:tc>
          <w:tcPr>
            <w:tcW w:w="2256" w:type="dxa"/>
            <w:shd w:val="clear" w:color="auto" w:fill="auto"/>
            <w:tcMar>
              <w:top w:w="60" w:type="dxa"/>
              <w:left w:w="60" w:type="dxa"/>
              <w:bottom w:w="60" w:type="dxa"/>
              <w:right w:w="60" w:type="dxa"/>
            </w:tcMar>
          </w:tcPr>
          <w:p w:rsidR="00E13431" w:rsidRDefault="00483A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công lộ trình</w:t>
            </w:r>
          </w:p>
        </w:tc>
        <w:tc>
          <w:tcPr>
            <w:tcW w:w="6764" w:type="dxa"/>
            <w:shd w:val="clear" w:color="auto" w:fill="auto"/>
            <w:tcMar>
              <w:top w:w="60" w:type="dxa"/>
              <w:left w:w="60" w:type="dxa"/>
              <w:bottom w:w="60" w:type="dxa"/>
              <w:right w:w="60" w:type="dxa"/>
            </w:tcMar>
          </w:tcPr>
          <w:p w:rsidR="00E13431" w:rsidRDefault="00483A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phân công lộ trình ở đây sẽ được hệ thông phân công nhưng trong trường hợp lỗi hệ thống thì việc phân công sẽ do ai phân công, nên việc phân công.</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13431">
        <w:trPr>
          <w:tblHeader/>
        </w:trPr>
        <w:tc>
          <w:tcPr>
            <w:tcW w:w="117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13431">
        <w:trPr>
          <w:trHeight w:val="680"/>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E13431" w:rsidRDefault="00483A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nhiên viên thu gom, tôi muốn hệ thông đo mức độ rác qua cảm biến là rác trong thùng nhiều hay ít không xét qua mức độ đầy của thùng, để có thể phân chia thu gom các thùng sao cho hợp lý</w:t>
            </w:r>
          </w:p>
        </w:tc>
      </w:tr>
      <w:tr w:rsidR="00E13431">
        <w:trPr>
          <w:trHeight w:val="680"/>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E13431" w:rsidRDefault="00483A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tôi muốn hệ thống sẽ phân lô theo mức độ thùng rác có trong lô đó là nhiều hay ít, để </w:t>
            </w:r>
            <w:r w:rsidR="00CB7149">
              <w:rPr>
                <w:rFonts w:ascii="Times New Roman" w:eastAsia="Times New Roman" w:hAnsi="Times New Roman" w:cs="Times New Roman"/>
                <w:sz w:val="24"/>
                <w:szCs w:val="24"/>
              </w:rPr>
              <w:t xml:space="preserve">lên kế hoạch làm việc </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13431">
        <w:trPr>
          <w:tblHeader/>
        </w:trPr>
        <w:tc>
          <w:tcPr>
            <w:tcW w:w="117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13431">
        <w:trPr>
          <w:trHeight w:val="568"/>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568"/>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4"/>
        <w:gridCol w:w="2256"/>
        <w:gridCol w:w="1804"/>
        <w:gridCol w:w="3156"/>
      </w:tblGrid>
      <w:tr w:rsidR="00E13431" w:rsidTr="00CB7149">
        <w:trPr>
          <w:tblHeader/>
        </w:trPr>
        <w:tc>
          <w:tcPr>
            <w:tcW w:w="180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13431" w:rsidTr="00CB7149">
        <w:trPr>
          <w:trHeight w:val="1248"/>
        </w:trPr>
        <w:tc>
          <w:tcPr>
            <w:tcW w:w="1804" w:type="dxa"/>
            <w:shd w:val="clear" w:color="auto" w:fill="auto"/>
            <w:tcMar>
              <w:top w:w="60" w:type="dxa"/>
              <w:left w:w="60" w:type="dxa"/>
              <w:bottom w:w="60" w:type="dxa"/>
              <w:right w:w="60" w:type="dxa"/>
            </w:tcMar>
          </w:tcPr>
          <w:p w:rsidR="00CB7149" w:rsidRDefault="00CB7149" w:rsidP="00CB7149">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Thành công </w:t>
            </w:r>
          </w:p>
          <w:p w:rsidR="00CB7149" w:rsidRPr="00CB7149" w:rsidRDefault="00CB7149" w:rsidP="00CB7149">
            <w:pPr>
              <w:pStyle w:val="ListParagraph"/>
              <w:pBdr>
                <w:top w:val="nil"/>
                <w:left w:val="nil"/>
                <w:bottom w:val="nil"/>
                <w:right w:val="nil"/>
                <w:between w:val="nil"/>
              </w:pBdr>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CB7149" w:rsidRDefault="00CB71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A đã đăng nhập; phiếu lộ trình LT-001 của A đã thành công</w:t>
            </w:r>
          </w:p>
        </w:tc>
        <w:tc>
          <w:tcPr>
            <w:tcW w:w="1804" w:type="dxa"/>
            <w:shd w:val="clear" w:color="auto" w:fill="auto"/>
            <w:tcMar>
              <w:top w:w="60" w:type="dxa"/>
              <w:left w:w="60" w:type="dxa"/>
              <w:bottom w:w="60" w:type="dxa"/>
              <w:right w:w="60" w:type="dxa"/>
            </w:tcMar>
          </w:tcPr>
          <w:p w:rsidR="00E13431" w:rsidRDefault="00CB71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lộ trình LT-001</w:t>
            </w:r>
          </w:p>
        </w:tc>
        <w:tc>
          <w:tcPr>
            <w:tcW w:w="3156" w:type="dxa"/>
            <w:shd w:val="clear" w:color="auto" w:fill="auto"/>
            <w:tcMar>
              <w:top w:w="60" w:type="dxa"/>
              <w:left w:w="60" w:type="dxa"/>
              <w:bottom w:w="60" w:type="dxa"/>
              <w:right w:w="60" w:type="dxa"/>
            </w:tcMar>
          </w:tcPr>
          <w:p w:rsidR="00E13431" w:rsidRDefault="00CB71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đến lộ trình LT-001 đã được </w:t>
            </w:r>
            <w:r w:rsidR="00421BB4">
              <w:rPr>
                <w:rFonts w:ascii="Times New Roman" w:eastAsia="Times New Roman" w:hAnsi="Times New Roman" w:cs="Times New Roman"/>
                <w:sz w:val="24"/>
                <w:szCs w:val="24"/>
              </w:rPr>
              <w:t>phân công và hoàn thành công việc đã được phân ở lộ trình</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13431">
        <w:trPr>
          <w:tblHeader/>
        </w:trPr>
        <w:tc>
          <w:tcPr>
            <w:tcW w:w="270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13431">
        <w:trPr>
          <w:trHeight w:val="1020"/>
        </w:trPr>
        <w:tc>
          <w:tcPr>
            <w:tcW w:w="270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rsidR="00E13431" w:rsidRDefault="00846A6F">
            <w:pPr>
              <w:pBdr>
                <w:top w:val="nil"/>
                <w:left w:val="nil"/>
                <w:bottom w:val="nil"/>
                <w:right w:val="nil"/>
                <w:between w:val="nil"/>
              </w:pBdr>
              <w:rPr>
                <w:rFonts w:ascii="Times New Roman" w:eastAsia="Times New Roman" w:hAnsi="Times New Roman" w:cs="Times New Roman"/>
                <w:sz w:val="24"/>
                <w:szCs w:val="24"/>
              </w:rPr>
            </w:pPr>
            <w:r w:rsidRPr="00421BB4">
              <w:rPr>
                <w:rFonts w:ascii="Times New Roman" w:eastAsia="Times New Roman" w:hAnsi="Times New Roman" w:cs="Times New Roman"/>
                <w:sz w:val="24"/>
                <w:szCs w:val="24"/>
                <w:shd w:val="clear" w:color="auto" w:fill="000000" w:themeFill="text1"/>
              </w:rPr>
              <w:t>☐</w:t>
            </w:r>
            <w:r>
              <w:rPr>
                <w:rFonts w:ascii="Times New Roman" w:eastAsia="Times New Roman" w:hAnsi="Times New Roman" w:cs="Times New Roman"/>
                <w:sz w:val="24"/>
                <w:szCs w:val="24"/>
              </w:rPr>
              <w:t xml:space="preserve"> (2b) Đã bị huỷ</w:t>
            </w:r>
          </w:p>
        </w:tc>
        <w:tc>
          <w:tcPr>
            <w:tcW w:w="6314" w:type="dxa"/>
            <w:shd w:val="clear" w:color="auto" w:fill="auto"/>
            <w:tcMar>
              <w:top w:w="60" w:type="dxa"/>
              <w:left w:w="60" w:type="dxa"/>
              <w:bottom w:w="60" w:type="dxa"/>
              <w:right w:w="60" w:type="dxa"/>
            </w:tcMar>
          </w:tcPr>
          <w:p w:rsidR="00421BB4" w:rsidRDefault="00421BB4">
            <w:pPr>
              <w:pBdr>
                <w:top w:val="nil"/>
                <w:left w:val="nil"/>
                <w:bottom w:val="nil"/>
                <w:right w:val="nil"/>
                <w:between w:val="nil"/>
              </w:pBdr>
              <w:spacing w:line="276" w:lineRule="auto"/>
              <w:rPr>
                <w:rFonts w:ascii="Times New Roman" w:eastAsia="Times New Roman" w:hAnsi="Times New Roman" w:cs="Times New Roman"/>
                <w:sz w:val="24"/>
                <w:szCs w:val="24"/>
              </w:rPr>
            </w:pPr>
          </w:p>
          <w:p w:rsidR="00421BB4" w:rsidRDefault="00421BB4" w:rsidP="00421BB4">
            <w:pPr>
              <w:rPr>
                <w:rFonts w:ascii="Times New Roman" w:eastAsia="Times New Roman" w:hAnsi="Times New Roman" w:cs="Times New Roman"/>
                <w:sz w:val="24"/>
                <w:szCs w:val="24"/>
              </w:rPr>
            </w:pPr>
          </w:p>
          <w:p w:rsidR="00E13431" w:rsidRPr="00421BB4" w:rsidRDefault="00421BB4" w:rsidP="00421BB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A không thể làm việc vì phiếu lộ trình LT-001 của A bị huỷ </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13431">
        <w:trPr>
          <w:tblHeader/>
        </w:trPr>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13431">
        <w:trPr>
          <w:trHeight w:val="510"/>
        </w:trPr>
        <w:tc>
          <w:tcPr>
            <w:tcW w:w="2256" w:type="dxa"/>
            <w:shd w:val="clear" w:color="auto" w:fill="auto"/>
            <w:tcMar>
              <w:top w:w="60" w:type="dxa"/>
              <w:left w:w="60" w:type="dxa"/>
              <w:bottom w:w="60" w:type="dxa"/>
              <w:right w:w="60" w:type="dxa"/>
            </w:tcMar>
          </w:tcPr>
          <w:p w:rsidR="00E13431" w:rsidRDefault="00421B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rsidR="00E13431" w:rsidRDefault="008514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rsidR="00E13431" w:rsidRDefault="00421B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E13431" w:rsidRDefault="008514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3431">
        <w:trPr>
          <w:tblHeader/>
        </w:trPr>
        <w:tc>
          <w:tcPr>
            <w:tcW w:w="9020"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13431">
        <w:trPr>
          <w:trHeight w:val="738"/>
        </w:trPr>
        <w:tc>
          <w:tcPr>
            <w:tcW w:w="9020" w:type="dxa"/>
            <w:shd w:val="clear" w:color="auto" w:fill="auto"/>
            <w:tcMar>
              <w:top w:w="60" w:type="dxa"/>
              <w:left w:w="60" w:type="dxa"/>
              <w:bottom w:w="60" w:type="dxa"/>
              <w:right w:w="60" w:type="dxa"/>
            </w:tcMar>
          </w:tcPr>
          <w:p w:rsidR="00E13431" w:rsidRDefault="00421B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là chỉ một chức năng của hệ thống </w:t>
            </w:r>
          </w:p>
          <w:p w:rsidR="00421BB4" w:rsidRDefault="00421BB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là chỉ chức năng của toàn hệ thống</w:t>
            </w: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13431">
        <w:trPr>
          <w:tblHeader/>
        </w:trPr>
        <w:tc>
          <w:tcPr>
            <w:tcW w:w="117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13431">
        <w:trPr>
          <w:trHeight w:val="568"/>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568"/>
        </w:trPr>
        <w:tc>
          <w:tcPr>
            <w:tcW w:w="117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bookmarkStart w:id="0" w:name="_GoBack"/>
      <w:bookmarkEnd w:id="0"/>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3431">
        <w:trPr>
          <w:tblHeader/>
        </w:trPr>
        <w:tc>
          <w:tcPr>
            <w:tcW w:w="9020"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5, 5, 5, 13): đội nên làm gì tiếp theo?</w:t>
            </w:r>
          </w:p>
        </w:tc>
      </w:tr>
      <w:tr w:rsidR="00E13431">
        <w:trPr>
          <w:trHeight w:val="794"/>
        </w:trPr>
        <w:tc>
          <w:tcPr>
            <w:tcW w:w="9020"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13431">
        <w:trPr>
          <w:tblHeader/>
        </w:trPr>
        <w:tc>
          <w:tcPr>
            <w:tcW w:w="31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13431">
        <w:trPr>
          <w:trHeight w:val="62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62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62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62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13431">
        <w:trPr>
          <w:tblHeader/>
        </w:trPr>
        <w:tc>
          <w:tcPr>
            <w:tcW w:w="496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13431">
        <w:trPr>
          <w:trHeight w:val="510"/>
        </w:trPr>
        <w:tc>
          <w:tcPr>
            <w:tcW w:w="49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510"/>
        </w:trPr>
        <w:tc>
          <w:tcPr>
            <w:tcW w:w="49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510"/>
        </w:trPr>
        <w:tc>
          <w:tcPr>
            <w:tcW w:w="49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510"/>
        </w:trPr>
        <w:tc>
          <w:tcPr>
            <w:tcW w:w="4962"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13431">
        <w:trPr>
          <w:tblHeader/>
        </w:trPr>
        <w:tc>
          <w:tcPr>
            <w:tcW w:w="31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13431">
        <w:trPr>
          <w:trHeight w:val="79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13431">
        <w:trPr>
          <w:trHeight w:val="794"/>
        </w:trPr>
        <w:tc>
          <w:tcPr>
            <w:tcW w:w="3156" w:type="dxa"/>
            <w:shd w:val="clear" w:color="auto" w:fill="auto"/>
            <w:tcMar>
              <w:top w:w="60" w:type="dxa"/>
              <w:left w:w="60" w:type="dxa"/>
              <w:bottom w:w="60" w:type="dxa"/>
              <w:right w:w="60" w:type="dxa"/>
            </w:tcMar>
          </w:tcPr>
          <w:p w:rsidR="00E13431" w:rsidRDefault="00846A6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p w:rsidR="00E13431" w:rsidRDefault="00846A6F">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13431">
        <w:trPr>
          <w:tblHeader/>
        </w:trPr>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13431">
        <w:trPr>
          <w:trHeight w:val="510"/>
        </w:trPr>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13431">
        <w:trPr>
          <w:tblHeader/>
        </w:trPr>
        <w:tc>
          <w:tcPr>
            <w:tcW w:w="9020" w:type="dxa"/>
            <w:shd w:val="clear" w:color="auto" w:fill="8EAADB"/>
            <w:tcMar>
              <w:top w:w="60" w:type="dxa"/>
              <w:left w:w="60" w:type="dxa"/>
              <w:bottom w:w="60" w:type="dxa"/>
              <w:right w:w="60" w:type="dxa"/>
            </w:tcMar>
          </w:tcPr>
          <w:p w:rsidR="00E13431" w:rsidRDefault="00846A6F">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13431">
        <w:trPr>
          <w:trHeight w:val="850"/>
        </w:trPr>
        <w:tc>
          <w:tcPr>
            <w:tcW w:w="9020" w:type="dxa"/>
            <w:shd w:val="clear" w:color="auto" w:fill="auto"/>
            <w:tcMar>
              <w:top w:w="60" w:type="dxa"/>
              <w:left w:w="60" w:type="dxa"/>
              <w:bottom w:w="60" w:type="dxa"/>
              <w:right w:w="60" w:type="dxa"/>
            </w:tcMar>
          </w:tcPr>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13431" w:rsidRDefault="00E1343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1343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A565C64-4B59-49C5-A1DA-9C4D7402C2E3}"/>
  </w:font>
  <w:font w:name="Calibri">
    <w:panose1 w:val="020F0502020204030204"/>
    <w:charset w:val="00"/>
    <w:family w:val="swiss"/>
    <w:pitch w:val="variable"/>
    <w:sig w:usb0="E0002EFF" w:usb1="C000247B" w:usb2="00000009" w:usb3="00000000" w:csb0="000001FF" w:csb1="00000000"/>
    <w:embedRegular r:id="rId2" w:fontKey="{60FC9569-773B-41E1-913F-34EED377D6D6}"/>
  </w:font>
  <w:font w:name="Cambria">
    <w:panose1 w:val="02040503050406030204"/>
    <w:charset w:val="00"/>
    <w:family w:val="roman"/>
    <w:pitch w:val="variable"/>
    <w:sig w:usb0="E00006FF" w:usb1="420024FF" w:usb2="02000000" w:usb3="00000000" w:csb0="0000019F" w:csb1="00000000"/>
    <w:embedRegular r:id="rId3" w:fontKey="{01B2397A-75C5-44CA-90A2-2A855E6E79B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651F7B"/>
    <w:multiLevelType w:val="hybridMultilevel"/>
    <w:tmpl w:val="6FC69386"/>
    <w:lvl w:ilvl="0" w:tplc="2E64FC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431"/>
    <w:rsid w:val="00421BB4"/>
    <w:rsid w:val="00483A65"/>
    <w:rsid w:val="00836FC3"/>
    <w:rsid w:val="00844575"/>
    <w:rsid w:val="00846A6F"/>
    <w:rsid w:val="008514D3"/>
    <w:rsid w:val="00CB7149"/>
    <w:rsid w:val="00DF3FE5"/>
    <w:rsid w:val="00E13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7F4D"/>
  <w15:docId w15:val="{E451E080-BD88-4083-AB1F-E722E309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CB71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2026-10-26T04:48:00Z</dcterms:created>
  <dcterms:modified xsi:type="dcterms:W3CDTF">2026-10-26T04:48:00Z</dcterms:modified>
</cp:coreProperties>
</file>