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6B6" w:rsidRDefault="001879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889D65" wp14:editId="1F0AEFE1">
                <wp:simplePos x="0" y="0"/>
                <wp:positionH relativeFrom="column">
                  <wp:posOffset>5354320</wp:posOffset>
                </wp:positionH>
                <wp:positionV relativeFrom="paragraph">
                  <wp:posOffset>92075</wp:posOffset>
                </wp:positionV>
                <wp:extent cx="4040505" cy="636397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0505" cy="6363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6312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047"/>
                              <w:gridCol w:w="1492"/>
                              <w:gridCol w:w="1387"/>
                              <w:gridCol w:w="1386"/>
                            </w:tblGrid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4926" w:type="dxa"/>
                                  <w:gridSpan w:val="3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000000" w:fill="0F243E" w:themeFill="text2" w:themeFillShade="80"/>
                                  <w:noWrap/>
                                  <w:vAlign w:val="center"/>
                                  <w:hideMark/>
                                </w:tcPr>
                                <w:p w:rsidR="00694EEE" w:rsidRPr="00DA7D53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FFFFFF"/>
                                    </w:rPr>
                                  </w:pPr>
                                  <w:r w:rsidRPr="00DA7D53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FFFFFF"/>
                                    </w:rPr>
                                    <w:t>Portfolio Risk Analysis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000000" w:fill="0F243E" w:themeFill="text2" w:themeFillShade="80"/>
                                </w:tcPr>
                                <w:p w:rsidR="00694EEE" w:rsidRPr="00DA7D53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FFFFFF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bottom"/>
                                  <w:hideMark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0"/>
                                    </w:rPr>
                                    <w:t> Metric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  <w:t>Weekly</w:t>
                                  </w: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  <w:t>Monthly</w:t>
                                  </w: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000000"/>
                                      <w:sz w:val="20"/>
                                    </w:rPr>
                                    <w:t>Annualized</w:t>
                                  </w: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 xml:space="preserve">Alpha 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 xml:space="preserve">Active Risk 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Portfolio Risk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Portfolio Return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Benchmark Risk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Benchmark Return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Portfolio Beta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Tracking Error/</w:t>
                                  </w:r>
                                </w:p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Active Risk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94EEE" w:rsidRPr="00DA7D53" w:rsidTr="004D3F37">
                              <w:trPr>
                                <w:trHeight w:val="252"/>
                              </w:trPr>
                              <w:tc>
                                <w:tcPr>
                                  <w:tcW w:w="204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  <w:r w:rsidRPr="00AA42A6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  <w:t>Information Ratio</w:t>
                                  </w:r>
                                </w:p>
                              </w:tc>
                              <w:tc>
                                <w:tcPr>
                                  <w:tcW w:w="1492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</w:tcPr>
                                <w:p w:rsidR="00694EEE" w:rsidRPr="00AA42A6" w:rsidRDefault="00694EEE" w:rsidP="000D0B1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94EEE" w:rsidRDefault="00694EEE" w:rsidP="004B10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747B8">
                              <w:rPr>
                                <w:b/>
                                <w:color w:val="002060"/>
                                <w:szCs w:val="20"/>
                              </w:rPr>
                              <w:t>VaR</w:t>
                            </w:r>
                            <w:proofErr w:type="spellEnd"/>
                            <w:r w:rsidRPr="00D747B8">
                              <w:rPr>
                                <w:b/>
                                <w:color w:val="002060"/>
                                <w:szCs w:val="20"/>
                              </w:rPr>
                              <w:t xml:space="preserve"> Sensitivity Chart</w:t>
                            </w:r>
                            <w:r w:rsidRPr="00D747B8">
                              <w:rPr>
                                <w:color w:val="00206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(example)</w:t>
                            </w:r>
                          </w:p>
                          <w:p w:rsidR="00694EEE" w:rsidRPr="00371174" w:rsidRDefault="00694EEE" w:rsidP="004B10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9EE5FE" wp14:editId="5BEA096E">
                                  <wp:extent cx="2454656" cy="1534160"/>
                                  <wp:effectExtent l="0" t="0" r="3175" b="889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1764" cy="15386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4EEE" w:rsidRPr="00371174" w:rsidRDefault="00694EEE" w:rsidP="004B10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747B8">
                              <w:rPr>
                                <w:b/>
                                <w:color w:val="002060"/>
                                <w:sz w:val="20"/>
                                <w:szCs w:val="20"/>
                              </w:rPr>
                              <w:t>Sector Break-Down</w:t>
                            </w:r>
                            <w:r w:rsidRPr="00371174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Pr="00371174">
                              <w:rPr>
                                <w:sz w:val="20"/>
                                <w:szCs w:val="20"/>
                              </w:rPr>
                              <w:t xml:space="preserve">S&amp;P </w:t>
                            </w:r>
                            <w:proofErr w:type="spellStart"/>
                            <w:r w:rsidRPr="00371174">
                              <w:rPr>
                                <w:sz w:val="20"/>
                                <w:szCs w:val="20"/>
                              </w:rPr>
                              <w:t>vs</w:t>
                            </w:r>
                            <w:proofErr w:type="spellEnd"/>
                            <w:r w:rsidRPr="00371174">
                              <w:rPr>
                                <w:sz w:val="20"/>
                                <w:szCs w:val="20"/>
                              </w:rPr>
                              <w:t xml:space="preserve"> HHIC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694EEE" w:rsidRPr="00371174" w:rsidRDefault="00694EEE" w:rsidP="004B10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64DF4" wp14:editId="09F93062">
                                  <wp:extent cx="2865120" cy="1645920"/>
                                  <wp:effectExtent l="0" t="0" r="11430" b="11430"/>
                                  <wp:docPr id="8" name="Chart 8" title="S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4EEE" w:rsidRPr="00371174" w:rsidRDefault="00694EEE" w:rsidP="004B10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1.6pt;margin-top:7.25pt;width:318.15pt;height:501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nsJIQIAABwEAAAOAAAAZHJzL2Uyb0RvYy54bWysU21v2yAQ/j5p/wHxfbHjJmljxam6dJkm&#10;dS9Sux+AMY7RgGNAYme/vgdO06j7No0PiOOOh7vnnlvdDlqRg3BegqnodJJTIgyHRppdRX8+bT/c&#10;UOIDMw1TYERFj8LT2/X7d6velqKADlQjHEEQ48veVrQLwZZZ5nknNPMTsMKgswWnWUDT7bLGsR7R&#10;tcqKPF9kPbjGOuDCe7y9H510nfDbVvDwvW29CERVFHMLaXdpr+OerVes3DlmO8lPabB/yEIzafDT&#10;M9Q9C4zsnfwLSkvuwEMbJhx0Bm0ruUg1YDXT/E01jx2zItWC5Hh7psn/P1j+7fDDEdlUdEGJYRpb&#10;9CSGQD7CQIrITm99iUGPFsPCgNfY5VSptw/Af3liYNMxsxN3zkHfCdZgdtP4Mrt4OuL4CFL3X6HB&#10;b9g+QAIaWqcjdUgGQXTs0vHcmZgKx8tZPsvn+ZwSjr7F1eJqeZ16l7Hy5bl1PnwWoEk8VNRh6xM8&#10;Ozz4ENNh5UtI/M2Dks1WKpUMt6s3ypEDQ5ls00oVvAlThvQVXc6LeUI2EN8nBWkZUMZK6ore5HGN&#10;wop0fDJNCglMqvGMmShz4idSMpIThnrAwEhaDc0RmXIwyhXHCw8duD+U9CjVivrfe+YEJeqLQbaX&#10;09ksajsZs/l1gYa79NSXHmY4QlU0UDIeNyHNQ+TBwB12pZWJr9dMTrmiBBONp3GJGr+0U9TrUK+f&#10;AQAA//8DAFBLAwQUAAYACAAAACEA//LRv98AAAAMAQAADwAAAGRycy9kb3ducmV2LnhtbEyPwW7C&#10;MBBE75X6D9Yi9VIVBxoSSOOgtlKrXqF8gBMvSUS8jmJDwt93OZXbrOZpdibfTrYTFxx860jBYh6B&#10;QKqcaalWcPj9elmD8EGT0Z0jVHBFD9vi8SHXmXEj7fCyD7XgEPKZVtCE0GdS+qpBq/3c9UjsHd1g&#10;deBzqKUZ9MjhtpPLKEqk1S3xh0b3+NlgddqfrYLjz/i82ozldzikuzj50G1auqtST7Pp/Q1EwCn8&#10;w3Crz9Wh4E6lO5PxolOwjl+XjLIRr0DcgDjdsCpZRYskBVnk8n5E8QcAAP//AwBQSwECLQAUAAYA&#10;CAAAACEAtoM4kv4AAADhAQAAEwAAAAAAAAAAAAAAAAAAAAAAW0NvbnRlbnRfVHlwZXNdLnhtbFBL&#10;AQItABQABgAIAAAAIQA4/SH/1gAAAJQBAAALAAAAAAAAAAAAAAAAAC8BAABfcmVscy8ucmVsc1BL&#10;AQItABQABgAIAAAAIQARrnsJIQIAABwEAAAOAAAAAAAAAAAAAAAAAC4CAABkcnMvZTJvRG9jLnht&#10;bFBLAQItABQABgAIAAAAIQD/8tG/3wAAAAwBAAAPAAAAAAAAAAAAAAAAAHsEAABkcnMvZG93bnJl&#10;di54bWxQSwUGAAAAAAQABADzAAAAhwUAAAAA&#10;" stroked="f">
                <v:textbox>
                  <w:txbxContent>
                    <w:tbl>
                      <w:tblPr>
                        <w:tblW w:w="6312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047"/>
                        <w:gridCol w:w="1492"/>
                        <w:gridCol w:w="1387"/>
                        <w:gridCol w:w="1386"/>
                      </w:tblGrid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4926" w:type="dxa"/>
                            <w:gridSpan w:val="3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000000" w:fill="0F243E" w:themeFill="text2" w:themeFillShade="80"/>
                            <w:noWrap/>
                            <w:vAlign w:val="center"/>
                            <w:hideMark/>
                          </w:tcPr>
                          <w:p w:rsidR="00694EEE" w:rsidRPr="00DA7D53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FFFFFF"/>
                              </w:rPr>
                            </w:pPr>
                            <w:r w:rsidRPr="00DA7D53">
                              <w:rPr>
                                <w:rFonts w:ascii="Calibri" w:eastAsia="Times New Roman" w:hAnsi="Calibri" w:cs="Times New Roman"/>
                                <w:bCs/>
                                <w:color w:val="FFFFFF"/>
                              </w:rPr>
                              <w:t>Portfolio Risk Analysis</w:t>
                            </w: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single" w:sz="4" w:space="0" w:color="auto"/>
                              <w:bottom w:val="single" w:sz="8" w:space="0" w:color="auto"/>
                              <w:right w:val="nil"/>
                            </w:tcBorders>
                            <w:shd w:val="clear" w:color="000000" w:fill="0F243E" w:themeFill="text2" w:themeFillShade="80"/>
                          </w:tcPr>
                          <w:p w:rsidR="00694EEE" w:rsidRPr="00DA7D53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FFFFFF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bottom"/>
                            <w:hideMark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</w:rPr>
                              <w:t> Metric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  <w:t>Weekly</w:t>
                            </w: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  <w:t>Monthly</w:t>
                            </w: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000000"/>
                                <w:sz w:val="20"/>
                              </w:rPr>
                              <w:t>Annualized</w:t>
                            </w: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 xml:space="preserve">Alpha 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 xml:space="preserve">Active Risk 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Portfolio Risk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Portfolio Return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Benchmark Risk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Benchmark Return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Portfolio Beta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Tracking Error/</w:t>
                            </w:r>
                          </w:p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Active Risk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  <w:tr w:rsidR="00694EEE" w:rsidRPr="00DA7D53" w:rsidTr="004D3F37">
                        <w:trPr>
                          <w:trHeight w:val="252"/>
                        </w:trPr>
                        <w:tc>
                          <w:tcPr>
                            <w:tcW w:w="204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  <w:r w:rsidRPr="00AA42A6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  <w:t>Information Ratio</w:t>
                            </w:r>
                          </w:p>
                        </w:tc>
                        <w:tc>
                          <w:tcPr>
                            <w:tcW w:w="1492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</w:tcPr>
                          <w:p w:rsidR="00694EEE" w:rsidRPr="00AA42A6" w:rsidRDefault="00694EEE" w:rsidP="000D0B10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694EEE" w:rsidRDefault="00694EEE" w:rsidP="004B103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D747B8">
                        <w:rPr>
                          <w:b/>
                          <w:color w:val="002060"/>
                          <w:szCs w:val="20"/>
                        </w:rPr>
                        <w:t>VaR</w:t>
                      </w:r>
                      <w:proofErr w:type="spellEnd"/>
                      <w:r w:rsidRPr="00D747B8">
                        <w:rPr>
                          <w:b/>
                          <w:color w:val="002060"/>
                          <w:szCs w:val="20"/>
                        </w:rPr>
                        <w:t xml:space="preserve"> Sensitivity Chart</w:t>
                      </w:r>
                      <w:r w:rsidRPr="00D747B8">
                        <w:rPr>
                          <w:color w:val="00206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(example)</w:t>
                      </w:r>
                    </w:p>
                    <w:p w:rsidR="00694EEE" w:rsidRPr="00371174" w:rsidRDefault="00694EEE" w:rsidP="004B103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9EE5FE" wp14:editId="5BEA096E">
                            <wp:extent cx="2454656" cy="1534160"/>
                            <wp:effectExtent l="0" t="0" r="3175" b="889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1764" cy="15386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4EEE" w:rsidRPr="00371174" w:rsidRDefault="00694EEE" w:rsidP="004B103C">
                      <w:pPr>
                        <w:rPr>
                          <w:sz w:val="20"/>
                          <w:szCs w:val="20"/>
                        </w:rPr>
                      </w:pPr>
                      <w:r w:rsidRPr="00D747B8">
                        <w:rPr>
                          <w:b/>
                          <w:color w:val="002060"/>
                          <w:sz w:val="20"/>
                          <w:szCs w:val="20"/>
                        </w:rPr>
                        <w:t>Sector Break-Down</w:t>
                      </w:r>
                      <w:r w:rsidRPr="00371174">
                        <w:rPr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 w:rsidRPr="00371174">
                        <w:rPr>
                          <w:sz w:val="20"/>
                          <w:szCs w:val="20"/>
                        </w:rPr>
                        <w:t xml:space="preserve">S&amp;P </w:t>
                      </w:r>
                      <w:proofErr w:type="spellStart"/>
                      <w:r w:rsidRPr="00371174">
                        <w:rPr>
                          <w:sz w:val="20"/>
                          <w:szCs w:val="20"/>
                        </w:rPr>
                        <w:t>vs</w:t>
                      </w:r>
                      <w:proofErr w:type="spellEnd"/>
                      <w:r w:rsidRPr="00371174">
                        <w:rPr>
                          <w:sz w:val="20"/>
                          <w:szCs w:val="20"/>
                        </w:rPr>
                        <w:t xml:space="preserve"> HHIC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:rsidR="00694EEE" w:rsidRPr="00371174" w:rsidRDefault="00694EEE" w:rsidP="004B103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64DF4" wp14:editId="09F93062">
                            <wp:extent cx="2865120" cy="1645920"/>
                            <wp:effectExtent l="0" t="0" r="11430" b="11430"/>
                            <wp:docPr id="8" name="Chart 8" title="S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9"/>
                              </a:graphicData>
                            </a:graphic>
                          </wp:inline>
                        </w:drawing>
                      </w:r>
                    </w:p>
                    <w:p w:rsidR="00694EEE" w:rsidRPr="00371174" w:rsidRDefault="00694EEE" w:rsidP="004B103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C5EF9" wp14:editId="5A9454DE">
                <wp:simplePos x="0" y="0"/>
                <wp:positionH relativeFrom="column">
                  <wp:posOffset>-310896</wp:posOffset>
                </wp:positionH>
                <wp:positionV relativeFrom="paragraph">
                  <wp:posOffset>33147</wp:posOffset>
                </wp:positionV>
                <wp:extent cx="5413248" cy="636397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248" cy="6363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EEE" w:rsidRPr="004B103C" w:rsidRDefault="00694EEE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4B103C">
                              <w:rPr>
                                <w:b/>
                                <w:color w:val="002060"/>
                              </w:rPr>
                              <w:t xml:space="preserve">Performance Summary </w:t>
                            </w:r>
                          </w:p>
                          <w:p w:rsidR="00694EEE" w:rsidRDefault="00694E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2C477" wp14:editId="6D27CEE9">
                                  <wp:extent cx="5354320" cy="234696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52288" cy="23460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4EEE" w:rsidRPr="00D747B8" w:rsidRDefault="00694EEE" w:rsidP="00D747B8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 xml:space="preserve"> </w:t>
                            </w:r>
                            <w:r>
                              <w:rPr>
                                <w:color w:val="002060"/>
                              </w:rPr>
                              <w:t>(</w:t>
                            </w:r>
                            <w:proofErr w:type="spellStart"/>
                            <w:r w:rsidRPr="00D747B8">
                              <w:rPr>
                                <w:color w:val="002060"/>
                                <w:highlight w:val="yellow"/>
                              </w:rPr>
                              <w:t>Tarang</w:t>
                            </w:r>
                            <w:proofErr w:type="spellEnd"/>
                            <w:r w:rsidRPr="00D747B8">
                              <w:rPr>
                                <w:color w:val="002060"/>
                                <w:highlight w:val="yellow"/>
                              </w:rPr>
                              <w:t xml:space="preserve"> and </w:t>
                            </w:r>
                            <w:proofErr w:type="spellStart"/>
                            <w:r w:rsidRPr="00D747B8">
                              <w:rPr>
                                <w:color w:val="002060"/>
                                <w:highlight w:val="yellow"/>
                              </w:rPr>
                              <w:t>Haroon</w:t>
                            </w:r>
                            <w:proofErr w:type="spellEnd"/>
                            <w:r w:rsidRPr="00D747B8">
                              <w:rPr>
                                <w:color w:val="002060"/>
                                <w:highlight w:val="yellow"/>
                              </w:rPr>
                              <w:t>)</w:t>
                            </w:r>
                          </w:p>
                          <w:tbl>
                            <w:tblPr>
                              <w:tblW w:w="8320" w:type="dxa"/>
                              <w:tblInd w:w="9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006"/>
                              <w:gridCol w:w="753"/>
                              <w:gridCol w:w="803"/>
                              <w:gridCol w:w="598"/>
                              <w:gridCol w:w="789"/>
                              <w:gridCol w:w="967"/>
                              <w:gridCol w:w="1204"/>
                              <w:gridCol w:w="1297"/>
                            </w:tblGrid>
                            <w:tr w:rsidR="00694EEE" w:rsidRPr="004D3F37" w:rsidTr="004D3F37">
                              <w:trPr>
                                <w:trHeight w:val="372"/>
                              </w:trPr>
                              <w:tc>
                                <w:tcPr>
                                  <w:tcW w:w="8320" w:type="dxa"/>
                                  <w:gridSpan w:val="8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nil"/>
                                  </w:tcBorders>
                                  <w:shd w:val="clear" w:color="000000" w:fill="0F243E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8"/>
                                      <w:szCs w:val="28"/>
                                    </w:rPr>
                                    <w:t xml:space="preserve">Top 10 </w:t>
                                  </w: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8"/>
                                      <w:szCs w:val="28"/>
                                    </w:rPr>
                                    <w:t xml:space="preserve">In-depth Holdings (Since Inception) 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84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</w:rPr>
                                    <w:t>Asset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</w:rPr>
                                    <w:t xml:space="preserve">Ticker 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 xml:space="preserve">Sector 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P/L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817F0B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 xml:space="preserve">Return 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Volatility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Active Weight (% of total portfolio)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Contribution to Tracking Error (%)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AGRIUM INC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CATAMARAN CORP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GENERAL MILLS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GOLDM SACHS GRP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JPMORGAN CHASE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9C0006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SCHLUMBERGER LTD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STRATASYS LTD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694EEE" w:rsidRPr="004D3F37" w:rsidTr="004D3F37">
                              <w:trPr>
                                <w:trHeight w:val="300"/>
                              </w:trPr>
                              <w:tc>
                                <w:tcPr>
                                  <w:tcW w:w="2006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SUNCOR ENERGY</w:t>
                                  </w:r>
                                </w:p>
                              </w:tc>
                              <w:tc>
                                <w:tcPr>
                                  <w:tcW w:w="65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59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78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61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1297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4D3F37" w:rsidRDefault="00694EEE" w:rsidP="004D3F3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 w:rsidRPr="004D3F37">
                                    <w:rPr>
                                      <w:rFonts w:ascii="Calibri" w:eastAsia="Times New Roman" w:hAnsi="Calibri" w:cs="Times New Roman"/>
                                      <w:color w:val="000000"/>
                                      <w:sz w:val="20"/>
                                      <w:szCs w:val="20"/>
                                    </w:rPr>
                                    <w:t> </w:t>
                                  </w:r>
                                </w:p>
                              </w:tc>
                            </w:tr>
                          </w:tbl>
                          <w:p w:rsidR="00694EEE" w:rsidRDefault="00694EEE">
                            <w:r>
                              <w:t xml:space="preserve">Note active weight = portfolio weight – benchmark weight </w:t>
                            </w:r>
                          </w:p>
                          <w:p w:rsidR="00694EEE" w:rsidRPr="00371174" w:rsidRDefault="00694EEE" w:rsidP="001E1BC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71174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Tarang</w:t>
                            </w:r>
                            <w:proofErr w:type="spellEnd"/>
                            <w:r w:rsidRPr="00371174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 xml:space="preserve"> and </w:t>
                            </w:r>
                            <w:proofErr w:type="spellStart"/>
                            <w:r w:rsidRPr="00371174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>Haroon</w:t>
                            </w:r>
                            <w:proofErr w:type="spellEnd"/>
                            <w:r w:rsidRPr="00371174">
                              <w:rPr>
                                <w:sz w:val="20"/>
                                <w:szCs w:val="20"/>
                                <w:highlight w:val="yellow"/>
                              </w:rPr>
                              <w:t xml:space="preserve"> is responsible for this panel</w:t>
                            </w:r>
                            <w:r w:rsidRPr="0037117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694EEE" w:rsidRDefault="00694E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4.5pt;margin-top:2.6pt;width:426.25pt;height:50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V53JAIAACUEAAAOAAAAZHJzL2Uyb0RvYy54bWysU9uO2yAQfa/Uf0C8N3buGyvOapttqkrb&#10;i7TbD8AYx6jAUCCx06/fAWez0fatKg+IYYbDzJkz69teK3IUzkswJR2PckqE4VBLsy/pz6fdhxtK&#10;fGCmZgqMKOlJeHq7ef9u3dlCTKAFVQtHEMT4orMlbUOwRZZ53grN/AisMOhswGkW0HT7rHasQ3St&#10;skmeL7IOXG0dcOE93t4PTrpJ+E0jePjeNF4EokqKuYW0u7RXcc82a1bsHbOt5Oc02D9koZk0+OkF&#10;6p4FRg5O/gWlJXfgoQkjDjqDppFcpBqwmnH+pprHllmRakFyvL3Q5P8fLP92/OGIrEs6zZeUGKax&#10;SU+iD+Qj9GQS+emsLzDs0WJg6PEa+5xq9fYB+C9PDGxbZvbizjnoWsFqzG8cX2ZXTwccH0Gq7ivU&#10;+A07BEhAfeN0JA/pIIiOfTpdehNT4Xg5n42nkxmqiaNvMV1MV8vUvYwVL8+t8+GzAE3ioaQOm5/g&#10;2fHBh5gOK15C4m8elKx3UqlkuH21VY4cGQpll1aq4E2YMqQr6Wo+mSdkA/F90pCWAYWspC7pTR7X&#10;IK1IxydTp5DApBrOmIkyZ34iJQM5oa/61IpEXuSugvqEhDkYdItzhocW3B9KOtRsSf3vA3OCEvXF&#10;IOmr8WwWRZ6M2Xw5QcNde6prDzMcoUoaKBmO25AGI9Jh4A6b08hE22sm55RRi4nN89xEsV/bKep1&#10;ujfPAAAA//8DAFBLAwQUAAYACAAAACEAslZUbt8AAAAKAQAADwAAAGRycy9kb3ducmV2LnhtbEyP&#10;wU7DMBBE70j8g7VIXFBrU5KmDXEqQAJxbekHbGI3iYjXUew26d+znOA4mtHMm2I3u15c7Bg6Txoe&#10;lwqEpdqbjhoNx6/3xQZEiEgGe09Ww9UG2JW3NwXmxk+0t5dDbASXUMhRQxvjkEsZ6tY6DEs/WGLv&#10;5EeHkeXYSDPixOWulyul1tJhR7zQ4mDfWlt/H85Ow+lzeki3U/URj9k+Wb9il1X+qvX93fzyDCLa&#10;Of6F4Ref0aFkpsqfyQTRa1gkW/4SNaQrEOxv1FMKouKgUlkCsizk/wvlDwAAAP//AwBQSwECLQAU&#10;AAYACAAAACEAtoM4kv4AAADhAQAAEwAAAAAAAAAAAAAAAAAAAAAAW0NvbnRlbnRfVHlwZXNdLnht&#10;bFBLAQItABQABgAIAAAAIQA4/SH/1gAAAJQBAAALAAAAAAAAAAAAAAAAAC8BAABfcmVscy8ucmVs&#10;c1BLAQItABQABgAIAAAAIQAdUV53JAIAACUEAAAOAAAAAAAAAAAAAAAAAC4CAABkcnMvZTJvRG9j&#10;LnhtbFBLAQItABQABgAIAAAAIQCyVlRu3wAAAAoBAAAPAAAAAAAAAAAAAAAAAH4EAABkcnMvZG93&#10;bnJldi54bWxQSwUGAAAAAAQABADzAAAAigUAAAAA&#10;" stroked="f">
                <v:textbox>
                  <w:txbxContent>
                    <w:p w:rsidR="00694EEE" w:rsidRPr="004B103C" w:rsidRDefault="00694EEE">
                      <w:pPr>
                        <w:rPr>
                          <w:b/>
                          <w:color w:val="002060"/>
                        </w:rPr>
                      </w:pPr>
                      <w:r w:rsidRPr="004B103C">
                        <w:rPr>
                          <w:b/>
                          <w:color w:val="002060"/>
                        </w:rPr>
                        <w:t xml:space="preserve">Performance Summary </w:t>
                      </w:r>
                    </w:p>
                    <w:p w:rsidR="00694EEE" w:rsidRDefault="00694EEE">
                      <w:r>
                        <w:rPr>
                          <w:noProof/>
                        </w:rPr>
                        <w:drawing>
                          <wp:inline distT="0" distB="0" distL="0" distR="0" wp14:anchorId="28B2C477" wp14:editId="6D27CEE9">
                            <wp:extent cx="5354320" cy="234696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52288" cy="23460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4EEE" w:rsidRPr="00D747B8" w:rsidRDefault="00694EEE" w:rsidP="00D747B8">
                      <w:pPr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 xml:space="preserve"> </w:t>
                      </w:r>
                      <w:r>
                        <w:rPr>
                          <w:color w:val="002060"/>
                        </w:rPr>
                        <w:t>(</w:t>
                      </w:r>
                      <w:proofErr w:type="spellStart"/>
                      <w:r w:rsidRPr="00D747B8">
                        <w:rPr>
                          <w:color w:val="002060"/>
                          <w:highlight w:val="yellow"/>
                        </w:rPr>
                        <w:t>Tarang</w:t>
                      </w:r>
                      <w:proofErr w:type="spellEnd"/>
                      <w:r w:rsidRPr="00D747B8">
                        <w:rPr>
                          <w:color w:val="002060"/>
                          <w:highlight w:val="yellow"/>
                        </w:rPr>
                        <w:t xml:space="preserve"> and </w:t>
                      </w:r>
                      <w:proofErr w:type="spellStart"/>
                      <w:r w:rsidRPr="00D747B8">
                        <w:rPr>
                          <w:color w:val="002060"/>
                          <w:highlight w:val="yellow"/>
                        </w:rPr>
                        <w:t>Haroon</w:t>
                      </w:r>
                      <w:proofErr w:type="spellEnd"/>
                      <w:r w:rsidRPr="00D747B8">
                        <w:rPr>
                          <w:color w:val="002060"/>
                          <w:highlight w:val="yellow"/>
                        </w:rPr>
                        <w:t>)</w:t>
                      </w:r>
                    </w:p>
                    <w:tbl>
                      <w:tblPr>
                        <w:tblW w:w="8320" w:type="dxa"/>
                        <w:tblInd w:w="93" w:type="dxa"/>
                        <w:tblLook w:val="04A0" w:firstRow="1" w:lastRow="0" w:firstColumn="1" w:lastColumn="0" w:noHBand="0" w:noVBand="1"/>
                      </w:tblPr>
                      <w:tblGrid>
                        <w:gridCol w:w="2006"/>
                        <w:gridCol w:w="753"/>
                        <w:gridCol w:w="803"/>
                        <w:gridCol w:w="598"/>
                        <w:gridCol w:w="789"/>
                        <w:gridCol w:w="967"/>
                        <w:gridCol w:w="1204"/>
                        <w:gridCol w:w="1297"/>
                      </w:tblGrid>
                      <w:tr w:rsidR="00694EEE" w:rsidRPr="004D3F37" w:rsidTr="004D3F37">
                        <w:trPr>
                          <w:trHeight w:val="372"/>
                        </w:trPr>
                        <w:tc>
                          <w:tcPr>
                            <w:tcW w:w="8320" w:type="dxa"/>
                            <w:gridSpan w:val="8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nil"/>
                            </w:tcBorders>
                            <w:shd w:val="clear" w:color="000000" w:fill="0F243E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 xml:space="preserve">Top 10 </w:t>
                            </w:r>
                            <w:r w:rsidRPr="004D3F37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8"/>
                                <w:szCs w:val="28"/>
                              </w:rPr>
                              <w:t xml:space="preserve">In-depth Holdings (Since Inception) 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84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</w:rPr>
                              <w:t>Asset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</w:rPr>
                              <w:t xml:space="preserve">Ticker 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 xml:space="preserve">Sector 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P/L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817F0B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 xml:space="preserve">Return 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Volatility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Active Weight (% of total portfolio)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Contribution to Tracking Error (%)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AGRIUM INC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CATAMARAN CORP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GENERAL MILLS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GOLDM SACHS GRP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JPMORGAN CHASE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9C0006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SCHLUMBERGER LTD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STRATASYS LTD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  <w:tr w:rsidR="00694EEE" w:rsidRPr="004D3F37" w:rsidTr="004D3F37">
                        <w:trPr>
                          <w:trHeight w:val="300"/>
                        </w:trPr>
                        <w:tc>
                          <w:tcPr>
                            <w:tcW w:w="2006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SUNCOR ENERGY</w:t>
                            </w:r>
                          </w:p>
                        </w:tc>
                        <w:tc>
                          <w:tcPr>
                            <w:tcW w:w="65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F243E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0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59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78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61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04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1297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4D3F37" w:rsidRDefault="00694EEE" w:rsidP="004D3F37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D3F37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</w:p>
                        </w:tc>
                      </w:tr>
                    </w:tbl>
                    <w:p w:rsidR="00694EEE" w:rsidRDefault="00694EEE">
                      <w:r>
                        <w:t xml:space="preserve">Note active weight = portfolio weight – benchmark weight </w:t>
                      </w:r>
                    </w:p>
                    <w:p w:rsidR="00694EEE" w:rsidRPr="00371174" w:rsidRDefault="00694EEE" w:rsidP="001E1BCE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71174">
                        <w:rPr>
                          <w:sz w:val="20"/>
                          <w:szCs w:val="20"/>
                          <w:highlight w:val="yellow"/>
                        </w:rPr>
                        <w:t>Tarang</w:t>
                      </w:r>
                      <w:proofErr w:type="spellEnd"/>
                      <w:r w:rsidRPr="00371174">
                        <w:rPr>
                          <w:sz w:val="20"/>
                          <w:szCs w:val="20"/>
                          <w:highlight w:val="yellow"/>
                        </w:rPr>
                        <w:t xml:space="preserve"> and </w:t>
                      </w:r>
                      <w:proofErr w:type="spellStart"/>
                      <w:r w:rsidRPr="00371174">
                        <w:rPr>
                          <w:sz w:val="20"/>
                          <w:szCs w:val="20"/>
                          <w:highlight w:val="yellow"/>
                        </w:rPr>
                        <w:t>Haroon</w:t>
                      </w:r>
                      <w:proofErr w:type="spellEnd"/>
                      <w:r w:rsidRPr="00371174">
                        <w:rPr>
                          <w:sz w:val="20"/>
                          <w:szCs w:val="20"/>
                          <w:highlight w:val="yellow"/>
                        </w:rPr>
                        <w:t xml:space="preserve"> is responsible for this panel</w:t>
                      </w:r>
                      <w:r w:rsidRPr="00371174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694EEE" w:rsidRDefault="00694EEE"/>
                  </w:txbxContent>
                </v:textbox>
              </v:shape>
            </w:pict>
          </mc:Fallback>
        </mc:AlternateContent>
      </w:r>
      <w:r w:rsidR="00F35990">
        <w:br w:type="textWrapping" w:clear="all"/>
      </w:r>
    </w:p>
    <w:p w:rsidR="00F35990" w:rsidRDefault="00F35990"/>
    <w:p w:rsidR="00F35990" w:rsidRDefault="00F35990" w:rsidP="00F35990">
      <w:pPr>
        <w:tabs>
          <w:tab w:val="left" w:pos="11002"/>
        </w:tabs>
      </w:pPr>
      <w:r>
        <w:tab/>
      </w:r>
    </w:p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F35990" w:rsidRDefault="00F35990"/>
    <w:p w:rsidR="001879DB" w:rsidRDefault="001879DB">
      <w:r>
        <w:br w:type="page"/>
      </w:r>
    </w:p>
    <w:p w:rsidR="0079444F" w:rsidRDefault="007944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F541F" wp14:editId="326ADC4A">
                <wp:simplePos x="0" y="0"/>
                <wp:positionH relativeFrom="column">
                  <wp:posOffset>6473825</wp:posOffset>
                </wp:positionH>
                <wp:positionV relativeFrom="paragraph">
                  <wp:posOffset>154940</wp:posOffset>
                </wp:positionV>
                <wp:extent cx="2943860" cy="6028690"/>
                <wp:effectExtent l="0" t="0" r="889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860" cy="6028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EEE" w:rsidRPr="00F51C3F" w:rsidRDefault="00694EEE" w:rsidP="00371174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1879DB">
                              <w:rPr>
                                <w:b/>
                                <w:color w:val="002060"/>
                              </w:rPr>
                              <w:t>Forecasts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 xml:space="preserve"> </w:t>
                            </w:r>
                          </w:p>
                          <w:p w:rsidR="00694EEE" w:rsidRDefault="00694EEE" w:rsidP="00371174">
                            <w:r>
                              <w:t>Forecasted Volatility (Using GARCH) – individual and portfolio</w:t>
                            </w:r>
                          </w:p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/>
                          <w:p w:rsidR="00694EEE" w:rsidRDefault="00694EEE" w:rsidP="00371174">
                            <w:r>
                              <w:t xml:space="preserve">Forecasted Return – individual and portfolio </w:t>
                            </w:r>
                            <w:r>
                              <w:br/>
                              <w:t>(based on Bayesian Inference analysis of HHIF analysts)</w:t>
                            </w:r>
                          </w:p>
                          <w:p w:rsidR="00694EEE" w:rsidRPr="00DA7D53" w:rsidRDefault="00694EEE" w:rsidP="00371174"/>
                          <w:p w:rsidR="00694EEE" w:rsidRDefault="00694EEE" w:rsidP="00371174"/>
                          <w:p w:rsidR="00694EEE" w:rsidRDefault="00694EEE" w:rsidP="00371174">
                            <w:r>
                              <w:t xml:space="preserve"> </w:t>
                            </w:r>
                            <w:r>
                              <w:rPr>
                                <w:highlight w:val="yellow"/>
                              </w:rPr>
                              <w:t>Richard</w:t>
                            </w:r>
                            <w:r w:rsidRPr="00AA42A6">
                              <w:rPr>
                                <w:highlight w:val="yellow"/>
                              </w:rPr>
                              <w:t xml:space="preserve"> and </w:t>
                            </w:r>
                            <w:r>
                              <w:rPr>
                                <w:highlight w:val="yellow"/>
                              </w:rPr>
                              <w:t>Kevin</w:t>
                            </w:r>
                            <w:r w:rsidRPr="00AA42A6">
                              <w:rPr>
                                <w:highlight w:val="yellow"/>
                              </w:rPr>
                              <w:t xml:space="preserve"> is responsible for this panel</w:t>
                            </w:r>
                            <w:r>
                              <w:t xml:space="preserve"> </w:t>
                            </w:r>
                          </w:p>
                          <w:p w:rsidR="00694EEE" w:rsidRDefault="00694EEE" w:rsidP="003711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09.75pt;margin-top:12.2pt;width:231.8pt;height:47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SEtIgIAACQEAAAOAAAAZHJzL2Uyb0RvYy54bWysU9uO2yAQfa/Uf0C8N3bcJE2sOKtttqkq&#10;bS/Sbj8AYxyjAkOBxE6/vgPOptHu26o8IIYZDjNnzqxvBq3IUTgvwVR0OskpEYZDI82+oj8fd++W&#10;lPjATMMUGFHRk/D0ZvP2zbq3pSigA9UIRxDE+LK3Fe1CsGWWed4JzfwErDDobMFpFtB0+6xxrEd0&#10;rbIizxdZD66xDrjwHm/vRifdJPy2FTx8b1svAlEVxdxC2l3a67hnmzUr947ZTvJzGuwVWWgmDX56&#10;gbpjgZGDky+gtOQOPLRhwkFn0LaSi1QDVjPNn1Xz0DErUi1IjrcXmvz/g+Xfjj8ckQ32bkqJYRp7&#10;9CiGQD7CQIpIT299iVEPFuPCgNcYmkr19h74L08MbDtm9uLWOeg7wRpMbxpfZldPRxwfQer+KzT4&#10;DTsESEBD63TkDtkgiI5tOl1aE1PheFmsZu+XC3Rx9C3yYrlYpeZlrHx6bp0PnwVoEg8Vddj7BM+O&#10;9z7EdFj5FBJ/86Bks5NKJcPt661y5MhQJ7u0UgXPwpQhfUVX82KekA3E90lCWgbUsZK6oss8rlFZ&#10;kY5PpkkhgUk1njETZc78REpGcsJQD6kTF9praE5ImINRtjhmeOjA/aGkR8lW1P8+MCcoUV8Mkr6a&#10;zmZR48mYzT8UaLhrT33tYYYjVEUDJeNxG9JcRDoM3GJzWploi10cMzmnjFJMbJ7HJmr92k5R/4Z7&#10;8xcAAP//AwBQSwMEFAAGAAgAAAAhABfsTPrgAAAADAEAAA8AAABkcnMvZG93bnJldi54bWxMj8tu&#10;gzAQRfeV+g/WVOqmagwJCY9gorZSq26T5gMGmAAKHiPsBPL3dVbt8mqO7j2T72bdiyuNtjOsIFwE&#10;IIgrU3fcKDj+fL4mIKxDrrE3TApuZGFXPD7kmNVm4j1dD64RvoRthgpa54ZMSlu1pNEuzEDsbycz&#10;anQ+jo2sR5x8ue7lMgg2UmPHfqHFgT5aqs6Hi1Zw+p5e1ulUfrljvI8279jFpbkp9fw0v21BOJrd&#10;Hwx3fa8OhXcqzYVrK3qfgzBde1bBMopA3IkoWYUgSgVpvEpAFrn8/0TxCwAA//8DAFBLAQItABQA&#10;BgAIAAAAIQC2gziS/gAAAOEBAAATAAAAAAAAAAAAAAAAAAAAAABbQ29udGVudF9UeXBlc10ueG1s&#10;UEsBAi0AFAAGAAgAAAAhADj9If/WAAAAlAEAAAsAAAAAAAAAAAAAAAAALwEAAF9yZWxzLy5yZWxz&#10;UEsBAi0AFAAGAAgAAAAhAPyNIS0iAgAAJAQAAA4AAAAAAAAAAAAAAAAALgIAAGRycy9lMm9Eb2Mu&#10;eG1sUEsBAi0AFAAGAAgAAAAhABfsTPrgAAAADAEAAA8AAAAAAAAAAAAAAAAAfAQAAGRycy9kb3du&#10;cmV2LnhtbFBLBQYAAAAABAAEAPMAAACJBQAAAAA=&#10;" stroked="f">
                <v:textbox>
                  <w:txbxContent>
                    <w:p w:rsidR="00F51C3F" w:rsidRPr="00F51C3F" w:rsidRDefault="00F51C3F" w:rsidP="00371174">
                      <w:pPr>
                        <w:rPr>
                          <w:b/>
                          <w:color w:val="002060"/>
                        </w:rPr>
                      </w:pPr>
                      <w:r w:rsidRPr="001879DB">
                        <w:rPr>
                          <w:b/>
                          <w:color w:val="002060"/>
                        </w:rPr>
                        <w:t>Forecasts</w:t>
                      </w:r>
                      <w:r>
                        <w:rPr>
                          <w:b/>
                          <w:color w:val="002060"/>
                        </w:rPr>
                        <w:t xml:space="preserve"> </w:t>
                      </w:r>
                    </w:p>
                    <w:p w:rsidR="000D0B10" w:rsidRDefault="000D0B10" w:rsidP="00371174">
                      <w:r>
                        <w:t>Forecasted Volatility (Using GARCH) – individual and portfolio</w:t>
                      </w:r>
                    </w:p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/>
                    <w:p w:rsidR="000D0B10" w:rsidRDefault="000D0B10" w:rsidP="00371174">
                      <w:r>
                        <w:t xml:space="preserve">Forecasted Return – individual and portfolio </w:t>
                      </w:r>
                      <w:r>
                        <w:br/>
                        <w:t>(based on Bayesian Inference analysis of HHIF analysts)</w:t>
                      </w:r>
                    </w:p>
                    <w:p w:rsidR="000D0B10" w:rsidRPr="00DA7D53" w:rsidRDefault="000D0B10" w:rsidP="00371174"/>
                    <w:p w:rsidR="000D0B10" w:rsidRDefault="000D0B10" w:rsidP="00371174"/>
                    <w:p w:rsidR="000D0B10" w:rsidRDefault="000D0B10" w:rsidP="00371174">
                      <w:r>
                        <w:t xml:space="preserve"> </w:t>
                      </w:r>
                      <w:r>
                        <w:rPr>
                          <w:highlight w:val="yellow"/>
                        </w:rPr>
                        <w:t>Richard</w:t>
                      </w:r>
                      <w:r w:rsidRPr="00AA42A6">
                        <w:rPr>
                          <w:highlight w:val="yellow"/>
                        </w:rPr>
                        <w:t xml:space="preserve"> and </w:t>
                      </w:r>
                      <w:r>
                        <w:rPr>
                          <w:highlight w:val="yellow"/>
                        </w:rPr>
                        <w:t>Kevin</w:t>
                      </w:r>
                      <w:r w:rsidRPr="00AA42A6">
                        <w:rPr>
                          <w:highlight w:val="yellow"/>
                        </w:rPr>
                        <w:t xml:space="preserve"> is responsible for this panel</w:t>
                      </w:r>
                      <w:r>
                        <w:t xml:space="preserve"> </w:t>
                      </w:r>
                    </w:p>
                    <w:p w:rsidR="000D0B10" w:rsidRDefault="000D0B10" w:rsidP="0037117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C2AA1F" wp14:editId="4B05411A">
                <wp:simplePos x="0" y="0"/>
                <wp:positionH relativeFrom="column">
                  <wp:posOffset>-201295</wp:posOffset>
                </wp:positionH>
                <wp:positionV relativeFrom="paragraph">
                  <wp:posOffset>136525</wp:posOffset>
                </wp:positionV>
                <wp:extent cx="6583680" cy="6272530"/>
                <wp:effectExtent l="0" t="0" r="7620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6272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EEE" w:rsidRDefault="00694EEE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1879DB">
                              <w:rPr>
                                <w:b/>
                                <w:color w:val="002060"/>
                              </w:rPr>
                              <w:t>Forecasts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 xml:space="preserve"> </w:t>
                            </w:r>
                          </w:p>
                          <w:p w:rsidR="00694EEE" w:rsidRDefault="00694EEE" w:rsidP="00AA42A6">
                            <w:r>
                              <w:t>Historical Correlations- only display ones that are significant</w:t>
                            </w:r>
                          </w:p>
                          <w:p w:rsidR="00694EEE" w:rsidRDefault="00694EEE" w:rsidP="00AA42A6">
                            <w:r>
                              <w:t>(Example)</w:t>
                            </w:r>
                          </w:p>
                          <w:tbl>
                            <w:tblPr>
                              <w:tblW w:w="10117" w:type="dxa"/>
                              <w:tblInd w:w="9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677"/>
                              <w:gridCol w:w="826"/>
                              <w:gridCol w:w="1086"/>
                              <w:gridCol w:w="971"/>
                              <w:gridCol w:w="1149"/>
                              <w:gridCol w:w="1113"/>
                              <w:gridCol w:w="1305"/>
                              <w:gridCol w:w="948"/>
                              <w:gridCol w:w="1042"/>
                            </w:tblGrid>
                            <w:tr w:rsidR="00694EEE" w:rsidRPr="00194ED5" w:rsidTr="00371174">
                              <w:trPr>
                                <w:trHeight w:val="274"/>
                              </w:trPr>
                              <w:tc>
                                <w:tcPr>
                                  <w:tcW w:w="10117" w:type="dxa"/>
                                  <w:gridSpan w:val="9"/>
                                  <w:tcBorders>
                                    <w:top w:val="single" w:sz="8" w:space="0" w:color="auto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000000"/>
                                  </w:tcBorders>
                                  <w:shd w:val="clear" w:color="000000" w:fill="0F243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0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0"/>
                                      <w:szCs w:val="28"/>
                                    </w:rPr>
                                    <w:t>Significant Historical</w:t>
                                  </w: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/>
                                      <w:bCs/>
                                      <w:color w:val="FFFFFF"/>
                                      <w:sz w:val="20"/>
                                      <w:szCs w:val="28"/>
                                    </w:rPr>
                                    <w:t xml:space="preserve"> Correlations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337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14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color w:val="0F243E"/>
                                      <w:sz w:val="14"/>
                                    </w:rPr>
                                    <w:t> 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AGRIUM INC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CATAMARAN CORP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GENERAL MILLS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GOLDM SACHS GRP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JPMORGAN CHASE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SCHLUMBERGER LTD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STRATASYS LTD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SUNCOR ENERGY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AGRIUM INC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0.45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0.44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CATAMARAN CORP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-0.04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GENERAL MILLS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0.03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0.01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-0.04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GOLDM SACHS GRP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0.13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0.55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JPMORGAN CHASE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0.34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0.02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0.53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SCHLUMBERGER LTD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0.45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0.14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0.54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0.69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STRATASYS LTD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0.32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-0.04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0.22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FFFF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0.33</w:t>
                                  </w:r>
                                </w:p>
                              </w:tc>
                            </w:tr>
                            <w:tr w:rsidR="00694EEE" w:rsidRPr="00194ED5" w:rsidTr="00371174">
                              <w:trPr>
                                <w:trHeight w:val="220"/>
                              </w:trPr>
                              <w:tc>
                                <w:tcPr>
                                  <w:tcW w:w="1677" w:type="dxa"/>
                                  <w:tcBorders>
                                    <w:top w:val="nil"/>
                                    <w:left w:val="single" w:sz="8" w:space="0" w:color="auto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F243E"/>
                                      <w:sz w:val="14"/>
                                      <w:szCs w:val="20"/>
                                    </w:rPr>
                                    <w:t>SUNCOR ENERGY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1086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0.2</w:t>
                                  </w:r>
                                </w:p>
                              </w:tc>
                              <w:tc>
                                <w:tcPr>
                                  <w:tcW w:w="97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C6EF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6100"/>
                                      <w:sz w:val="14"/>
                                      <w:szCs w:val="20"/>
                                    </w:rPr>
                                    <w:t>-0.04</w:t>
                                  </w:r>
                                </w:p>
                              </w:tc>
                              <w:tc>
                                <w:tcPr>
                                  <w:tcW w:w="1149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0.55</w:t>
                                  </w:r>
                                </w:p>
                              </w:tc>
                              <w:tc>
                                <w:tcPr>
                                  <w:tcW w:w="1113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0.53</w:t>
                                  </w:r>
                                </w:p>
                              </w:tc>
                              <w:tc>
                                <w:tcPr>
                                  <w:tcW w:w="1305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0.69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/>
                                      <w:sz w:val="14"/>
                                      <w:szCs w:val="20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1041" w:type="dxa"/>
                                  <w:tcBorders>
                                    <w:top w:val="nil"/>
                                    <w:left w:val="nil"/>
                                    <w:bottom w:val="single" w:sz="8" w:space="0" w:color="auto"/>
                                    <w:right w:val="single" w:sz="8" w:space="0" w:color="auto"/>
                                  </w:tcBorders>
                                  <w:shd w:val="clear" w:color="000000" w:fill="FFC7CE"/>
                                  <w:noWrap/>
                                  <w:vAlign w:val="center"/>
                                  <w:hideMark/>
                                </w:tcPr>
                                <w:p w:rsidR="00694EEE" w:rsidRPr="00194ED5" w:rsidRDefault="00694EEE" w:rsidP="00194ED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</w:pPr>
                                  <w:r w:rsidRPr="00194ED5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9C0006"/>
                                      <w:sz w:val="14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694EEE" w:rsidRPr="00194ED5" w:rsidRDefault="00694EEE">
                            <w:pPr>
                              <w:rPr>
                                <w:color w:val="002060"/>
                                <w:sz w:val="16"/>
                              </w:rPr>
                            </w:pPr>
                          </w:p>
                          <w:p w:rsidR="00694EEE" w:rsidRDefault="00694EEE" w:rsidP="00AA42A6">
                            <w:r>
                              <w:t>Forecasted Correlations (Using GARCH) -only display ones that are significant</w:t>
                            </w:r>
                          </w:p>
                          <w:p w:rsidR="00694EEE" w:rsidRDefault="00694EEE"/>
                          <w:p w:rsidR="00694EEE" w:rsidRDefault="00694EEE" w:rsidP="00AA42A6">
                            <w:r>
                              <w:rPr>
                                <w:highlight w:val="yellow"/>
                              </w:rPr>
                              <w:t>Richard</w:t>
                            </w:r>
                            <w:r w:rsidRPr="00AA42A6">
                              <w:rPr>
                                <w:highlight w:val="yellow"/>
                              </w:rPr>
                              <w:t xml:space="preserve"> and </w:t>
                            </w:r>
                            <w:r>
                              <w:rPr>
                                <w:highlight w:val="yellow"/>
                              </w:rPr>
                              <w:t>Kevin</w:t>
                            </w:r>
                            <w:r w:rsidRPr="00AA42A6">
                              <w:rPr>
                                <w:highlight w:val="yellow"/>
                              </w:rPr>
                              <w:t xml:space="preserve"> is responsible for this panel</w:t>
                            </w:r>
                            <w:r>
                              <w:t xml:space="preserve"> </w:t>
                            </w:r>
                          </w:p>
                          <w:p w:rsidR="00694EEE" w:rsidRDefault="00694EEE"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15.85pt;margin-top:10.75pt;width:518.4pt;height:49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4bnIwIAACQEAAAOAAAAZHJzL2Uyb0RvYy54bWysU9uO2yAQfa/Uf0C8N06cy2atOKtttqkq&#10;bS/Sbj8AYxyjAkOBxE6/vgNO0mj3bVUeEMMMhzNnZlZ3vVbkIJyXYEo6GY0pEYZDLc2upD+ftx+W&#10;lPjATM0UGFHSo/D0bv3+3aqzhcihBVULRxDE+KKzJW1DsEWWed4KzfwIrDDobMBpFtB0u6x2rEN0&#10;rbJ8PF5kHbjaOuDCe7x9GJx0nfCbRvDwvWm8CESVFLmFtLu0V3HP1itW7ByzreQnGuwNLDSTBj+9&#10;QD2wwMjeyVdQWnIHHpow4qAzaBrJRcoBs5mMX2Tz1DIrUi4ojrcXmfz/g+XfDj8ckTXWDuUxTGON&#10;nkUfyEfoSR7l6awvMOrJYlzo8RpDU6rePgL/5YmBTcvMTtw7B10rWI30JvFldvV0wPERpOq+Qo3f&#10;sH2ABNQ3TkftUA2C6MjjeClNpMLxcjFfThdLdHH0LfKbfD5NxctYcX5unQ+fBWgSDyV1WPsEzw6P&#10;PkQ6rDiHxN88KFlvpVLJcLtqoxw5MOyTbVopgxdhypCupLfzfJ6QDcT3qYW0DNjHSuqSLsdxDZ0V&#10;5fhk6hQSmFTDGZkoc9InSjKIE/qqT5WYnmWvoD6iYA6GtsUxw0ML7g8lHbZsSf3vPXOCEvXFoOi3&#10;k9ks9ngyZvObHA137amuPcxwhCppoGQ4bkKaiyiHgXssTiOTbLGKA5MTZWzFpOZpbGKvX9sp6t9w&#10;r/8CAAD//wMAUEsDBBQABgAIAAAAIQAt5HlP4AAAAAwBAAAPAAAAZHJzL2Rvd25yZXYueG1sTI/B&#10;TsMwDIbvSLxDZCQuaEu70ZV1TSdAAnHd2AO4jddWa5yqydbu7cm4wM2WP/3+/nw7mU5caHCtZQXx&#10;PAJBXFndcq3g8P0xewHhPLLGzjIpuJKDbXF/l2Om7cg7uux9LUIIuwwVNN73mZSuasigm9ueONyO&#10;djDowzrUUg84hnDTyUUUraTBlsOHBnt6b6g67c9GwfFrfErWY/npD+nuefWGbVraq1KPD9PrBoSn&#10;yf/BcNMP6lAEp9KeWTvRKZgt4zSgChZxAuIGRFESgyh/p/USZJHL/yWKHwAAAP//AwBQSwECLQAU&#10;AAYACAAAACEAtoM4kv4AAADhAQAAEwAAAAAAAAAAAAAAAAAAAAAAW0NvbnRlbnRfVHlwZXNdLnht&#10;bFBLAQItABQABgAIAAAAIQA4/SH/1gAAAJQBAAALAAAAAAAAAAAAAAAAAC8BAABfcmVscy8ucmVs&#10;c1BLAQItABQABgAIAAAAIQBKT4bnIwIAACQEAAAOAAAAAAAAAAAAAAAAAC4CAABkcnMvZTJvRG9j&#10;LnhtbFBLAQItABQABgAIAAAAIQAt5HlP4AAAAAwBAAAPAAAAAAAAAAAAAAAAAH0EAABkcnMvZG93&#10;bnJldi54bWxQSwUGAAAAAAQABADzAAAAigUAAAAA&#10;" stroked="f">
                <v:textbox>
                  <w:txbxContent>
                    <w:p w:rsidR="00694EEE" w:rsidRDefault="00694EEE">
                      <w:pPr>
                        <w:rPr>
                          <w:b/>
                          <w:color w:val="002060"/>
                        </w:rPr>
                      </w:pPr>
                      <w:r w:rsidRPr="001879DB">
                        <w:rPr>
                          <w:b/>
                          <w:color w:val="002060"/>
                        </w:rPr>
                        <w:t>Forecasts</w:t>
                      </w:r>
                      <w:r>
                        <w:rPr>
                          <w:b/>
                          <w:color w:val="002060"/>
                        </w:rPr>
                        <w:t xml:space="preserve"> </w:t>
                      </w:r>
                    </w:p>
                    <w:p w:rsidR="00694EEE" w:rsidRDefault="00694EEE" w:rsidP="00AA42A6">
                      <w:r>
                        <w:t>Historical Correlations- only display ones that are significant</w:t>
                      </w:r>
                    </w:p>
                    <w:p w:rsidR="00694EEE" w:rsidRDefault="00694EEE" w:rsidP="00AA42A6">
                      <w:r>
                        <w:t>(Example)</w:t>
                      </w:r>
                    </w:p>
                    <w:tbl>
                      <w:tblPr>
                        <w:tblW w:w="10117" w:type="dxa"/>
                        <w:tblInd w:w="93" w:type="dxa"/>
                        <w:tblLook w:val="04A0" w:firstRow="1" w:lastRow="0" w:firstColumn="1" w:lastColumn="0" w:noHBand="0" w:noVBand="1"/>
                      </w:tblPr>
                      <w:tblGrid>
                        <w:gridCol w:w="1677"/>
                        <w:gridCol w:w="826"/>
                        <w:gridCol w:w="1086"/>
                        <w:gridCol w:w="971"/>
                        <w:gridCol w:w="1149"/>
                        <w:gridCol w:w="1113"/>
                        <w:gridCol w:w="1305"/>
                        <w:gridCol w:w="948"/>
                        <w:gridCol w:w="1042"/>
                      </w:tblGrid>
                      <w:tr w:rsidR="00694EEE" w:rsidRPr="00194ED5" w:rsidTr="00371174">
                        <w:trPr>
                          <w:trHeight w:val="274"/>
                        </w:trPr>
                        <w:tc>
                          <w:tcPr>
                            <w:tcW w:w="10117" w:type="dxa"/>
                            <w:gridSpan w:val="9"/>
                            <w:tcBorders>
                              <w:top w:val="single" w:sz="8" w:space="0" w:color="auto"/>
                              <w:left w:val="single" w:sz="8" w:space="0" w:color="auto"/>
                              <w:bottom w:val="single" w:sz="8" w:space="0" w:color="auto"/>
                              <w:right w:val="single" w:sz="8" w:space="0" w:color="000000"/>
                            </w:tcBorders>
                            <w:shd w:val="clear" w:color="000000" w:fill="0F243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0"/>
                                <w:szCs w:val="28"/>
                              </w:rPr>
                              <w:t>Significant Historical</w:t>
                            </w:r>
                            <w:r w:rsidRPr="00194ED5"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color w:val="FFFFFF"/>
                                <w:sz w:val="20"/>
                                <w:szCs w:val="28"/>
                              </w:rPr>
                              <w:t xml:space="preserve"> Correlations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337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color w:val="0F243E"/>
                                <w:sz w:val="14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color w:val="0F243E"/>
                                <w:sz w:val="14"/>
                              </w:rPr>
                              <w:t> 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AGRIUM INC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CATAMARAN CORP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GENERAL MILLS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GOLDM SACHS GRP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JPMORGAN CHASE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SCHLUMBERGER LTD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STRATASYS LTD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SUNCOR ENERGY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AGRIUM INC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0.45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0.44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CATAMARAN CORP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-0.04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GENERAL MILLS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0.03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0.01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-0.04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GOLDM SACHS GRP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0.13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0.55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JPMORGAN CHASE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0.34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0.02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0.53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SCHLUMBERGER LTD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0.45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0.14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0.54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0.69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STRATASYS LTD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0.32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-0.04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0.22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FFFF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0.33</w:t>
                            </w:r>
                          </w:p>
                        </w:tc>
                      </w:tr>
                      <w:tr w:rsidR="00694EEE" w:rsidRPr="00194ED5" w:rsidTr="00371174">
                        <w:trPr>
                          <w:trHeight w:val="220"/>
                        </w:trPr>
                        <w:tc>
                          <w:tcPr>
                            <w:tcW w:w="1677" w:type="dxa"/>
                            <w:tcBorders>
                              <w:top w:val="nil"/>
                              <w:left w:val="single" w:sz="8" w:space="0" w:color="auto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F243E"/>
                                <w:sz w:val="14"/>
                                <w:szCs w:val="20"/>
                              </w:rPr>
                              <w:t>SUNCOR ENERGY</w:t>
                            </w:r>
                          </w:p>
                        </w:tc>
                        <w:tc>
                          <w:tcPr>
                            <w:tcW w:w="82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1086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0.2</w:t>
                            </w:r>
                          </w:p>
                        </w:tc>
                        <w:tc>
                          <w:tcPr>
                            <w:tcW w:w="97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C6EF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6100"/>
                                <w:sz w:val="14"/>
                                <w:szCs w:val="20"/>
                              </w:rPr>
                              <w:t>-0.04</w:t>
                            </w:r>
                          </w:p>
                        </w:tc>
                        <w:tc>
                          <w:tcPr>
                            <w:tcW w:w="1149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0.55</w:t>
                            </w:r>
                          </w:p>
                        </w:tc>
                        <w:tc>
                          <w:tcPr>
                            <w:tcW w:w="1113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0.53</w:t>
                            </w:r>
                          </w:p>
                        </w:tc>
                        <w:tc>
                          <w:tcPr>
                            <w:tcW w:w="1305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0.69</w:t>
                            </w:r>
                          </w:p>
                        </w:tc>
                        <w:tc>
                          <w:tcPr>
                            <w:tcW w:w="948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000000"/>
                                <w:sz w:val="14"/>
                                <w:szCs w:val="20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1041" w:type="dxa"/>
                            <w:tcBorders>
                              <w:top w:val="nil"/>
                              <w:left w:val="nil"/>
                              <w:bottom w:val="single" w:sz="8" w:space="0" w:color="auto"/>
                              <w:right w:val="single" w:sz="8" w:space="0" w:color="auto"/>
                            </w:tcBorders>
                            <w:shd w:val="clear" w:color="000000" w:fill="FFC7CE"/>
                            <w:noWrap/>
                            <w:vAlign w:val="center"/>
                            <w:hideMark/>
                          </w:tcPr>
                          <w:p w:rsidR="00694EEE" w:rsidRPr="00194ED5" w:rsidRDefault="00694EEE" w:rsidP="00194ED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</w:pPr>
                            <w:r w:rsidRPr="00194ED5">
                              <w:rPr>
                                <w:rFonts w:ascii="Calibri" w:eastAsia="Times New Roman" w:hAnsi="Calibri" w:cs="Times New Roman"/>
                                <w:bCs/>
                                <w:color w:val="9C0006"/>
                                <w:sz w:val="14"/>
                                <w:szCs w:val="20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694EEE" w:rsidRPr="00194ED5" w:rsidRDefault="00694EEE">
                      <w:pPr>
                        <w:rPr>
                          <w:color w:val="002060"/>
                          <w:sz w:val="16"/>
                        </w:rPr>
                      </w:pPr>
                    </w:p>
                    <w:p w:rsidR="00694EEE" w:rsidRDefault="00694EEE" w:rsidP="00AA42A6">
                      <w:r>
                        <w:t>Forecasted Correlations (Using GARCH) -only display ones that are significant</w:t>
                      </w:r>
                    </w:p>
                    <w:p w:rsidR="00694EEE" w:rsidRDefault="00694EEE"/>
                    <w:p w:rsidR="00694EEE" w:rsidRDefault="00694EEE" w:rsidP="00AA42A6">
                      <w:r>
                        <w:rPr>
                          <w:highlight w:val="yellow"/>
                        </w:rPr>
                        <w:t>Richard</w:t>
                      </w:r>
                      <w:r w:rsidRPr="00AA42A6">
                        <w:rPr>
                          <w:highlight w:val="yellow"/>
                        </w:rPr>
                        <w:t xml:space="preserve"> and </w:t>
                      </w:r>
                      <w:r>
                        <w:rPr>
                          <w:highlight w:val="yellow"/>
                        </w:rPr>
                        <w:t>Kevin</w:t>
                      </w:r>
                      <w:r w:rsidRPr="00AA42A6">
                        <w:rPr>
                          <w:highlight w:val="yellow"/>
                        </w:rPr>
                        <w:t xml:space="preserve"> is responsible for this panel</w:t>
                      </w:r>
                      <w:r>
                        <w:t xml:space="preserve"> </w:t>
                      </w:r>
                    </w:p>
                    <w:p w:rsidR="00694EEE" w:rsidRDefault="00694EEE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79444F" w:rsidRDefault="0079444F">
      <w:r>
        <w:br w:type="page"/>
      </w:r>
    </w:p>
    <w:p w:rsidR="0079444F" w:rsidRDefault="007944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3FAA3D" wp14:editId="1572A16E">
                <wp:simplePos x="0" y="0"/>
                <wp:positionH relativeFrom="column">
                  <wp:posOffset>72571</wp:posOffset>
                </wp:positionH>
                <wp:positionV relativeFrom="paragraph">
                  <wp:posOffset>635</wp:posOffset>
                </wp:positionV>
                <wp:extent cx="9027886" cy="4985657"/>
                <wp:effectExtent l="0" t="0" r="20955" b="2476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7886" cy="49856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EEE" w:rsidRDefault="00694EEE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 w:rsidRPr="0079444F">
                              <w:rPr>
                                <w:b/>
                                <w:color w:val="002060"/>
                              </w:rPr>
                              <w:t xml:space="preserve">Attribution Analysis </w:t>
                            </w:r>
                          </w:p>
                          <w:p w:rsidR="00694EEE" w:rsidRDefault="00694EEE">
                            <w:pPr>
                              <w:rPr>
                                <w:b/>
                                <w:color w:val="002060"/>
                              </w:rPr>
                            </w:pPr>
                          </w:p>
                          <w:p w:rsidR="00694EEE" w:rsidRDefault="00694EEE">
                            <w:r w:rsidRPr="0079444F">
                              <w:rPr>
                                <w:highlight w:val="yellow"/>
                              </w:rPr>
                              <w:t>Hudson</w:t>
                            </w:r>
                          </w:p>
                          <w:p w:rsidR="00694EEE" w:rsidRPr="0079444F" w:rsidRDefault="00694E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5.7pt;margin-top:.05pt;width:710.85pt;height:39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1pvJgIAAE0EAAAOAAAAZHJzL2Uyb0RvYy54bWysVNuO2yAQfa/Uf0C8N3asXK04q222qSpt&#10;t5V2+wEE4xgVGAokdvr1HXA2m95eqvoBMTCcOXNmxqubXityFM5LMBUdj3JKhOFQS7Ov6Jen7ZsF&#10;JT4wUzMFRlT0JDy9Wb9+tepsKQpoQdXCEQQxvuxsRdsQbJllnrdCMz8CKwxeNuA0C2i6fVY71iG6&#10;VlmR57OsA1dbB1x4j6d3wyVdJ/ymETx8ahovAlEVRW4hrS6tu7hm6xUr947ZVvIzDfYPLDSTBoNe&#10;oO5YYOTg5G9QWnIHHpow4qAzaBrJRcoBsxnnv2Tz2DIrUi4ojrcXmfz/g+UPx8+OyBprV1BimMYa&#10;PYk+kLfQkyLK01lfotejRb/Q4zG6plS9vQf+1RMDm5aZvbh1DrpWsBrpjePL7OrpgOMjyK77CDWG&#10;YYcACahvnI7aoRoE0bFMp0tpIhWOh8u8mC8WM0o43k2Wi+lsOk8xWPn83Dof3gvQJG4q6rD2CZ4d&#10;732IdFj57BKjeVCy3kqlkuH2u41y5MiwT7bpO6P/5KYM6ZDLtJgOCvwVIk/fnyC0DNjwSuqKLi5O&#10;rIy6vTN1asfApBr2SFmZs5BRu0HF0O/6VLJJDBBF3kF9QmUdDP2N84ibFtx3Sjrs7Yr6bwfmBCXq&#10;g8HqLMeTSRyGZEym8wINd32zu75hhiNURQMlw3YT0gBF3QzcYhUbmfR9YXKmjD2bZD/PVxyKazt5&#10;vfwF1j8AAAD//wMAUEsDBBQABgAIAAAAIQC5woW23gAAAAgBAAAPAAAAZHJzL2Rvd25yZXYueG1s&#10;TI/BTsMwEETvSPyDtUhcUOu0CW0IcSqEBKI3aBFc3XibRNjrYLtp+HucE9x2dkazb8vNaDQb0PnO&#10;koDFPAGGVFvVUSPgff80y4H5IElJbQkF/KCHTXV5UcpC2TO94bALDYsl5AspoA2hLzj3dYtG+rnt&#10;kaJ3tM7IEKVruHLyHMuN5sskWXEjO4oXWtnjY4v11+5kBOTZy/Dpt+nrR7066rtwsx6ev50Q11fj&#10;wz2wgGP4C8OEH9GhikwHeyLlmY56kcXktGeTm6VpnA4C1vntEnhV8v8PVL8AAAD//wMAUEsBAi0A&#10;FAAGAAgAAAAhALaDOJL+AAAA4QEAABMAAAAAAAAAAAAAAAAAAAAAAFtDb250ZW50X1R5cGVzXS54&#10;bWxQSwECLQAUAAYACAAAACEAOP0h/9YAAACUAQAACwAAAAAAAAAAAAAAAAAvAQAAX3JlbHMvLnJl&#10;bHNQSwECLQAUAAYACAAAACEAfYdabyYCAABNBAAADgAAAAAAAAAAAAAAAAAuAgAAZHJzL2Uyb0Rv&#10;Yy54bWxQSwECLQAUAAYACAAAACEAucKFtt4AAAAIAQAADwAAAAAAAAAAAAAAAACABAAAZHJzL2Rv&#10;d25yZXYueG1sUEsFBgAAAAAEAAQA8wAAAIsFAAAAAA==&#10;">
                <v:textbox>
                  <w:txbxContent>
                    <w:p w:rsidR="000D0B10" w:rsidRDefault="000D0B10">
                      <w:pPr>
                        <w:rPr>
                          <w:b/>
                          <w:color w:val="002060"/>
                        </w:rPr>
                      </w:pPr>
                      <w:r w:rsidRPr="0079444F">
                        <w:rPr>
                          <w:b/>
                          <w:color w:val="002060"/>
                        </w:rPr>
                        <w:t xml:space="preserve">Attribution Analysis </w:t>
                      </w:r>
                    </w:p>
                    <w:p w:rsidR="000D0B10" w:rsidRDefault="000D0B10">
                      <w:pPr>
                        <w:rPr>
                          <w:b/>
                          <w:color w:val="002060"/>
                        </w:rPr>
                      </w:pPr>
                    </w:p>
                    <w:p w:rsidR="000D0B10" w:rsidRDefault="000D0B10">
                      <w:r w:rsidRPr="0079444F">
                        <w:rPr>
                          <w:highlight w:val="yellow"/>
                        </w:rPr>
                        <w:t>Hudson</w:t>
                      </w:r>
                    </w:p>
                    <w:p w:rsidR="003D23EC" w:rsidRPr="0079444F" w:rsidRDefault="003D23EC"/>
                  </w:txbxContent>
                </v:textbox>
              </v:shape>
            </w:pict>
          </mc:Fallback>
        </mc:AlternateContent>
      </w:r>
    </w:p>
    <w:p w:rsidR="0079444F" w:rsidRPr="0079444F" w:rsidRDefault="0079444F" w:rsidP="0079444F"/>
    <w:p w:rsidR="0079444F" w:rsidRPr="0079444F" w:rsidRDefault="0079444F" w:rsidP="0079444F"/>
    <w:p w:rsidR="0079444F" w:rsidRPr="0079444F" w:rsidRDefault="0079444F" w:rsidP="0079444F"/>
    <w:p w:rsidR="0079444F" w:rsidRPr="0079444F" w:rsidRDefault="0079444F" w:rsidP="0079444F"/>
    <w:p w:rsidR="0079444F" w:rsidRPr="0079444F" w:rsidRDefault="0079444F" w:rsidP="0079444F"/>
    <w:p w:rsidR="0079444F" w:rsidRPr="0079444F" w:rsidRDefault="0079444F" w:rsidP="0079444F"/>
    <w:p w:rsidR="0079444F" w:rsidRPr="0079444F" w:rsidRDefault="0079444F" w:rsidP="0079444F"/>
    <w:p w:rsidR="0079444F" w:rsidRDefault="0079444F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3D23EC" w:rsidRDefault="003D23EC" w:rsidP="0079444F"/>
    <w:p w:rsidR="00694EEE" w:rsidRDefault="000D0B10" w:rsidP="0079444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4E419B" wp14:editId="6D37BCFC">
                <wp:simplePos x="0" y="0"/>
                <wp:positionH relativeFrom="column">
                  <wp:posOffset>87086</wp:posOffset>
                </wp:positionH>
                <wp:positionV relativeFrom="paragraph">
                  <wp:posOffset>112849</wp:posOffset>
                </wp:positionV>
                <wp:extent cx="9027795" cy="4840514"/>
                <wp:effectExtent l="0" t="0" r="20955" b="1778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7795" cy="48405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4EEE" w:rsidRDefault="00694EEE" w:rsidP="0079444F">
                            <w:pPr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Stress Test</w:t>
                            </w:r>
                          </w:p>
                          <w:p w:rsidR="00694EEE" w:rsidRDefault="00694EEE" w:rsidP="0079444F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2060"/>
                              </w:rPr>
                              <w:t>example</w:t>
                            </w:r>
                            <w:proofErr w:type="gramEnd"/>
                            <w:r>
                              <w:rPr>
                                <w:color w:val="002060"/>
                              </w:rPr>
                              <w:t>)</w:t>
                            </w:r>
                          </w:p>
                          <w:p w:rsidR="00694EEE" w:rsidRDefault="00694EEE" w:rsidP="0079444F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3F13BA" wp14:editId="08E4A416">
                                  <wp:extent cx="4338955" cy="2407285"/>
                                  <wp:effectExtent l="0" t="0" r="23495" b="12065"/>
                                  <wp:docPr id="4" name="Chart 4" title="Median Returns of 2 Std. Dev. Shocks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4EEE" w:rsidRPr="000D0B10" w:rsidRDefault="00694EEE" w:rsidP="0079444F">
                            <w:pPr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 xml:space="preserve">Please conduct stress test </w:t>
                            </w:r>
                            <w:proofErr w:type="spellStart"/>
                            <w:r>
                              <w:rPr>
                                <w:color w:val="002060"/>
                              </w:rPr>
                              <w:t>vs</w:t>
                            </w:r>
                            <w:proofErr w:type="spellEnd"/>
                            <w:r>
                              <w:rPr>
                                <w:color w:val="002060"/>
                              </w:rPr>
                              <w:t xml:space="preserve"> the Markets, Interest Rates, Commodity (use some sort of aggregate index like the UBS Commodity index), sector stress test, </w:t>
                            </w:r>
                            <w:proofErr w:type="spellStart"/>
                            <w:r>
                              <w:rPr>
                                <w:color w:val="002060"/>
                              </w:rPr>
                              <w:t>barra</w:t>
                            </w:r>
                            <w:proofErr w:type="spellEnd"/>
                            <w:r>
                              <w:rPr>
                                <w:color w:val="002060"/>
                              </w:rPr>
                              <w:t xml:space="preserve"> style test (do this after Hudson is finished the attribution analysis </w:t>
                            </w:r>
                          </w:p>
                          <w:p w:rsidR="00694EEE" w:rsidRPr="0079444F" w:rsidRDefault="00694EEE" w:rsidP="0079444F">
                            <w:r w:rsidRPr="00694EEE">
                              <w:rPr>
                                <w:highlight w:val="yellow"/>
                              </w:rPr>
                              <w:t>Richard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.85pt;margin-top:8.9pt;width:710.85pt;height:381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oplJwIAAE0EAAAOAAAAZHJzL2Uyb0RvYy54bWysVNtu2zAMfR+wfxD0vtjx7DUx4hRdugwD&#10;ugvQ7gNkWY6FSaInKbGzry8lp2l2exnmB0GUqMPDQ9Kr61ErchDWSTAVnc9SSoTh0Eizq+jXh+2r&#10;BSXOM9MwBUZU9CgcvV6/fLEa+lJk0IFqhCUIYlw59BXtvO/LJHG8E5q5GfTC4GULVjOPpt0ljWUD&#10;omuVZGn6JhnANr0FLpzD09vpkq4jftsK7j+3rROeqIoiNx9XG9c6rMl6xcqdZX0n+YkG+wcWmkmD&#10;Qc9Qt8wzsrfyNygtuQUHrZ9x0Am0reQi5oDZzNNfsrnvWC9iLiiO688yuf8Hyz8dvlgiG6zda0oM&#10;01ijBzF68hZGkgV5ht6V6HXfo58f8RhdY6quvwP+zREDm46ZnbixFoZOsAbpzcPL5OLphOMCSD18&#10;hAbDsL2HCDS2VgftUA2C6Fim47k0gQrHw2WaXV0tC0o43uWLPC3meYzByqfnvXX+vQBNwqaiFmsf&#10;4dnhzvlAh5VPLiGaAyWbrVQqGnZXb5QlB4Z9so3fCf0nN2XIgFyKrJgU+CtEGr8/QWjpseGV1BVd&#10;nJ1YGXR7Z5rYjp5JNe2RsjInIYN2k4p+rMdYsiIECCLX0BxRWQtTf+M84qYD+4OSAXu7ou77nllB&#10;ifpgsDrLeZ6HYYhGXlxlaNjLm/ryhhmOUBX1lEzbjY8DFHQzcINVbGXU95nJiTL2bJT9NF9hKC7t&#10;6PX8F1g/AgAA//8DAFBLAwQUAAYACAAAACEAC98axt8AAAAKAQAADwAAAGRycy9kb3ducmV2Lnht&#10;bEyPwU7DMBBE70j8g7VIXBB1SkITQpwKIYHgBgXB1Y23SUS8Drabhr9ne4LTajSj2TfVeraDmNCH&#10;3pGC5SIBgdQ401Or4P3t4bIAEaImowdHqOAHA6zr05NKl8Yd6BWnTWwFl1AotYIuxrGUMjQdWh0W&#10;bkRib+e81ZGlb6Xx+sDldpBXSbKSVvfEHzo94n2HzddmbxUU2dP0GZ7Tl49mtRtu4kU+PX57pc7P&#10;5rtbEBHn+BeGIz6jQ81MW7cnE8TAOs05yTfnBUc/S68zEFsFeZEsQdaV/D+h/gUAAP//AwBQSwEC&#10;LQAUAAYACAAAACEAtoM4kv4AAADhAQAAEwAAAAAAAAAAAAAAAAAAAAAAW0NvbnRlbnRfVHlwZXNd&#10;LnhtbFBLAQItABQABgAIAAAAIQA4/SH/1gAAAJQBAAALAAAAAAAAAAAAAAAAAC8BAABfcmVscy8u&#10;cmVsc1BLAQItABQABgAIAAAAIQAF4oplJwIAAE0EAAAOAAAAAAAAAAAAAAAAAC4CAABkcnMvZTJv&#10;RG9jLnhtbFBLAQItABQABgAIAAAAIQAL3xrG3wAAAAoBAAAPAAAAAAAAAAAAAAAAAIEEAABkcnMv&#10;ZG93bnJldi54bWxQSwUGAAAAAAQABADzAAAAjQUAAAAA&#10;">
                <v:textbox>
                  <w:txbxContent>
                    <w:p w:rsidR="00694EEE" w:rsidRDefault="00694EEE" w:rsidP="0079444F">
                      <w:pPr>
                        <w:rPr>
                          <w:b/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>Stress Test</w:t>
                      </w:r>
                    </w:p>
                    <w:p w:rsidR="00694EEE" w:rsidRDefault="00694EEE" w:rsidP="0079444F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(</w:t>
                      </w:r>
                      <w:proofErr w:type="gramStart"/>
                      <w:r>
                        <w:rPr>
                          <w:color w:val="002060"/>
                        </w:rPr>
                        <w:t>example</w:t>
                      </w:r>
                      <w:proofErr w:type="gramEnd"/>
                      <w:r>
                        <w:rPr>
                          <w:color w:val="002060"/>
                        </w:rPr>
                        <w:t>)</w:t>
                      </w:r>
                    </w:p>
                    <w:p w:rsidR="00694EEE" w:rsidRDefault="00694EEE" w:rsidP="0079444F">
                      <w:pPr>
                        <w:rPr>
                          <w:color w:val="00206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3F13BA" wp14:editId="08E4A416">
                            <wp:extent cx="4338955" cy="2407285"/>
                            <wp:effectExtent l="0" t="0" r="23495" b="12065"/>
                            <wp:docPr id="4" name="Chart 4" title="Median Returns of 2 Std. Dev. Shocks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1"/>
                              </a:graphicData>
                            </a:graphic>
                          </wp:inline>
                        </w:drawing>
                      </w:r>
                    </w:p>
                    <w:p w:rsidR="00694EEE" w:rsidRPr="000D0B10" w:rsidRDefault="00694EEE" w:rsidP="0079444F">
                      <w:pPr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 xml:space="preserve">Please conduct stress test </w:t>
                      </w:r>
                      <w:proofErr w:type="spellStart"/>
                      <w:r>
                        <w:rPr>
                          <w:color w:val="002060"/>
                        </w:rPr>
                        <w:t>vs</w:t>
                      </w:r>
                      <w:proofErr w:type="spellEnd"/>
                      <w:r>
                        <w:rPr>
                          <w:color w:val="002060"/>
                        </w:rPr>
                        <w:t xml:space="preserve"> the Markets, Interest Rates, Commodity (use some sort of aggregate index like the UBS Commodity index), sector stress test, </w:t>
                      </w:r>
                      <w:proofErr w:type="spellStart"/>
                      <w:r>
                        <w:rPr>
                          <w:color w:val="002060"/>
                        </w:rPr>
                        <w:t>barra</w:t>
                      </w:r>
                      <w:proofErr w:type="spellEnd"/>
                      <w:r>
                        <w:rPr>
                          <w:color w:val="002060"/>
                        </w:rPr>
                        <w:t xml:space="preserve"> style test (do this after Hudson is finished the attribution analysis </w:t>
                      </w:r>
                    </w:p>
                    <w:p w:rsidR="00694EEE" w:rsidRPr="0079444F" w:rsidRDefault="00694EEE" w:rsidP="0079444F">
                      <w:r w:rsidRPr="00694EEE">
                        <w:rPr>
                          <w:highlight w:val="yellow"/>
                        </w:rPr>
                        <w:t>Richard</w:t>
                      </w:r>
                    </w:p>
                  </w:txbxContent>
                </v:textbox>
              </v:shape>
            </w:pict>
          </mc:Fallback>
        </mc:AlternateContent>
      </w:r>
    </w:p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Pr="00694EEE" w:rsidRDefault="00694EEE" w:rsidP="00694EEE"/>
    <w:p w:rsidR="00694EEE" w:rsidRDefault="00694EEE" w:rsidP="00694EEE"/>
    <w:p w:rsidR="00F35990" w:rsidRPr="00694EEE" w:rsidRDefault="00694EEE" w:rsidP="00694EEE">
      <w:r w:rsidRPr="00694EEE">
        <w:rPr>
          <w:highlight w:val="yellow"/>
        </w:rPr>
        <w:t xml:space="preserve">ADD MARGINAL CONTRIBUTION TO ACTIVE </w:t>
      </w:r>
      <w:proofErr w:type="gramStart"/>
      <w:r w:rsidRPr="00694EEE">
        <w:rPr>
          <w:highlight w:val="yellow"/>
        </w:rPr>
        <w:t>RISK(</w:t>
      </w:r>
      <w:proofErr w:type="gramEnd"/>
      <w:r w:rsidRPr="00694EEE">
        <w:rPr>
          <w:highlight w:val="yellow"/>
        </w:rPr>
        <w:t>MCAR)</w:t>
      </w:r>
      <w:r>
        <w:br/>
      </w:r>
      <w:r w:rsidRPr="00694EEE">
        <w:rPr>
          <w:highlight w:val="yellow"/>
        </w:rPr>
        <w:t>MACHINE LEARNING STRATEGIES</w:t>
      </w:r>
      <w:r>
        <w:t xml:space="preserve"> (momentum –</w:t>
      </w:r>
      <w:proofErr w:type="spellStart"/>
      <w:r>
        <w:t>BlackRock</w:t>
      </w:r>
      <w:proofErr w:type="spellEnd"/>
      <w:r>
        <w:t xml:space="preserve"> Paper, </w:t>
      </w:r>
      <w:proofErr w:type="spellStart"/>
      <w:r>
        <w:t>google</w:t>
      </w:r>
      <w:proofErr w:type="spellEnd"/>
      <w:r>
        <w:t xml:space="preserve"> search words) </w:t>
      </w:r>
      <w:bookmarkStart w:id="0" w:name="_GoBack"/>
      <w:bookmarkEnd w:id="0"/>
    </w:p>
    <w:sectPr w:rsidR="00F35990" w:rsidRPr="00694EEE" w:rsidSect="00F35990">
      <w:headerReference w:type="default" r:id="rId12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072D" w:rsidRDefault="0066072D" w:rsidP="00F35990">
      <w:pPr>
        <w:spacing w:after="0" w:line="240" w:lineRule="auto"/>
      </w:pPr>
      <w:r>
        <w:separator/>
      </w:r>
    </w:p>
  </w:endnote>
  <w:endnote w:type="continuationSeparator" w:id="0">
    <w:p w:rsidR="0066072D" w:rsidRDefault="0066072D" w:rsidP="00F35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072D" w:rsidRDefault="0066072D" w:rsidP="00F35990">
      <w:pPr>
        <w:spacing w:after="0" w:line="240" w:lineRule="auto"/>
      </w:pPr>
      <w:r>
        <w:separator/>
      </w:r>
    </w:p>
  </w:footnote>
  <w:footnote w:type="continuationSeparator" w:id="0">
    <w:p w:rsidR="0066072D" w:rsidRDefault="0066072D" w:rsidP="00F35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EEE" w:rsidRPr="004B103C" w:rsidRDefault="00694EEE" w:rsidP="004B103C">
    <w:pPr>
      <w:pStyle w:val="Header"/>
      <w:tabs>
        <w:tab w:val="left" w:pos="5290"/>
        <w:tab w:val="right" w:pos="12960"/>
      </w:tabs>
      <w:rPr>
        <w:b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42FCA13" wp14:editId="3867FCC4">
          <wp:simplePos x="0" y="0"/>
          <wp:positionH relativeFrom="column">
            <wp:posOffset>8509254</wp:posOffset>
          </wp:positionH>
          <wp:positionV relativeFrom="paragraph">
            <wp:posOffset>-292735</wp:posOffset>
          </wp:positionV>
          <wp:extent cx="749300" cy="736600"/>
          <wp:effectExtent l="0" t="0" r="0" b="6350"/>
          <wp:wrapNone/>
          <wp:docPr id="247" name="Picture 2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HIC Stamp Logo Fin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" cy="736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4"/>
        <w:szCs w:val="24"/>
      </w:rPr>
      <w:t>Date</w:t>
    </w:r>
  </w:p>
  <w:p w:rsidR="00694EEE" w:rsidRDefault="00694EEE" w:rsidP="00F35990">
    <w:pPr>
      <w:pStyle w:val="Header"/>
      <w:tabs>
        <w:tab w:val="left" w:pos="5290"/>
        <w:tab w:val="right" w:pos="12960"/>
      </w:tabs>
      <w:jc w:val="center"/>
    </w:pPr>
    <w:r w:rsidRPr="004B103C">
      <w:rPr>
        <w:b/>
        <w:color w:val="002060"/>
        <w:sz w:val="48"/>
      </w:rPr>
      <w:t xml:space="preserve">Portfolio Analysis  </w:t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990"/>
    <w:rsid w:val="00002272"/>
    <w:rsid w:val="000025FC"/>
    <w:rsid w:val="0000704C"/>
    <w:rsid w:val="00011E5C"/>
    <w:rsid w:val="00013AD8"/>
    <w:rsid w:val="00017F8C"/>
    <w:rsid w:val="00023E96"/>
    <w:rsid w:val="000364B3"/>
    <w:rsid w:val="00036667"/>
    <w:rsid w:val="0004168D"/>
    <w:rsid w:val="00042E46"/>
    <w:rsid w:val="00043FA8"/>
    <w:rsid w:val="000505F5"/>
    <w:rsid w:val="00053D09"/>
    <w:rsid w:val="00057958"/>
    <w:rsid w:val="00060C84"/>
    <w:rsid w:val="00067845"/>
    <w:rsid w:val="00071BCA"/>
    <w:rsid w:val="00073328"/>
    <w:rsid w:val="00073C2B"/>
    <w:rsid w:val="00076462"/>
    <w:rsid w:val="00077368"/>
    <w:rsid w:val="000A16D2"/>
    <w:rsid w:val="000B3B7E"/>
    <w:rsid w:val="000B3CB4"/>
    <w:rsid w:val="000B5AB9"/>
    <w:rsid w:val="000C21B2"/>
    <w:rsid w:val="000D0B10"/>
    <w:rsid w:val="000D1983"/>
    <w:rsid w:val="000D2ABD"/>
    <w:rsid w:val="000D5F78"/>
    <w:rsid w:val="000E1735"/>
    <w:rsid w:val="000F0ACB"/>
    <w:rsid w:val="000F180D"/>
    <w:rsid w:val="000F318F"/>
    <w:rsid w:val="000F5389"/>
    <w:rsid w:val="000F5427"/>
    <w:rsid w:val="000F556E"/>
    <w:rsid w:val="00100A79"/>
    <w:rsid w:val="00100C60"/>
    <w:rsid w:val="001113C0"/>
    <w:rsid w:val="00120336"/>
    <w:rsid w:val="0013533B"/>
    <w:rsid w:val="00136926"/>
    <w:rsid w:val="001370B8"/>
    <w:rsid w:val="0014032D"/>
    <w:rsid w:val="001446B9"/>
    <w:rsid w:val="00145410"/>
    <w:rsid w:val="00150BBA"/>
    <w:rsid w:val="00154A60"/>
    <w:rsid w:val="001645DE"/>
    <w:rsid w:val="00180F68"/>
    <w:rsid w:val="001879DB"/>
    <w:rsid w:val="00194AA2"/>
    <w:rsid w:val="00194ED5"/>
    <w:rsid w:val="00197DB6"/>
    <w:rsid w:val="001A19AB"/>
    <w:rsid w:val="001B279D"/>
    <w:rsid w:val="001B30E0"/>
    <w:rsid w:val="001C40C1"/>
    <w:rsid w:val="001C4E65"/>
    <w:rsid w:val="001D203B"/>
    <w:rsid w:val="001D36EF"/>
    <w:rsid w:val="001E1B95"/>
    <w:rsid w:val="001E1BCE"/>
    <w:rsid w:val="002101BA"/>
    <w:rsid w:val="00224CF7"/>
    <w:rsid w:val="002357DD"/>
    <w:rsid w:val="00253DDB"/>
    <w:rsid w:val="00262117"/>
    <w:rsid w:val="00276E83"/>
    <w:rsid w:val="002848BA"/>
    <w:rsid w:val="00286999"/>
    <w:rsid w:val="0028786F"/>
    <w:rsid w:val="00294290"/>
    <w:rsid w:val="00295999"/>
    <w:rsid w:val="002A12C4"/>
    <w:rsid w:val="002A4392"/>
    <w:rsid w:val="002A474B"/>
    <w:rsid w:val="002B0130"/>
    <w:rsid w:val="002B1235"/>
    <w:rsid w:val="002D0F5A"/>
    <w:rsid w:val="002D1B10"/>
    <w:rsid w:val="002D6B18"/>
    <w:rsid w:val="002E7E35"/>
    <w:rsid w:val="002F23C8"/>
    <w:rsid w:val="00305864"/>
    <w:rsid w:val="003111BD"/>
    <w:rsid w:val="00316C8B"/>
    <w:rsid w:val="00317FDE"/>
    <w:rsid w:val="003269C9"/>
    <w:rsid w:val="0032714D"/>
    <w:rsid w:val="003310C6"/>
    <w:rsid w:val="0033185F"/>
    <w:rsid w:val="00333770"/>
    <w:rsid w:val="00335900"/>
    <w:rsid w:val="003360A4"/>
    <w:rsid w:val="00340CFE"/>
    <w:rsid w:val="0035005A"/>
    <w:rsid w:val="00352329"/>
    <w:rsid w:val="00353FD8"/>
    <w:rsid w:val="00355B0C"/>
    <w:rsid w:val="003571CB"/>
    <w:rsid w:val="00361B47"/>
    <w:rsid w:val="0036259A"/>
    <w:rsid w:val="00362C24"/>
    <w:rsid w:val="00363A15"/>
    <w:rsid w:val="00364234"/>
    <w:rsid w:val="00367453"/>
    <w:rsid w:val="00371174"/>
    <w:rsid w:val="00373004"/>
    <w:rsid w:val="00395AB2"/>
    <w:rsid w:val="00396238"/>
    <w:rsid w:val="003A361B"/>
    <w:rsid w:val="003B1D4B"/>
    <w:rsid w:val="003B2537"/>
    <w:rsid w:val="003B3D1B"/>
    <w:rsid w:val="003B7446"/>
    <w:rsid w:val="003C06AD"/>
    <w:rsid w:val="003C149A"/>
    <w:rsid w:val="003C53EA"/>
    <w:rsid w:val="003C576A"/>
    <w:rsid w:val="003D0852"/>
    <w:rsid w:val="003D23EC"/>
    <w:rsid w:val="003D3F9B"/>
    <w:rsid w:val="003D4293"/>
    <w:rsid w:val="00402920"/>
    <w:rsid w:val="004033EE"/>
    <w:rsid w:val="004052F2"/>
    <w:rsid w:val="004104DF"/>
    <w:rsid w:val="00414935"/>
    <w:rsid w:val="00415654"/>
    <w:rsid w:val="00422BB0"/>
    <w:rsid w:val="00427A59"/>
    <w:rsid w:val="00427A6F"/>
    <w:rsid w:val="00427A86"/>
    <w:rsid w:val="00427F2F"/>
    <w:rsid w:val="00433CA3"/>
    <w:rsid w:val="004345D5"/>
    <w:rsid w:val="00434A5E"/>
    <w:rsid w:val="0044145D"/>
    <w:rsid w:val="004460C6"/>
    <w:rsid w:val="00451F95"/>
    <w:rsid w:val="00453BDA"/>
    <w:rsid w:val="00454030"/>
    <w:rsid w:val="004618FC"/>
    <w:rsid w:val="00461E75"/>
    <w:rsid w:val="00471B2F"/>
    <w:rsid w:val="004840B3"/>
    <w:rsid w:val="0048476C"/>
    <w:rsid w:val="0048690D"/>
    <w:rsid w:val="004925C0"/>
    <w:rsid w:val="00494909"/>
    <w:rsid w:val="00496636"/>
    <w:rsid w:val="00497617"/>
    <w:rsid w:val="004A0EF5"/>
    <w:rsid w:val="004A512B"/>
    <w:rsid w:val="004A6147"/>
    <w:rsid w:val="004A6D35"/>
    <w:rsid w:val="004A7E5A"/>
    <w:rsid w:val="004B084C"/>
    <w:rsid w:val="004B103C"/>
    <w:rsid w:val="004B3BC7"/>
    <w:rsid w:val="004B513E"/>
    <w:rsid w:val="004B5BD6"/>
    <w:rsid w:val="004D3F37"/>
    <w:rsid w:val="004D7910"/>
    <w:rsid w:val="004E3795"/>
    <w:rsid w:val="0050053C"/>
    <w:rsid w:val="00512CFB"/>
    <w:rsid w:val="00517843"/>
    <w:rsid w:val="00520F85"/>
    <w:rsid w:val="00522476"/>
    <w:rsid w:val="00523A36"/>
    <w:rsid w:val="00530201"/>
    <w:rsid w:val="005412D2"/>
    <w:rsid w:val="005608FD"/>
    <w:rsid w:val="0056192C"/>
    <w:rsid w:val="0056544E"/>
    <w:rsid w:val="00572C44"/>
    <w:rsid w:val="005768D4"/>
    <w:rsid w:val="0058021C"/>
    <w:rsid w:val="00580CAD"/>
    <w:rsid w:val="00582BC9"/>
    <w:rsid w:val="00586A1E"/>
    <w:rsid w:val="00594087"/>
    <w:rsid w:val="00595D00"/>
    <w:rsid w:val="00596BB5"/>
    <w:rsid w:val="005972F8"/>
    <w:rsid w:val="005A2A8E"/>
    <w:rsid w:val="005A5815"/>
    <w:rsid w:val="005B0A40"/>
    <w:rsid w:val="005B38F9"/>
    <w:rsid w:val="005B786E"/>
    <w:rsid w:val="005B7CF0"/>
    <w:rsid w:val="005C2E6D"/>
    <w:rsid w:val="005C6A0C"/>
    <w:rsid w:val="005D055F"/>
    <w:rsid w:val="005D267B"/>
    <w:rsid w:val="005E5E0C"/>
    <w:rsid w:val="005F0BCD"/>
    <w:rsid w:val="005F63CD"/>
    <w:rsid w:val="005F6AAF"/>
    <w:rsid w:val="005F7123"/>
    <w:rsid w:val="00600437"/>
    <w:rsid w:val="006051E1"/>
    <w:rsid w:val="00605559"/>
    <w:rsid w:val="0060603B"/>
    <w:rsid w:val="006076DC"/>
    <w:rsid w:val="00624DC2"/>
    <w:rsid w:val="006250D6"/>
    <w:rsid w:val="00625AB9"/>
    <w:rsid w:val="00626A43"/>
    <w:rsid w:val="00630356"/>
    <w:rsid w:val="006356CB"/>
    <w:rsid w:val="00635D1F"/>
    <w:rsid w:val="00637C38"/>
    <w:rsid w:val="00652EFF"/>
    <w:rsid w:val="00655B98"/>
    <w:rsid w:val="0066072D"/>
    <w:rsid w:val="00660A34"/>
    <w:rsid w:val="0066126F"/>
    <w:rsid w:val="00665DCC"/>
    <w:rsid w:val="006676E4"/>
    <w:rsid w:val="006678BE"/>
    <w:rsid w:val="00672741"/>
    <w:rsid w:val="00675661"/>
    <w:rsid w:val="0067667D"/>
    <w:rsid w:val="00680D07"/>
    <w:rsid w:val="006826B6"/>
    <w:rsid w:val="006856B7"/>
    <w:rsid w:val="00686D58"/>
    <w:rsid w:val="00692C81"/>
    <w:rsid w:val="00694EEE"/>
    <w:rsid w:val="006A1133"/>
    <w:rsid w:val="006A61FF"/>
    <w:rsid w:val="006B2B4B"/>
    <w:rsid w:val="006B4485"/>
    <w:rsid w:val="006B7A0C"/>
    <w:rsid w:val="006C2B6C"/>
    <w:rsid w:val="006C7C20"/>
    <w:rsid w:val="006D0375"/>
    <w:rsid w:val="006D5F9D"/>
    <w:rsid w:val="006D7220"/>
    <w:rsid w:val="006E748F"/>
    <w:rsid w:val="006E7EF2"/>
    <w:rsid w:val="00704360"/>
    <w:rsid w:val="00705C1D"/>
    <w:rsid w:val="00706144"/>
    <w:rsid w:val="007103D6"/>
    <w:rsid w:val="00714EE8"/>
    <w:rsid w:val="007164FA"/>
    <w:rsid w:val="0071761F"/>
    <w:rsid w:val="00740D58"/>
    <w:rsid w:val="0074175E"/>
    <w:rsid w:val="00745DC8"/>
    <w:rsid w:val="00750A17"/>
    <w:rsid w:val="0075279B"/>
    <w:rsid w:val="0075286D"/>
    <w:rsid w:val="007544C0"/>
    <w:rsid w:val="00757127"/>
    <w:rsid w:val="00761E93"/>
    <w:rsid w:val="00766F43"/>
    <w:rsid w:val="00770883"/>
    <w:rsid w:val="00771762"/>
    <w:rsid w:val="00783BB1"/>
    <w:rsid w:val="007856C5"/>
    <w:rsid w:val="00791F82"/>
    <w:rsid w:val="0079444F"/>
    <w:rsid w:val="00794AFF"/>
    <w:rsid w:val="007A72FA"/>
    <w:rsid w:val="007A750D"/>
    <w:rsid w:val="007B1E89"/>
    <w:rsid w:val="007B2446"/>
    <w:rsid w:val="007B3B97"/>
    <w:rsid w:val="007B4F88"/>
    <w:rsid w:val="007B6964"/>
    <w:rsid w:val="007C1611"/>
    <w:rsid w:val="007C2FCF"/>
    <w:rsid w:val="007C685F"/>
    <w:rsid w:val="007C6A08"/>
    <w:rsid w:val="007D06E0"/>
    <w:rsid w:val="007D4D38"/>
    <w:rsid w:val="007D7DDC"/>
    <w:rsid w:val="007E6BA3"/>
    <w:rsid w:val="007F13D6"/>
    <w:rsid w:val="00801545"/>
    <w:rsid w:val="00814722"/>
    <w:rsid w:val="00814AE6"/>
    <w:rsid w:val="00815B18"/>
    <w:rsid w:val="00817F0B"/>
    <w:rsid w:val="008211FA"/>
    <w:rsid w:val="008245AB"/>
    <w:rsid w:val="00826D80"/>
    <w:rsid w:val="008321F1"/>
    <w:rsid w:val="0083457A"/>
    <w:rsid w:val="00836879"/>
    <w:rsid w:val="00840CA4"/>
    <w:rsid w:val="00856001"/>
    <w:rsid w:val="00857A27"/>
    <w:rsid w:val="00871DBE"/>
    <w:rsid w:val="00871E54"/>
    <w:rsid w:val="00872FD1"/>
    <w:rsid w:val="008733F9"/>
    <w:rsid w:val="00873608"/>
    <w:rsid w:val="00874FB5"/>
    <w:rsid w:val="00880E26"/>
    <w:rsid w:val="008822F7"/>
    <w:rsid w:val="0088234B"/>
    <w:rsid w:val="008829AB"/>
    <w:rsid w:val="00883668"/>
    <w:rsid w:val="00885FA0"/>
    <w:rsid w:val="008875D2"/>
    <w:rsid w:val="00893EB7"/>
    <w:rsid w:val="008946D7"/>
    <w:rsid w:val="008A12CD"/>
    <w:rsid w:val="008A58F2"/>
    <w:rsid w:val="008A790A"/>
    <w:rsid w:val="008C0FC0"/>
    <w:rsid w:val="008C2105"/>
    <w:rsid w:val="008C4085"/>
    <w:rsid w:val="008C6753"/>
    <w:rsid w:val="008E4AB6"/>
    <w:rsid w:val="008E6CDC"/>
    <w:rsid w:val="008F221F"/>
    <w:rsid w:val="008F6021"/>
    <w:rsid w:val="009175AD"/>
    <w:rsid w:val="0092243E"/>
    <w:rsid w:val="0092735F"/>
    <w:rsid w:val="009314E2"/>
    <w:rsid w:val="00935344"/>
    <w:rsid w:val="00941ED7"/>
    <w:rsid w:val="00942609"/>
    <w:rsid w:val="00950684"/>
    <w:rsid w:val="00950C91"/>
    <w:rsid w:val="009518A9"/>
    <w:rsid w:val="00953B50"/>
    <w:rsid w:val="009750F5"/>
    <w:rsid w:val="0098757A"/>
    <w:rsid w:val="00987741"/>
    <w:rsid w:val="00987D9B"/>
    <w:rsid w:val="00991DA2"/>
    <w:rsid w:val="00996BD5"/>
    <w:rsid w:val="009A0745"/>
    <w:rsid w:val="009A4F56"/>
    <w:rsid w:val="009A73FB"/>
    <w:rsid w:val="009B05DE"/>
    <w:rsid w:val="009B31F6"/>
    <w:rsid w:val="009B5ADE"/>
    <w:rsid w:val="009B6E0D"/>
    <w:rsid w:val="009B78A1"/>
    <w:rsid w:val="009C6C21"/>
    <w:rsid w:val="009C72F0"/>
    <w:rsid w:val="009C7AF6"/>
    <w:rsid w:val="009D0EE0"/>
    <w:rsid w:val="009D6E94"/>
    <w:rsid w:val="009E2748"/>
    <w:rsid w:val="009F04C8"/>
    <w:rsid w:val="009F0F95"/>
    <w:rsid w:val="009F24E2"/>
    <w:rsid w:val="009F25FB"/>
    <w:rsid w:val="00A025A0"/>
    <w:rsid w:val="00A1051F"/>
    <w:rsid w:val="00A11CB5"/>
    <w:rsid w:val="00A1207A"/>
    <w:rsid w:val="00A15086"/>
    <w:rsid w:val="00A2698E"/>
    <w:rsid w:val="00A26D75"/>
    <w:rsid w:val="00A274F7"/>
    <w:rsid w:val="00A30460"/>
    <w:rsid w:val="00A4206D"/>
    <w:rsid w:val="00A4384C"/>
    <w:rsid w:val="00A448A0"/>
    <w:rsid w:val="00A461D7"/>
    <w:rsid w:val="00A50E6A"/>
    <w:rsid w:val="00A531F7"/>
    <w:rsid w:val="00A537E8"/>
    <w:rsid w:val="00A5449F"/>
    <w:rsid w:val="00A549F1"/>
    <w:rsid w:val="00A55A51"/>
    <w:rsid w:val="00A56AD2"/>
    <w:rsid w:val="00A65D4B"/>
    <w:rsid w:val="00A67BC6"/>
    <w:rsid w:val="00A74AA3"/>
    <w:rsid w:val="00A80D1D"/>
    <w:rsid w:val="00A953B2"/>
    <w:rsid w:val="00A9637C"/>
    <w:rsid w:val="00A964A9"/>
    <w:rsid w:val="00AA2A4D"/>
    <w:rsid w:val="00AA42A6"/>
    <w:rsid w:val="00AA486C"/>
    <w:rsid w:val="00AA65CC"/>
    <w:rsid w:val="00AB0962"/>
    <w:rsid w:val="00AC04CF"/>
    <w:rsid w:val="00AC5B77"/>
    <w:rsid w:val="00AD1914"/>
    <w:rsid w:val="00AD3BF6"/>
    <w:rsid w:val="00AD5862"/>
    <w:rsid w:val="00AD5B4F"/>
    <w:rsid w:val="00AE5316"/>
    <w:rsid w:val="00AE57B9"/>
    <w:rsid w:val="00AE5E73"/>
    <w:rsid w:val="00AE7276"/>
    <w:rsid w:val="00AF0E15"/>
    <w:rsid w:val="00AF53C6"/>
    <w:rsid w:val="00AF6DA9"/>
    <w:rsid w:val="00AF7A0E"/>
    <w:rsid w:val="00B00F4A"/>
    <w:rsid w:val="00B0114D"/>
    <w:rsid w:val="00B0236C"/>
    <w:rsid w:val="00B043C2"/>
    <w:rsid w:val="00B06B99"/>
    <w:rsid w:val="00B07C80"/>
    <w:rsid w:val="00B10718"/>
    <w:rsid w:val="00B202A1"/>
    <w:rsid w:val="00B21F04"/>
    <w:rsid w:val="00B25E73"/>
    <w:rsid w:val="00B26C12"/>
    <w:rsid w:val="00B31227"/>
    <w:rsid w:val="00B34E71"/>
    <w:rsid w:val="00B356C9"/>
    <w:rsid w:val="00B3573E"/>
    <w:rsid w:val="00B411F8"/>
    <w:rsid w:val="00B42C8C"/>
    <w:rsid w:val="00B51B53"/>
    <w:rsid w:val="00B52534"/>
    <w:rsid w:val="00B579DF"/>
    <w:rsid w:val="00B6434B"/>
    <w:rsid w:val="00B84566"/>
    <w:rsid w:val="00B904E2"/>
    <w:rsid w:val="00B90E41"/>
    <w:rsid w:val="00BA24ED"/>
    <w:rsid w:val="00BA3C88"/>
    <w:rsid w:val="00BA41EA"/>
    <w:rsid w:val="00BB00F0"/>
    <w:rsid w:val="00BB23A9"/>
    <w:rsid w:val="00BB2E68"/>
    <w:rsid w:val="00BB5283"/>
    <w:rsid w:val="00BB570F"/>
    <w:rsid w:val="00BB68CD"/>
    <w:rsid w:val="00BC304F"/>
    <w:rsid w:val="00BC4F11"/>
    <w:rsid w:val="00BD003D"/>
    <w:rsid w:val="00BD13E1"/>
    <w:rsid w:val="00BD2EF5"/>
    <w:rsid w:val="00BE0F00"/>
    <w:rsid w:val="00BE4E92"/>
    <w:rsid w:val="00C0244E"/>
    <w:rsid w:val="00C13376"/>
    <w:rsid w:val="00C14327"/>
    <w:rsid w:val="00C25353"/>
    <w:rsid w:val="00C3650D"/>
    <w:rsid w:val="00C37656"/>
    <w:rsid w:val="00C44E52"/>
    <w:rsid w:val="00C45DE2"/>
    <w:rsid w:val="00C516AC"/>
    <w:rsid w:val="00C611F0"/>
    <w:rsid w:val="00C61C53"/>
    <w:rsid w:val="00C70658"/>
    <w:rsid w:val="00C84163"/>
    <w:rsid w:val="00C84779"/>
    <w:rsid w:val="00C91B9E"/>
    <w:rsid w:val="00C94E34"/>
    <w:rsid w:val="00CA0D96"/>
    <w:rsid w:val="00CA22B7"/>
    <w:rsid w:val="00CA6AEB"/>
    <w:rsid w:val="00CB43FD"/>
    <w:rsid w:val="00CB4FAA"/>
    <w:rsid w:val="00CB5F46"/>
    <w:rsid w:val="00CC0404"/>
    <w:rsid w:val="00CC66F8"/>
    <w:rsid w:val="00CD03FF"/>
    <w:rsid w:val="00CD0523"/>
    <w:rsid w:val="00CD420C"/>
    <w:rsid w:val="00CD5E3A"/>
    <w:rsid w:val="00CD7D57"/>
    <w:rsid w:val="00CE2139"/>
    <w:rsid w:val="00D03AC7"/>
    <w:rsid w:val="00D061D7"/>
    <w:rsid w:val="00D100A9"/>
    <w:rsid w:val="00D109B4"/>
    <w:rsid w:val="00D1278D"/>
    <w:rsid w:val="00D12BC9"/>
    <w:rsid w:val="00D13BD5"/>
    <w:rsid w:val="00D17362"/>
    <w:rsid w:val="00D237CC"/>
    <w:rsid w:val="00D23A3B"/>
    <w:rsid w:val="00D253EF"/>
    <w:rsid w:val="00D313A1"/>
    <w:rsid w:val="00D31536"/>
    <w:rsid w:val="00D33CCB"/>
    <w:rsid w:val="00D367AB"/>
    <w:rsid w:val="00D5057A"/>
    <w:rsid w:val="00D578C1"/>
    <w:rsid w:val="00D57D9D"/>
    <w:rsid w:val="00D677BE"/>
    <w:rsid w:val="00D747B8"/>
    <w:rsid w:val="00D80D38"/>
    <w:rsid w:val="00D83FEF"/>
    <w:rsid w:val="00D91074"/>
    <w:rsid w:val="00D9269B"/>
    <w:rsid w:val="00D958D5"/>
    <w:rsid w:val="00D95DCB"/>
    <w:rsid w:val="00D976A1"/>
    <w:rsid w:val="00DA5F3A"/>
    <w:rsid w:val="00DA71FD"/>
    <w:rsid w:val="00DA7D53"/>
    <w:rsid w:val="00DB23FB"/>
    <w:rsid w:val="00DB3B23"/>
    <w:rsid w:val="00DD4F63"/>
    <w:rsid w:val="00DD736A"/>
    <w:rsid w:val="00DF0C5D"/>
    <w:rsid w:val="00DF1E78"/>
    <w:rsid w:val="00E0500C"/>
    <w:rsid w:val="00E10DDA"/>
    <w:rsid w:val="00E114B7"/>
    <w:rsid w:val="00E140D2"/>
    <w:rsid w:val="00E16763"/>
    <w:rsid w:val="00E31957"/>
    <w:rsid w:val="00E412DC"/>
    <w:rsid w:val="00E47496"/>
    <w:rsid w:val="00E515C8"/>
    <w:rsid w:val="00E53D9D"/>
    <w:rsid w:val="00E547F5"/>
    <w:rsid w:val="00E5762B"/>
    <w:rsid w:val="00E606E5"/>
    <w:rsid w:val="00E62352"/>
    <w:rsid w:val="00E6643A"/>
    <w:rsid w:val="00E7022B"/>
    <w:rsid w:val="00E72E7E"/>
    <w:rsid w:val="00E73A13"/>
    <w:rsid w:val="00E73F4A"/>
    <w:rsid w:val="00E7652C"/>
    <w:rsid w:val="00E76CCA"/>
    <w:rsid w:val="00E802BF"/>
    <w:rsid w:val="00E84127"/>
    <w:rsid w:val="00E84E22"/>
    <w:rsid w:val="00E87EC7"/>
    <w:rsid w:val="00E96706"/>
    <w:rsid w:val="00EA378F"/>
    <w:rsid w:val="00EA529D"/>
    <w:rsid w:val="00EA5FDE"/>
    <w:rsid w:val="00EB42D0"/>
    <w:rsid w:val="00EB4A16"/>
    <w:rsid w:val="00EB6A6E"/>
    <w:rsid w:val="00ED1360"/>
    <w:rsid w:val="00EE2BEE"/>
    <w:rsid w:val="00EE4D40"/>
    <w:rsid w:val="00EE5254"/>
    <w:rsid w:val="00EE70A3"/>
    <w:rsid w:val="00EF1840"/>
    <w:rsid w:val="00EF390E"/>
    <w:rsid w:val="00EF3C37"/>
    <w:rsid w:val="00EF3D34"/>
    <w:rsid w:val="00EF4D4D"/>
    <w:rsid w:val="00EF7562"/>
    <w:rsid w:val="00F04AC4"/>
    <w:rsid w:val="00F072CB"/>
    <w:rsid w:val="00F13F12"/>
    <w:rsid w:val="00F15C1B"/>
    <w:rsid w:val="00F17365"/>
    <w:rsid w:val="00F23E8A"/>
    <w:rsid w:val="00F243E4"/>
    <w:rsid w:val="00F25AD2"/>
    <w:rsid w:val="00F34FA0"/>
    <w:rsid w:val="00F35990"/>
    <w:rsid w:val="00F40529"/>
    <w:rsid w:val="00F44BC7"/>
    <w:rsid w:val="00F51C3F"/>
    <w:rsid w:val="00F60B93"/>
    <w:rsid w:val="00F63A69"/>
    <w:rsid w:val="00F63C89"/>
    <w:rsid w:val="00F63F33"/>
    <w:rsid w:val="00F641ED"/>
    <w:rsid w:val="00F64AAB"/>
    <w:rsid w:val="00F66CDD"/>
    <w:rsid w:val="00F71547"/>
    <w:rsid w:val="00F73B40"/>
    <w:rsid w:val="00F84D7E"/>
    <w:rsid w:val="00F84EE4"/>
    <w:rsid w:val="00F90675"/>
    <w:rsid w:val="00F93FCD"/>
    <w:rsid w:val="00FA28C9"/>
    <w:rsid w:val="00FA4FB4"/>
    <w:rsid w:val="00FA546E"/>
    <w:rsid w:val="00FA5A10"/>
    <w:rsid w:val="00FB1C0E"/>
    <w:rsid w:val="00FB4ECD"/>
    <w:rsid w:val="00FB515D"/>
    <w:rsid w:val="00FB5D46"/>
    <w:rsid w:val="00FB5EE8"/>
    <w:rsid w:val="00FC548E"/>
    <w:rsid w:val="00FD154E"/>
    <w:rsid w:val="00FD30C0"/>
    <w:rsid w:val="00FD37C6"/>
    <w:rsid w:val="00FD6AB8"/>
    <w:rsid w:val="00FE109C"/>
    <w:rsid w:val="00FE6794"/>
    <w:rsid w:val="00FF05E9"/>
    <w:rsid w:val="00FF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9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990"/>
  </w:style>
  <w:style w:type="paragraph" w:styleId="Footer">
    <w:name w:val="footer"/>
    <w:basedOn w:val="Normal"/>
    <w:link w:val="FooterChar"/>
    <w:uiPriority w:val="99"/>
    <w:unhideWhenUsed/>
    <w:rsid w:val="00F359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990"/>
  </w:style>
  <w:style w:type="paragraph" w:styleId="BalloonText">
    <w:name w:val="Balloon Text"/>
    <w:basedOn w:val="Normal"/>
    <w:link w:val="BalloonTextChar"/>
    <w:uiPriority w:val="99"/>
    <w:semiHidden/>
    <w:unhideWhenUsed/>
    <w:rsid w:val="00F35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9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9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990"/>
  </w:style>
  <w:style w:type="paragraph" w:styleId="Footer">
    <w:name w:val="footer"/>
    <w:basedOn w:val="Normal"/>
    <w:link w:val="FooterChar"/>
    <w:uiPriority w:val="99"/>
    <w:unhideWhenUsed/>
    <w:rsid w:val="00F359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990"/>
  </w:style>
  <w:style w:type="paragraph" w:styleId="BalloonText">
    <w:name w:val="Balloon Text"/>
    <w:basedOn w:val="Normal"/>
    <w:link w:val="BalloonTextChar"/>
    <w:uiPriority w:val="99"/>
    <w:semiHidden/>
    <w:unhideWhenUsed/>
    <w:rsid w:val="00F35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9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Jacky:Desktop:HHIF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evinhu\Downloads\char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050"/>
            </a:pPr>
            <a:r>
              <a:rPr lang="en-US" sz="1050"/>
              <a:t>Sector Breakdown Vs. S&amp;P 500</a:t>
            </a:r>
          </a:p>
        </c:rich>
      </c:tx>
      <c:layout>
        <c:manualLayout>
          <c:xMode val="edge"/>
          <c:yMode val="edge"/>
          <c:x val="0.17281443669351218"/>
          <c:y val="5.6745406824146982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33427210206319102"/>
          <c:y val="0.17090271691498701"/>
          <c:w val="0.44147533140635897"/>
          <c:h val="0.71802535419268898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Holdings!$R$1</c:f>
              <c:strCache>
                <c:ptCount val="1"/>
                <c:pt idx="0">
                  <c:v>S&amp;P 500</c:v>
                </c:pt>
              </c:strCache>
            </c:strRef>
          </c:tx>
          <c:invertIfNegative val="0"/>
          <c:cat>
            <c:strRef>
              <c:f>Holdings!$Q$2:$Q$12</c:f>
              <c:strCache>
                <c:ptCount val="11"/>
                <c:pt idx="0">
                  <c:v>Technology</c:v>
                </c:pt>
                <c:pt idx="1">
                  <c:v>Financials</c:v>
                </c:pt>
                <c:pt idx="2">
                  <c:v>Health Care</c:v>
                </c:pt>
                <c:pt idx="3">
                  <c:v>Consumer Discretionary</c:v>
                </c:pt>
                <c:pt idx="4">
                  <c:v>Industrials</c:v>
                </c:pt>
                <c:pt idx="5">
                  <c:v>Energy</c:v>
                </c:pt>
                <c:pt idx="6">
                  <c:v>Consumer Staples</c:v>
                </c:pt>
                <c:pt idx="7">
                  <c:v>Materials</c:v>
                </c:pt>
                <c:pt idx="8">
                  <c:v>Utilities</c:v>
                </c:pt>
                <c:pt idx="9">
                  <c:v>Telecommunication Services</c:v>
                </c:pt>
                <c:pt idx="10">
                  <c:v>Cash</c:v>
                </c:pt>
              </c:strCache>
            </c:strRef>
          </c:cat>
          <c:val>
            <c:numRef>
              <c:f>Holdings!$R$2:$R$12</c:f>
              <c:numCache>
                <c:formatCode>0.00%</c:formatCode>
                <c:ptCount val="11"/>
                <c:pt idx="0">
                  <c:v>0.188</c:v>
                </c:pt>
                <c:pt idx="1">
                  <c:v>0.16300000000000001</c:v>
                </c:pt>
                <c:pt idx="2">
                  <c:v>0.13400000000000001</c:v>
                </c:pt>
                <c:pt idx="3">
                  <c:v>0.123</c:v>
                </c:pt>
                <c:pt idx="4">
                  <c:v>0.109</c:v>
                </c:pt>
                <c:pt idx="5">
                  <c:v>0.10100000000000001</c:v>
                </c:pt>
                <c:pt idx="6">
                  <c:v>9.6000000000000002E-2</c:v>
                </c:pt>
                <c:pt idx="7">
                  <c:v>3.5000000000000003E-2</c:v>
                </c:pt>
                <c:pt idx="8">
                  <c:v>2.9000000000000001E-2</c:v>
                </c:pt>
                <c:pt idx="9">
                  <c:v>2.1999999999999999E-2</c:v>
                </c:pt>
                <c:pt idx="10" formatCode="0%">
                  <c:v>0</c:v>
                </c:pt>
              </c:numCache>
            </c:numRef>
          </c:val>
        </c:ser>
        <c:ser>
          <c:idx val="1"/>
          <c:order val="1"/>
          <c:tx>
            <c:strRef>
              <c:f>Holdings!$S$1</c:f>
              <c:strCache>
                <c:ptCount val="1"/>
                <c:pt idx="0">
                  <c:v>HHIF</c:v>
                </c:pt>
              </c:strCache>
            </c:strRef>
          </c:tx>
          <c:invertIfNegative val="0"/>
          <c:cat>
            <c:strRef>
              <c:f>Holdings!$Q$2:$Q$12</c:f>
              <c:strCache>
                <c:ptCount val="11"/>
                <c:pt idx="0">
                  <c:v>Technology</c:v>
                </c:pt>
                <c:pt idx="1">
                  <c:v>Financials</c:v>
                </c:pt>
                <c:pt idx="2">
                  <c:v>Health Care</c:v>
                </c:pt>
                <c:pt idx="3">
                  <c:v>Consumer Discretionary</c:v>
                </c:pt>
                <c:pt idx="4">
                  <c:v>Industrials</c:v>
                </c:pt>
                <c:pt idx="5">
                  <c:v>Energy</c:v>
                </c:pt>
                <c:pt idx="6">
                  <c:v>Consumer Staples</c:v>
                </c:pt>
                <c:pt idx="7">
                  <c:v>Materials</c:v>
                </c:pt>
                <c:pt idx="8">
                  <c:v>Utilities</c:v>
                </c:pt>
                <c:pt idx="9">
                  <c:v>Telecommunication Services</c:v>
                </c:pt>
                <c:pt idx="10">
                  <c:v>Cash</c:v>
                </c:pt>
              </c:strCache>
            </c:strRef>
          </c:cat>
          <c:val>
            <c:numRef>
              <c:f>Holdings!$S$2:$S$12</c:f>
              <c:numCache>
                <c:formatCode>0.0%</c:formatCode>
                <c:ptCount val="11"/>
                <c:pt idx="0">
                  <c:v>0.18099999999999999</c:v>
                </c:pt>
                <c:pt idx="1">
                  <c:v>0.27600000000000002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7.8E-2</c:v>
                </c:pt>
                <c:pt idx="7">
                  <c:v>0.28000000000000003</c:v>
                </c:pt>
                <c:pt idx="8">
                  <c:v>0</c:v>
                </c:pt>
                <c:pt idx="9">
                  <c:v>0</c:v>
                </c:pt>
                <c:pt idx="10">
                  <c:v>0.186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3266304"/>
        <c:axId val="222150656"/>
      </c:barChart>
      <c:catAx>
        <c:axId val="203266304"/>
        <c:scaling>
          <c:orientation val="minMax"/>
        </c:scaling>
        <c:delete val="0"/>
        <c:axPos val="l"/>
        <c:majorTickMark val="out"/>
        <c:minorTickMark val="none"/>
        <c:tickLblPos val="nextTo"/>
        <c:crossAx val="222150656"/>
        <c:crosses val="autoZero"/>
        <c:auto val="1"/>
        <c:lblAlgn val="ctr"/>
        <c:lblOffset val="100"/>
        <c:noMultiLvlLbl val="0"/>
      </c:catAx>
      <c:valAx>
        <c:axId val="222150656"/>
        <c:scaling>
          <c:orientation val="minMax"/>
        </c:scaling>
        <c:delete val="0"/>
        <c:axPos val="b"/>
        <c:majorGridlines/>
        <c:numFmt formatCode="0.00%" sourceLinked="1"/>
        <c:majorTickMark val="out"/>
        <c:minorTickMark val="none"/>
        <c:tickLblPos val="nextTo"/>
        <c:crossAx val="2032663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1842453885464905"/>
          <c:y val="0.399128551943219"/>
          <c:w val="0.15929133858267699"/>
          <c:h val="0.17731955825738899"/>
        </c:manualLayout>
      </c:layout>
      <c:overlay val="0"/>
    </c:legend>
    <c:plotVisOnly val="1"/>
    <c:dispBlanksAs val="gap"/>
    <c:showDLblsOverMax val="0"/>
  </c:chart>
  <c:txPr>
    <a:bodyPr/>
    <a:lstStyle/>
    <a:p>
      <a:pPr>
        <a:defRPr b="1">
          <a:solidFill>
            <a:srgbClr val="10253F"/>
          </a:solidFill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000"/>
            </a:pPr>
            <a:r>
              <a:rPr lang="en-CA" sz="1000"/>
              <a:t> 2 Std.</a:t>
            </a:r>
            <a:r>
              <a:rPr lang="en-CA" sz="1000" baseline="0"/>
              <a:t> Dev. Shocks (Annualized) </a:t>
            </a:r>
            <a:endParaRPr lang="en-CA" sz="1000"/>
          </a:p>
        </c:rich>
      </c:tx>
      <c:layout>
        <c:manualLayout>
          <c:xMode val="edge"/>
          <c:yMode val="edge"/>
          <c:x val="0.21033797308338101"/>
          <c:y val="7.5927860639683296E-3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0.158945875216498"/>
          <c:y val="0.14292283630729199"/>
          <c:w val="0.624928915135608"/>
          <c:h val="0.8056768012379960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[chart.xlsx]Sheet1!$B$2</c:f>
              <c:strCache>
                <c:ptCount val="1"/>
                <c:pt idx="0">
                  <c:v>Up Shock</c:v>
                </c:pt>
              </c:strCache>
            </c:strRef>
          </c:tx>
          <c:invertIfNegative val="0"/>
          <c:cat>
            <c:strRef>
              <c:f>[chart.xlsx]Sheet1!$A$3:$A$5</c:f>
              <c:strCache>
                <c:ptCount val="3"/>
                <c:pt idx="0">
                  <c:v>Oil Sector </c:v>
                </c:pt>
                <c:pt idx="1">
                  <c:v>S&amp;P 500</c:v>
                </c:pt>
                <c:pt idx="2">
                  <c:v>WTI Crude </c:v>
                </c:pt>
              </c:strCache>
            </c:strRef>
          </c:cat>
          <c:val>
            <c:numRef>
              <c:f>[chart.xlsx]Sheet1!$B$3:$B$5</c:f>
              <c:numCache>
                <c:formatCode>0.00%</c:formatCode>
                <c:ptCount val="3"/>
                <c:pt idx="0">
                  <c:v>0.1961</c:v>
                </c:pt>
                <c:pt idx="1">
                  <c:v>7.1999999999999995E-2</c:v>
                </c:pt>
                <c:pt idx="2">
                  <c:v>2.1299999999999999E-2</c:v>
                </c:pt>
              </c:numCache>
            </c:numRef>
          </c:val>
        </c:ser>
        <c:ser>
          <c:idx val="1"/>
          <c:order val="1"/>
          <c:tx>
            <c:strRef>
              <c:f>[chart.xlsx]Sheet1!$C$2</c:f>
              <c:strCache>
                <c:ptCount val="1"/>
                <c:pt idx="0">
                  <c:v>Down Shock </c:v>
                </c:pt>
              </c:strCache>
            </c:strRef>
          </c:tx>
          <c:invertIfNegative val="0"/>
          <c:cat>
            <c:strRef>
              <c:f>[chart.xlsx]Sheet1!$A$3:$A$5</c:f>
              <c:strCache>
                <c:ptCount val="3"/>
                <c:pt idx="0">
                  <c:v>Oil Sector </c:v>
                </c:pt>
                <c:pt idx="1">
                  <c:v>S&amp;P 500</c:v>
                </c:pt>
                <c:pt idx="2">
                  <c:v>WTI Crude </c:v>
                </c:pt>
              </c:strCache>
            </c:strRef>
          </c:cat>
          <c:val>
            <c:numRef>
              <c:f>[chart.xlsx]Sheet1!$C$3:$C$5</c:f>
              <c:numCache>
                <c:formatCode>0.00%</c:formatCode>
                <c:ptCount val="3"/>
                <c:pt idx="0">
                  <c:v>-0.22720000000000001</c:v>
                </c:pt>
                <c:pt idx="1">
                  <c:v>-0.10299999999999999</c:v>
                </c:pt>
                <c:pt idx="2">
                  <c:v>-5.2200000000000003E-2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22176000"/>
        <c:axId val="222177536"/>
      </c:barChart>
      <c:catAx>
        <c:axId val="222176000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22177536"/>
        <c:crosses val="autoZero"/>
        <c:auto val="1"/>
        <c:lblAlgn val="ctr"/>
        <c:lblOffset val="100"/>
        <c:noMultiLvlLbl val="0"/>
      </c:catAx>
      <c:valAx>
        <c:axId val="22217753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 sz="1000"/>
                </a:pPr>
                <a:r>
                  <a:rPr lang="en-CA" sz="1000"/>
                  <a:t>Returns</a:t>
                </a:r>
              </a:p>
            </c:rich>
          </c:tx>
          <c:layout>
            <c:manualLayout>
              <c:xMode val="edge"/>
              <c:yMode val="edge"/>
              <c:x val="0"/>
              <c:y val="0.43100223021255302"/>
            </c:manualLayout>
          </c:layout>
          <c:overlay val="0"/>
        </c:title>
        <c:numFmt formatCode="0.00%" sourceLinked="1"/>
        <c:majorTickMark val="out"/>
        <c:minorTickMark val="none"/>
        <c:tickLblPos val="nextTo"/>
        <c:txPr>
          <a:bodyPr/>
          <a:lstStyle/>
          <a:p>
            <a:pPr>
              <a:defRPr sz="1000"/>
            </a:pPr>
            <a:endParaRPr lang="en-US"/>
          </a:p>
        </c:txPr>
        <c:crossAx val="22217600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858319572339397"/>
          <c:y val="0.43361670928037199"/>
          <c:w val="0.20848983222918899"/>
          <c:h val="0.2119009589641439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680749-4E53-40CA-B2DA-C90A53311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4</Pages>
  <Words>33</Words>
  <Characters>158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kevinhu</dc:creator>
  <cp:lastModifiedBy>kevinhu</cp:lastModifiedBy>
  <cp:revision>8</cp:revision>
  <dcterms:created xsi:type="dcterms:W3CDTF">2014-11-16T11:42:00Z</dcterms:created>
  <dcterms:modified xsi:type="dcterms:W3CDTF">2015-01-15T15:58:00Z</dcterms:modified>
</cp:coreProperties>
</file>