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Tyler Marchiano</w:t>
      </w:r>
    </w:p>
    <w:p>
      <w:pPr/>
      <w:r>
        <w:rPr>
          <w:rFonts w:ascii="Helvetica" w:hAnsi="Helvetica" w:cs="Helvetica"/>
          <w:sz w:val="24"/>
          <w:sz-cs w:val="24"/>
        </w:rPr>
        <w:t xml:space="preserve">SSW 567</w:t>
      </w:r>
    </w:p>
    <w:p>
      <w:pPr/>
      <w:r>
        <w:rPr>
          <w:rFonts w:ascii="Helvetica" w:hAnsi="Helvetica" w:cs="Helvetica"/>
          <w:sz w:val="24"/>
          <w:sz-cs w:val="24"/>
        </w:rPr>
        <w:t xml:space="preserve">HW01: Classify Triangles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did not encounter any problems with the assignment.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thought the requirements were good. I was just wondering if the inputs should allow ints and doubles or just ints. I also think sample output it sometimes useful, just in case it needs to be formatted a certain way.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only challenge I encountered was how to get Unittest to accept a failure. There is assert equal and assert not equal. I wasn’t sure if there was a way to assert that an error will occur. Otherwise, I have used unittest before so it was familiar.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my test cases, I wanted to test each of the possible outputs as well as some other errors that I could think of. So I first tested Right Scalene, Equilateral, Isosceles, and Scalene triangles to make sure so inputs are all working correctly. I then tested if the user entered a negative number, triangles can’t have negative sides. I also tested if the user entered a string as input instead of an int.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