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jc w:val="center"/>
      </w:pPr>
      <w:r>
        <w:rPr>
          <w:rFonts w:ascii="Arial" w:cs="Arial" w:eastAsia="Arial" w:hAnsi="Arial"/>
          <w:b/>
          <w:bCs/>
          <w:color w:val="1B3A6B"/>
          <w:sz w:val="52"/>
          <w:szCs w:val="52"/>
        </w:rPr>
        <w:t xml:space="preserve">PROJECT REQUIREMENT DOCUMENT</w:t>
      </w:r>
    </w:p>
    <w:p>
      <w:pPr>
        <w:spacing w:after="0" w:before="80"/>
      </w:pPr>
      <w:r>
        <w:t xml:space="preserve"/>
      </w:r>
    </w:p>
    <w:p>
      <w:pPr>
        <w:jc w:val="center"/>
      </w:pPr>
      <w:r>
        <w:rPr>
          <w:rFonts w:ascii="Arial" w:cs="Arial" w:eastAsia="Arial" w:hAnsi="Arial"/>
          <w:b/>
          <w:bCs/>
          <w:color w:val="C89B3C"/>
          <w:sz w:val="32"/>
          <w:szCs w:val="32"/>
        </w:rPr>
        <w:t xml:space="preserve">Customer Self-Measurement Application</w:t>
      </w:r>
    </w:p>
    <w:p>
      <w:pPr>
        <w:spacing w:after="0" w:before="60"/>
      </w:pPr>
      <w:r>
        <w:t xml:space="preserve"/>
      </w:r>
    </w:p>
    <w:p>
      <w:pPr>
        <w:jc w:val="center"/>
      </w:pPr>
      <w:r>
        <w:rPr>
          <w:rFonts w:ascii="Arial" w:cs="Arial" w:eastAsia="Arial" w:hAnsi="Arial"/>
          <w:color w:val="555555"/>
          <w:sz w:val="26"/>
          <w:szCs w:val="26"/>
        </w:rPr>
        <w:t xml:space="preserve">TM Architectural Designs Ltd</w:t>
      </w:r>
    </w:p>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Document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 Full Technical Specification Added</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Prepared By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TM Architectural Designs Ltd</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April 2026</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Classification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Confidential — Internal Use Only</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Project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TM Measure — Customer Self-Measurement App</w:t>
            </w:r>
          </w:p>
        </w:tc>
      </w:tr>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20"/>
                <w:szCs w:val="20"/>
              </w:rPr>
              <w:t xml:space="preserve">Target Platforms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iOS, Android, Web Browser</w:t>
            </w:r>
          </w:p>
        </w:tc>
      </w:tr>
    </w:tbl>
    <w:p>
      <w:pPr>
        <w:spacing w:after="0" w:before="6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1. Executive Summary</w:t>
      </w:r>
    </w:p>
    <w:p>
      <w:pPr>
        <w:spacing w:after="80" w:before="80"/>
      </w:pPr>
      <w:r>
        <w:rPr>
          <w:rFonts w:ascii="Arial" w:cs="Arial" w:eastAsia="Arial" w:hAnsi="Arial"/>
          <w:color w:val="333333"/>
          <w:sz w:val="22"/>
          <w:szCs w:val="22"/>
        </w:rPr>
        <w:t xml:space="preserve">TM Architectural Designs Ltd provides professional architectural design services for residential property owners, specialising in home extensions, conversions, and structural alterations. A key friction point in the current workflow is the initial site survey — customers must wait for a designer to visit the property before any design work can begin, creating delays and adding to overhead costs.</w:t>
      </w:r>
    </w:p>
    <w:p>
      <w:pPr>
        <w:spacing w:after="0" w:before="80"/>
      </w:pPr>
      <w:r>
        <w:t xml:space="preserve"/>
      </w:r>
    </w:p>
    <w:p>
      <w:pPr>
        <w:spacing w:after="80" w:before="80"/>
      </w:pPr>
      <w:r>
        <w:rPr>
          <w:rFonts w:ascii="Arial" w:cs="Arial" w:eastAsia="Arial" w:hAnsi="Arial"/>
          <w:color w:val="333333"/>
          <w:sz w:val="22"/>
          <w:szCs w:val="22"/>
        </w:rPr>
        <w:t xml:space="preserve">This document defines the requirements for a bespoke Customer Self-Measurement Application — referred to throughout as TM Measure — that empowers homeowners to survey their own properties using a guided, intuitive mobile and web interface. Customers can measure rooms in two ways: using the guided AR Camera Scan mode, which uses the phone camera and sensors to capture room dimensions automatically, or using the Manual Measurement mode for devices without AR capability. Once captured, the app generates floor plans, enables 3D visualisation, and allows customers to submit their data directly to TM Architectural Designs Ltd, significantly accelerating the design process.</w:t>
      </w:r>
    </w:p>
    <w:p>
      <w:pPr>
        <w:spacing w:after="0" w:before="80"/>
      </w:pPr>
      <w:r>
        <w:t xml:space="preserve"/>
      </w:r>
    </w:p>
    <w:p>
      <w:pPr>
        <w:spacing w:after="80" w:before="80"/>
      </w:pPr>
      <w:r>
        <w:rPr>
          <w:rFonts w:ascii="Arial" w:cs="Arial" w:eastAsia="Arial" w:hAnsi="Arial"/>
          <w:color w:val="333333"/>
          <w:sz w:val="22"/>
          <w:szCs w:val="22"/>
        </w:rPr>
        <w:t xml:space="preserve">On iPhone, the AR scanning is powered by Apple ARKit and the RoomPlan API, which uses the LiDAR sensor to scan an entire room in under two minutes. On Android, the equivalent is delivered via Google ARCore. Manual measurement entry remains available as a universal fallback across all devices and the web application.</w:t>
      </w:r>
    </w:p>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2. Business Objectives</w:t>
      </w:r>
    </w:p>
    <w:p>
      <w:pPr>
        <w:spacing w:after="80" w:before="80"/>
      </w:pPr>
      <w:r>
        <w:rPr>
          <w:rFonts w:ascii="Arial" w:cs="Arial" w:eastAsia="Arial" w:hAnsi="Arial"/>
          <w:color w:val="333333"/>
          <w:sz w:val="22"/>
          <w:szCs w:val="22"/>
        </w:rPr>
        <w:t xml:space="preserve">The following business goals underpin the development of TM Measure:</w:t>
      </w:r>
    </w:p>
    <w:p>
      <w:pPr>
        <w:spacing w:after="0" w:before="60"/>
      </w:pPr>
      <w:r>
        <w:t xml:space="preserve"/>
      </w:r>
    </w:p>
    <w:p>
      <w:pPr>
        <w:pStyle w:val="ListParagraph"/>
        <w:numPr>
          <w:ilvl w:val="0"/>
          <w:numId w:val="2"/>
        </w:numPr>
        <w:spacing w:after="60" w:before="60"/>
      </w:pPr>
      <w:r>
        <w:rPr>
          <w:rFonts w:ascii="Arial" w:cs="Arial" w:eastAsia="Arial" w:hAnsi="Arial"/>
          <w:b/>
          <w:bCs/>
          <w:color w:val="333333"/>
          <w:sz w:val="22"/>
          <w:szCs w:val="22"/>
        </w:rPr>
        <w:t xml:space="preserve">Reduce the time between initial customer enquiry and first design draft by removing the dependency on an in-person survey visit.</w:t>
      </w:r>
    </w:p>
    <w:p>
      <w:pPr>
        <w:pStyle w:val="ListParagraph"/>
        <w:numPr>
          <w:ilvl w:val="0"/>
          <w:numId w:val="2"/>
        </w:numPr>
        <w:spacing w:after="60" w:before="60"/>
      </w:pPr>
      <w:r>
        <w:rPr>
          <w:rFonts w:ascii="Arial" w:cs="Arial" w:eastAsia="Arial" w:hAnsi="Arial"/>
          <w:b/>
          <w:bCs/>
          <w:color w:val="333333"/>
          <w:sz w:val="22"/>
          <w:szCs w:val="22"/>
        </w:rPr>
        <w:t xml:space="preserve">Lower operational costs associated with preliminary site visits for projects where remote measurement is sufficient.</w:t>
      </w:r>
    </w:p>
    <w:p>
      <w:pPr>
        <w:pStyle w:val="ListParagraph"/>
        <w:numPr>
          <w:ilvl w:val="0"/>
          <w:numId w:val="2"/>
        </w:numPr>
        <w:spacing w:after="60" w:before="60"/>
      </w:pPr>
      <w:r>
        <w:rPr>
          <w:rFonts w:ascii="Arial" w:cs="Arial" w:eastAsia="Arial" w:hAnsi="Arial"/>
          <w:b/>
          <w:bCs/>
          <w:color w:val="333333"/>
          <w:sz w:val="22"/>
          <w:szCs w:val="22"/>
        </w:rPr>
        <w:t xml:space="preserve">Improve the customer experience by giving homeowners an engaging, interactive tool that sets TM Architectural Designs Ltd apart from competitors.</w:t>
      </w:r>
    </w:p>
    <w:p>
      <w:pPr>
        <w:pStyle w:val="ListParagraph"/>
        <w:numPr>
          <w:ilvl w:val="0"/>
          <w:numId w:val="2"/>
        </w:numPr>
        <w:spacing w:after="60" w:before="60"/>
      </w:pPr>
      <w:r>
        <w:rPr>
          <w:rFonts w:ascii="Arial" w:cs="Arial" w:eastAsia="Arial" w:hAnsi="Arial"/>
          <w:b/>
          <w:bCs/>
          <w:color w:val="333333"/>
          <w:sz w:val="22"/>
          <w:szCs w:val="22"/>
        </w:rPr>
        <w:t xml:space="preserve">Increase conversion rates by reducing the effort required for a customer to formally engage with TM Architectural Designs Ltd.</w:t>
      </w:r>
    </w:p>
    <w:p>
      <w:pPr>
        <w:pStyle w:val="ListParagraph"/>
        <w:numPr>
          <w:ilvl w:val="0"/>
          <w:numId w:val="2"/>
        </w:numPr>
        <w:spacing w:after="60" w:before="60"/>
      </w:pPr>
      <w:r>
        <w:rPr>
          <w:rFonts w:ascii="Arial" w:cs="Arial" w:eastAsia="Arial" w:hAnsi="Arial"/>
          <w:b/>
          <w:bCs/>
          <w:color w:val="333333"/>
          <w:sz w:val="22"/>
          <w:szCs w:val="22"/>
        </w:rPr>
        <w:t xml:space="preserve">Provide designers with structured, standardised measurement data, reducing errors introduced by informal measurement submissions (e.g. hand-drawn sketches, phone photographs).</w:t>
      </w:r>
    </w:p>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3. Stakeholders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Stakeholder</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36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Primary Interest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Residential Customers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End Users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Easy, guided measuring; clear submission process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TM Architects / Designers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Internal Users / Reviewers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Accurate, standardised data ready for CAD design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TM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Business Owner / Sponsor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Cost reduction, competitive differentiation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Development Team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Technical Delivery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Clear, well-scoped requirements; defined acceptance criteria</w:t>
            </w:r>
          </w:p>
        </w:tc>
      </w:tr>
    </w:tbl>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4. Scope</w:t>
      </w:r>
    </w:p>
    <w:p>
      <w:pPr>
        <w:pStyle w:val="Heading2"/>
        <w:spacing w:after="100" w:before="240"/>
      </w:pPr>
      <w:r>
        <w:rPr>
          <w:rFonts w:ascii="Arial" w:cs="Arial" w:eastAsia="Arial" w:hAnsi="Arial"/>
          <w:b/>
          <w:bCs/>
          <w:color w:val="1B3A6B"/>
          <w:sz w:val="24"/>
          <w:szCs w:val="24"/>
        </w:rPr>
        <w:t xml:space="preserve">4.1 In Scope</w:t>
      </w:r>
    </w:p>
    <w:p>
      <w:pPr>
        <w:pStyle w:val="ListParagraph"/>
        <w:numPr>
          <w:ilvl w:val="0"/>
          <w:numId w:val="2"/>
        </w:numPr>
        <w:spacing w:after="60" w:before="60"/>
      </w:pPr>
      <w:r>
        <w:rPr>
          <w:rFonts w:ascii="Arial" w:cs="Arial" w:eastAsia="Arial" w:hAnsi="Arial"/>
          <w:b w:val="false"/>
          <w:bCs w:val="false"/>
          <w:color w:val="333333"/>
          <w:sz w:val="22"/>
          <w:szCs w:val="22"/>
        </w:rPr>
        <w:t xml:space="preserve">Mobile application (iOS and Android) and responsive web application</w:t>
      </w:r>
    </w:p>
    <w:p>
      <w:pPr>
        <w:pStyle w:val="ListParagraph"/>
        <w:numPr>
          <w:ilvl w:val="0"/>
          <w:numId w:val="2"/>
        </w:numPr>
        <w:spacing w:after="60" w:before="60"/>
      </w:pPr>
      <w:r>
        <w:rPr>
          <w:rFonts w:ascii="Arial" w:cs="Arial" w:eastAsia="Arial" w:hAnsi="Arial"/>
          <w:b w:val="false"/>
          <w:bCs w:val="false"/>
          <w:color w:val="333333"/>
          <w:sz w:val="22"/>
          <w:szCs w:val="22"/>
        </w:rPr>
        <w:t xml:space="preserve">AR Camera Scan mode using Apple ARKit / RoomPlan (iOS) and Google ARCore (Android) for hands-free room measurement via the device camera</w:t>
      </w:r>
    </w:p>
    <w:p>
      <w:pPr>
        <w:pStyle w:val="ListParagraph"/>
        <w:numPr>
          <w:ilvl w:val="0"/>
          <w:numId w:val="2"/>
        </w:numPr>
        <w:spacing w:after="60" w:before="60"/>
      </w:pPr>
      <w:r>
        <w:rPr>
          <w:rFonts w:ascii="Arial" w:cs="Arial" w:eastAsia="Arial" w:hAnsi="Arial"/>
          <w:b w:val="false"/>
          <w:bCs w:val="false"/>
          <w:color w:val="333333"/>
          <w:sz w:val="22"/>
          <w:szCs w:val="22"/>
        </w:rPr>
        <w:t xml:space="preserve">Manual measurement entry mode as a universal fallback for all devices</w:t>
      </w:r>
    </w:p>
    <w:p>
      <w:pPr>
        <w:pStyle w:val="ListParagraph"/>
        <w:numPr>
          <w:ilvl w:val="0"/>
          <w:numId w:val="2"/>
        </w:numPr>
        <w:spacing w:after="60" w:before="60"/>
      </w:pPr>
      <w:r>
        <w:rPr>
          <w:rFonts w:ascii="Arial" w:cs="Arial" w:eastAsia="Arial" w:hAnsi="Arial"/>
          <w:b w:val="false"/>
          <w:bCs w:val="false"/>
          <w:color w:val="333333"/>
          <w:sz w:val="22"/>
          <w:szCs w:val="22"/>
        </w:rPr>
        <w:t xml:space="preserve">Device compatibility detection — automatically offering AR or manual mode based on the user's hardware</w:t>
      </w:r>
    </w:p>
    <w:p>
      <w:pPr>
        <w:pStyle w:val="ListParagraph"/>
        <w:numPr>
          <w:ilvl w:val="0"/>
          <w:numId w:val="2"/>
        </w:numPr>
        <w:spacing w:after="60" w:before="60"/>
      </w:pPr>
      <w:r>
        <w:rPr>
          <w:rFonts w:ascii="Arial" w:cs="Arial" w:eastAsia="Arial" w:hAnsi="Arial"/>
          <w:b w:val="false"/>
          <w:bCs w:val="false"/>
          <w:color w:val="333333"/>
          <w:sz w:val="22"/>
          <w:szCs w:val="22"/>
        </w:rPr>
        <w:t xml:space="preserve">Customer-facing measurement and floor plan tools</w:t>
      </w:r>
    </w:p>
    <w:p>
      <w:pPr>
        <w:pStyle w:val="ListParagraph"/>
        <w:numPr>
          <w:ilvl w:val="0"/>
          <w:numId w:val="2"/>
        </w:numPr>
        <w:spacing w:after="60" w:before="60"/>
      </w:pPr>
      <w:r>
        <w:rPr>
          <w:rFonts w:ascii="Arial" w:cs="Arial" w:eastAsia="Arial" w:hAnsi="Arial"/>
          <w:b w:val="false"/>
          <w:bCs w:val="false"/>
          <w:color w:val="333333"/>
          <w:sz w:val="22"/>
          <w:szCs w:val="22"/>
        </w:rPr>
        <w:t xml:space="preserve">3D visualisation of measured spaces</w:t>
      </w:r>
    </w:p>
    <w:p>
      <w:pPr>
        <w:pStyle w:val="ListParagraph"/>
        <w:numPr>
          <w:ilvl w:val="0"/>
          <w:numId w:val="2"/>
        </w:numPr>
        <w:spacing w:after="60" w:before="60"/>
      </w:pPr>
      <w:r>
        <w:rPr>
          <w:rFonts w:ascii="Arial" w:cs="Arial" w:eastAsia="Arial" w:hAnsi="Arial"/>
          <w:b w:val="false"/>
          <w:bCs w:val="false"/>
          <w:color w:val="333333"/>
          <w:sz w:val="22"/>
          <w:szCs w:val="22"/>
        </w:rPr>
        <w:t xml:space="preserve">Secure user account management and login</w:t>
      </w:r>
    </w:p>
    <w:p>
      <w:pPr>
        <w:pStyle w:val="ListParagraph"/>
        <w:numPr>
          <w:ilvl w:val="0"/>
          <w:numId w:val="2"/>
        </w:numPr>
        <w:spacing w:after="60" w:before="60"/>
      </w:pPr>
      <w:r>
        <w:rPr>
          <w:rFonts w:ascii="Arial" w:cs="Arial" w:eastAsia="Arial" w:hAnsi="Arial"/>
          <w:b w:val="false"/>
          <w:bCs w:val="false"/>
          <w:color w:val="333333"/>
          <w:sz w:val="22"/>
          <w:szCs w:val="22"/>
        </w:rPr>
        <w:t xml:space="preserve">Measurement history log and project management</w:t>
      </w:r>
    </w:p>
    <w:p>
      <w:pPr>
        <w:pStyle w:val="ListParagraph"/>
        <w:numPr>
          <w:ilvl w:val="0"/>
          <w:numId w:val="2"/>
        </w:numPr>
        <w:spacing w:after="60" w:before="60"/>
      </w:pPr>
      <w:r>
        <w:rPr>
          <w:rFonts w:ascii="Arial" w:cs="Arial" w:eastAsia="Arial" w:hAnsi="Arial"/>
          <w:b w:val="false"/>
          <w:bCs w:val="false"/>
          <w:color w:val="333333"/>
          <w:sz w:val="22"/>
          <w:szCs w:val="22"/>
        </w:rPr>
        <w:t xml:space="preserve">Design style template library</w:t>
      </w:r>
    </w:p>
    <w:p>
      <w:pPr>
        <w:pStyle w:val="ListParagraph"/>
        <w:numPr>
          <w:ilvl w:val="0"/>
          <w:numId w:val="2"/>
        </w:numPr>
        <w:spacing w:after="60" w:before="60"/>
      </w:pPr>
      <w:r>
        <w:rPr>
          <w:rFonts w:ascii="Arial" w:cs="Arial" w:eastAsia="Arial" w:hAnsi="Arial"/>
          <w:b w:val="false"/>
          <w:bCs w:val="false"/>
          <w:color w:val="333333"/>
          <w:sz w:val="22"/>
          <w:szCs w:val="22"/>
        </w:rPr>
        <w:t xml:space="preserve">Unit conversion (metric and imperial)</w:t>
      </w:r>
    </w:p>
    <w:p>
      <w:pPr>
        <w:pStyle w:val="ListParagraph"/>
        <w:numPr>
          <w:ilvl w:val="0"/>
          <w:numId w:val="2"/>
        </w:numPr>
        <w:spacing w:after="60" w:before="60"/>
      </w:pPr>
      <w:r>
        <w:rPr>
          <w:rFonts w:ascii="Arial" w:cs="Arial" w:eastAsia="Arial" w:hAnsi="Arial"/>
          <w:b w:val="false"/>
          <w:bCs w:val="false"/>
          <w:color w:val="333333"/>
          <w:sz w:val="22"/>
          <w:szCs w:val="22"/>
        </w:rPr>
        <w:t xml:space="preserve">Design sharing and submission to TM Architectural Designs Ltd</w:t>
      </w:r>
    </w:p>
    <w:p>
      <w:pPr>
        <w:spacing w:after="0" w:before="120"/>
      </w:pPr>
      <w:r>
        <w:t xml:space="preserve"/>
      </w:r>
    </w:p>
    <w:p>
      <w:pPr>
        <w:pStyle w:val="Heading2"/>
        <w:spacing w:after="100" w:before="240"/>
      </w:pPr>
      <w:r>
        <w:rPr>
          <w:rFonts w:ascii="Arial" w:cs="Arial" w:eastAsia="Arial" w:hAnsi="Arial"/>
          <w:b/>
          <w:bCs/>
          <w:color w:val="1B3A6B"/>
          <w:sz w:val="24"/>
          <w:szCs w:val="24"/>
        </w:rPr>
        <w:t xml:space="preserve">4.2 Out of Scope</w:t>
      </w:r>
    </w:p>
    <w:p>
      <w:pPr>
        <w:pStyle w:val="ListParagraph"/>
        <w:numPr>
          <w:ilvl w:val="0"/>
          <w:numId w:val="2"/>
        </w:numPr>
        <w:spacing w:after="60" w:before="60"/>
      </w:pPr>
      <w:r>
        <w:rPr>
          <w:rFonts w:ascii="Arial" w:cs="Arial" w:eastAsia="Arial" w:hAnsi="Arial"/>
          <w:b w:val="false"/>
          <w:bCs w:val="false"/>
          <w:color w:val="333333"/>
          <w:sz w:val="22"/>
          <w:szCs w:val="22"/>
        </w:rPr>
        <w:t xml:space="preserve">Full CAD/BIM integration (data export format to be defined in a future phase)</w:t>
      </w:r>
    </w:p>
    <w:p>
      <w:pPr>
        <w:pStyle w:val="ListParagraph"/>
        <w:numPr>
          <w:ilvl w:val="0"/>
          <w:numId w:val="2"/>
        </w:numPr>
        <w:spacing w:after="60" w:before="60"/>
      </w:pPr>
      <w:r>
        <w:rPr>
          <w:rFonts w:ascii="Arial" w:cs="Arial" w:eastAsia="Arial" w:hAnsi="Arial"/>
          <w:b w:val="false"/>
          <w:bCs w:val="false"/>
          <w:color w:val="333333"/>
          <w:sz w:val="22"/>
          <w:szCs w:val="22"/>
        </w:rPr>
        <w:t xml:space="preserve">Automated planning permission assessment</w:t>
      </w:r>
    </w:p>
    <w:p>
      <w:pPr>
        <w:pStyle w:val="ListParagraph"/>
        <w:numPr>
          <w:ilvl w:val="0"/>
          <w:numId w:val="2"/>
        </w:numPr>
        <w:spacing w:after="60" w:before="60"/>
      </w:pPr>
      <w:r>
        <w:rPr>
          <w:rFonts w:ascii="Arial" w:cs="Arial" w:eastAsia="Arial" w:hAnsi="Arial"/>
          <w:b w:val="false"/>
          <w:bCs w:val="false"/>
          <w:color w:val="333333"/>
          <w:sz w:val="22"/>
          <w:szCs w:val="22"/>
        </w:rPr>
        <w:t xml:space="preserve">Integration with third-party construction cost estimators</w:t>
      </w:r>
    </w:p>
    <w:p>
      <w:pPr>
        <w:pStyle w:val="ListParagraph"/>
        <w:numPr>
          <w:ilvl w:val="0"/>
          <w:numId w:val="2"/>
        </w:numPr>
        <w:spacing w:after="60" w:before="60"/>
      </w:pPr>
      <w:r>
        <w:rPr>
          <w:rFonts w:ascii="Arial" w:cs="Arial" w:eastAsia="Arial" w:hAnsi="Arial"/>
          <w:b w:val="false"/>
          <w:bCs w:val="false"/>
          <w:color w:val="333333"/>
          <w:sz w:val="22"/>
          <w:szCs w:val="22"/>
        </w:rPr>
        <w:t xml:space="preserve">Payment processing or quoting engine</w:t>
      </w:r>
    </w:p>
    <w:p>
      <w:pPr>
        <w:pStyle w:val="ListParagraph"/>
        <w:numPr>
          <w:ilvl w:val="0"/>
          <w:numId w:val="2"/>
        </w:numPr>
        <w:spacing w:after="60" w:before="60"/>
      </w:pPr>
      <w:r>
        <w:rPr>
          <w:rFonts w:ascii="Arial" w:cs="Arial" w:eastAsia="Arial" w:hAnsi="Arial"/>
          <w:b w:val="false"/>
          <w:bCs w:val="false"/>
          <w:color w:val="333333"/>
          <w:sz w:val="22"/>
          <w:szCs w:val="22"/>
        </w:rPr>
        <w:t xml:space="preserve">AR room scanning on the web version of the application (camera AR requires native device APIs not available in browsers)</w:t>
      </w:r>
    </w:p>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5. Functional Requirements</w:t>
      </w:r>
    </w:p>
    <w:p>
      <w:pPr>
        <w:spacing w:after="80" w:before="80"/>
      </w:pPr>
      <w:r>
        <w:rPr>
          <w:rFonts w:ascii="Arial" w:cs="Arial" w:eastAsia="Arial" w:hAnsi="Arial"/>
          <w:color w:val="333333"/>
          <w:sz w:val="22"/>
          <w:szCs w:val="22"/>
        </w:rPr>
        <w:t xml:space="preserve">The table below lists all functional requirements for TM Measure, grouped by feature area. Priority ratings are defined as: High (must have for launch), Medium (important but can follow shortly after launch), Low (future enhancement).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760"/>
        <w:gridCol w:w="15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4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Room Measurement Tool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Guided step-by-step room measurement wizard with prompts for each wall, door, and window.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Room Measurement Tool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 for irregular room shapes including L-shaped, angled walls, and bay projections.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Room Measurement Tool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Input validation with warnings when measurements are outside expected residential ranges.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Room Measurement Tool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Ability to add notes and photographs to any measurement point.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Floor Plan Generation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Automatic 2D floor plan generated in real-time as measurements are entered.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Floor Plan Generation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Support for multi-room and multi-floor plans within a single project.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Floor Plan Generation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Ability to label rooms, add furniture outlines, and annotate the floor plan.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Floor Plan Generation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Export floor plan as PDF or PNG for sharing and archiving.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3D Visualisation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Automatic 3D model generated from entered measurements and floor plan.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3D Visualisation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orbit, pan, and zoom controls within the 3D view.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3D Visualisation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Basic material and colour options applied to walls, floors, and ceilings in 3D view.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3D Visualisation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Toggle between exterior and interior 3D views.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7A4A"/>
                <w:sz w:val="20"/>
                <w:szCs w:val="20"/>
              </w:rPr>
              <w:t xml:space="preserve">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Measurement History Log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Automatically saves all measurements with timestamps to the user's project history.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Measurement History Log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 compare, and restore any previous version of a project's measurements.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Measurement History Log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Filter and search history by date, room, or project name.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Save &amp; Share Designs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One-tap submission of complete project data (measurements, floor plan, 3D model, notes) to TM Architectural Designs Ltd.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Save &amp; Share Designs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confirmation email sent to customer upon successful submission.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Save &amp; Share Designs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Designer dashboard to receive, view, and comment on submitted projects.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Save &amp; Share Designs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Shareable link generation so customers can share their design with third parties.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User-Friendly Interface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Onboarding tutorial shown on first launch, guiding users through each feature.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User-Friendly Interface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Contextual help tooltips throughout all measurement and design screens.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User-Friendly Interface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Accessibility compliance: minimum AA rating per WCAG 2.1 guidelines.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User-Friendly Interface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Offline mode allowing measurement entry without an internet connection, with sync on reconnect.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Unit Conversion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Toggle between metric (metres/centimetres) and imperial (feet/inches) globally.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Unit Conversion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Real-time conversion displayed alongside primary unit in all measurement fields.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Unit Conversion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preference for default unit system stored in account settings.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Design Style Templates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Library of at least 8 pre-built design style templates (e.g. Contemporary, Victorian, Open-Plan, etc.).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Design Style Templates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Apply a template to the 3D visualisation to preview design direction.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FR-29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Design Style Templates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TM Architectural Designs Ltd can add, edit, and remove templates via an admin panel.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User Accounts &amp; Login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Secure registration and login with email and password.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FR-31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User Accounts &amp; Login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Social login options via Google and Apple accounts.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User Accounts &amp; Login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Password reset via email verification.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User Accounts &amp; Login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Multi-factor authentication (MFA) option for enhanced security.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User Accounts &amp; Login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Account profile including address, contact details, and linked projects.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User Accounts &amp; Login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Role-based access: Customer, Designer, and Administrator roles.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FR-36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iOS (ARKit)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compatible iPhones, offer an AR Camera Scan mode powered by Apple ARKit and the RoomPlan API, allowing customers to scan a room by walking around it with their phone camera.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FR-37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iOS (ARKit)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RoomPlan to automatically detect walls, doors, windows, and openings and output structured measurements that populate the floor plan directly.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FR-38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iOS (ARKit)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Display a real-time visual guide overlay on camera feed showing detected surfaces and scan progress.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FR-39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iOS (ARKit)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Device compatibility check on launch — RoomPlan mode only offered to devices with LiDAR sensor (iPhone 12 Pro and newer Pro models). Standard iPhones presented with ARKit basic mode or manual entry.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iOS (ARKit)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ARKit basic distance measuring mode (without LiDAR) available on non-Pro iPhones running iOS 15+ as an intermediate option between full room scan and fully manual entry.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FR-41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iOS (ARKit)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Scanned measurements editable after capture so customers can correct any AR detection errors before submitting.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FR-42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Android (ARCore)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compatible Android devices, offer an AR Camera Scan mode powered by Google ARCore, enabling room measurement via the device camera without a tape measure.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FR-43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Android (ARCore)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ARCore Depth API (where available on devices with depth sensors) to improve surface detection accuracy and wall boundary mapping.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FR-44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Android (ARCore)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 Android devices without a depth sensor, ARCore motion-tracking-based measuring mode offered as a fallback, with clear guidance to the customer on expected accuracy limitations.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Android (ARCore)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ARCore session compatibility check on launch — app to verify ARCore is supported and prompt user to install or update Google Play Services for AR if required.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FR-46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Android (ARCore)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Scanned measurements editable after capture to allow correction of any AR detection errors before submission.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FR-47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Shared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Unified AR scan results format — both ARKit and ARCore outputs normalised to the same internal measurement data model so all downstream features (floor plan, 3D model, submission) work identically regardless of platform.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FR-48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Shared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an AR scan fails or is abandoned mid-session, customer offered the option to switch to manual measurement entry without losing any partially captured data.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FR-49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Shared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Clear in-app guidance on lighting, device positioning, and room preparation to maximise AR scan accuracy.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6B"/>
                <w:sz w:val="20"/>
                <w:szCs w:val="20"/>
              </w:rPr>
              <w:t xml:space="preserve">FR-50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AR Scan — Shared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Post-scan accuracy summary screen showing detected room dimensions and a confidence rating, before the customer confirms and proceeds.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Medium</w:t>
            </w:r>
          </w:p>
        </w:tc>
      </w:tr>
    </w:tbl>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5b. AR Feature — Device Compatibility</w:t>
      </w:r>
    </w:p>
    <w:p>
      <w:pPr>
        <w:spacing w:after="80" w:before="80"/>
      </w:pPr>
      <w:r>
        <w:rPr>
          <w:rFonts w:ascii="Arial" w:cs="Arial" w:eastAsia="Arial" w:hAnsi="Arial"/>
          <w:color w:val="333333"/>
          <w:sz w:val="22"/>
          <w:szCs w:val="22"/>
        </w:rPr>
        <w:t xml:space="preserve">The AR Camera Scan feature has different capability tiers depending on the customer's device. The app will automatically detect the device and present the appropriate measurement mode. The table below defines expected behaviour across device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360"/>
        <w:gridCol w:w="280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Device Category</w:t>
            </w:r>
          </w:p>
        </w:tc>
        <w:tc>
          <w:tcPr>
            <w:tcW w:type="dxa" w:w="17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 Technology</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Capability Level</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Fallback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iPhone 12 Pro / 13 Pro / 14 Pro / 15 Pro / 16 Pro and later Pro models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ARKit + RoomPlan + LiDAR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auto room scan — detects walls, doors, windows. Highest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77777"/>
                <w:sz w:val="19"/>
                <w:szCs w:val="19"/>
              </w:rPr>
              <w:t xml:space="preserve">Manual entry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iPhone 12 / 13 / 14 / 15 / 16 (standard, non-Pro)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ARKit (motion tracking)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Basic AR distance measuring via camera. Point-to-point. Moderate accuracy.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777777"/>
                <w:sz w:val="19"/>
                <w:szCs w:val="19"/>
              </w:rPr>
              <w:t xml:space="preserve">Manual entry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iPad Pro (2020 and later)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ARKit + RoomPlan + LiDAR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automatic room scan — same capability as iPhone Pro models.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77777"/>
                <w:sz w:val="19"/>
                <w:szCs w:val="19"/>
              </w:rPr>
              <w:t xml:space="preserve">Manual entry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Android with depth/ToF sensor (e.g. Samsung Galaxy S21+, S22 Ultra)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ARCore + Depth API</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Enhanced room scanning with depth detection. High accuracy.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777777"/>
                <w:sz w:val="19"/>
                <w:szCs w:val="19"/>
              </w:rPr>
              <w:t xml:space="preserve">Manual entry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Android standard, no depth sensor, ARCore supported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ARCore (motion tracking)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Basic AR distance measuring via camera. Point-to-point. Moderate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77777"/>
                <w:sz w:val="19"/>
                <w:szCs w:val="19"/>
              </w:rPr>
              <w:t xml:space="preserve">Manual entry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Android — ARCore not supported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None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AR mode not available on this device.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777777"/>
                <w:sz w:val="19"/>
                <w:szCs w:val="19"/>
              </w:rPr>
              <w:t xml:space="preserve">Manual entry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Web browser (all devices)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AR mode not available in browser context.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77777"/>
                <w:sz w:val="19"/>
                <w:szCs w:val="19"/>
              </w:rPr>
              <w:t xml:space="preserve">Manual entry only</w:t>
            </w:r>
          </w:p>
        </w:tc>
      </w:tr>
    </w:tbl>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6. Non-Functional Requirements</w:t>
      </w:r>
    </w:p>
    <w:p>
      <w:pPr>
        <w:pStyle w:val="Heading2"/>
        <w:spacing w:after="100" w:before="240"/>
      </w:pPr>
      <w:r>
        <w:rPr>
          <w:rFonts w:ascii="Arial" w:cs="Arial" w:eastAsia="Arial" w:hAnsi="Arial"/>
          <w:b/>
          <w:bCs/>
          <w:color w:val="1B3A6B"/>
          <w:sz w:val="24"/>
          <w:szCs w:val="24"/>
        </w:rPr>
        <w:t xml:space="preserve">6.1 Performance</w:t>
      </w:r>
    </w:p>
    <w:p>
      <w:pPr>
        <w:pStyle w:val="ListParagraph"/>
        <w:numPr>
          <w:ilvl w:val="0"/>
          <w:numId w:val="2"/>
        </w:numPr>
        <w:spacing w:after="60" w:before="60"/>
      </w:pPr>
      <w:r>
        <w:rPr>
          <w:rFonts w:ascii="Arial" w:cs="Arial" w:eastAsia="Arial" w:hAnsi="Arial"/>
          <w:b w:val="false"/>
          <w:bCs w:val="false"/>
          <w:color w:val="333333"/>
          <w:sz w:val="22"/>
          <w:szCs w:val="22"/>
        </w:rPr>
        <w:t xml:space="preserve">Floor plan and 3D model must update within 2 seconds of a measurement being entered on devices meeting minimum specifications.</w:t>
      </w:r>
    </w:p>
    <w:p>
      <w:pPr>
        <w:pStyle w:val="ListParagraph"/>
        <w:numPr>
          <w:ilvl w:val="0"/>
          <w:numId w:val="2"/>
        </w:numPr>
        <w:spacing w:after="60" w:before="60"/>
      </w:pPr>
      <w:r>
        <w:rPr>
          <w:rFonts w:ascii="Arial" w:cs="Arial" w:eastAsia="Arial" w:hAnsi="Arial"/>
          <w:b w:val="false"/>
          <w:bCs w:val="false"/>
          <w:color w:val="333333"/>
          <w:sz w:val="22"/>
          <w:szCs w:val="22"/>
        </w:rPr>
        <w:t xml:space="preserve">Application must support a minimum of 500 concurrent users without degradation in response time.</w:t>
      </w:r>
    </w:p>
    <w:p>
      <w:pPr>
        <w:pStyle w:val="ListParagraph"/>
        <w:numPr>
          <w:ilvl w:val="0"/>
          <w:numId w:val="2"/>
        </w:numPr>
        <w:spacing w:after="60" w:before="60"/>
      </w:pPr>
      <w:r>
        <w:rPr>
          <w:rFonts w:ascii="Arial" w:cs="Arial" w:eastAsia="Arial" w:hAnsi="Arial"/>
          <w:b w:val="false"/>
          <w:bCs w:val="false"/>
          <w:color w:val="333333"/>
          <w:sz w:val="22"/>
          <w:szCs w:val="22"/>
        </w:rPr>
        <w:t xml:space="preserve">API response times must not exceed 500ms at the 95th percentile under normal load.</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6.2 Security</w:t>
      </w:r>
    </w:p>
    <w:p>
      <w:pPr>
        <w:pStyle w:val="ListParagraph"/>
        <w:numPr>
          <w:ilvl w:val="0"/>
          <w:numId w:val="2"/>
        </w:numPr>
        <w:spacing w:after="60" w:before="60"/>
      </w:pPr>
      <w:r>
        <w:rPr>
          <w:rFonts w:ascii="Arial" w:cs="Arial" w:eastAsia="Arial" w:hAnsi="Arial"/>
          <w:b w:val="false"/>
          <w:bCs w:val="false"/>
          <w:color w:val="333333"/>
          <w:sz w:val="22"/>
          <w:szCs w:val="22"/>
        </w:rPr>
        <w:t xml:space="preserve">All data in transit must be encrypted using TLS 1.2 or higher.</w:t>
      </w:r>
    </w:p>
    <w:p>
      <w:pPr>
        <w:pStyle w:val="ListParagraph"/>
        <w:numPr>
          <w:ilvl w:val="0"/>
          <w:numId w:val="2"/>
        </w:numPr>
        <w:spacing w:after="60" w:before="60"/>
      </w:pPr>
      <w:r>
        <w:rPr>
          <w:rFonts w:ascii="Arial" w:cs="Arial" w:eastAsia="Arial" w:hAnsi="Arial"/>
          <w:b w:val="false"/>
          <w:bCs w:val="false"/>
          <w:color w:val="333333"/>
          <w:sz w:val="22"/>
          <w:szCs w:val="22"/>
        </w:rPr>
        <w:t xml:space="preserve">All data at rest must be encrypted using AES-256 or equivalent.</w:t>
      </w:r>
    </w:p>
    <w:p>
      <w:pPr>
        <w:pStyle w:val="ListParagraph"/>
        <w:numPr>
          <w:ilvl w:val="0"/>
          <w:numId w:val="2"/>
        </w:numPr>
        <w:spacing w:after="60" w:before="60"/>
      </w:pPr>
      <w:r>
        <w:rPr>
          <w:rFonts w:ascii="Arial" w:cs="Arial" w:eastAsia="Arial" w:hAnsi="Arial"/>
          <w:b w:val="false"/>
          <w:bCs w:val="false"/>
          <w:color w:val="333333"/>
          <w:sz w:val="22"/>
          <w:szCs w:val="22"/>
        </w:rPr>
        <w:t xml:space="preserve">The application must comply with UK GDPR and the Data Protection Act 2018.</w:t>
      </w:r>
    </w:p>
    <w:p>
      <w:pPr>
        <w:pStyle w:val="ListParagraph"/>
        <w:numPr>
          <w:ilvl w:val="0"/>
          <w:numId w:val="2"/>
        </w:numPr>
        <w:spacing w:after="60" w:before="60"/>
      </w:pPr>
      <w:r>
        <w:rPr>
          <w:rFonts w:ascii="Arial" w:cs="Arial" w:eastAsia="Arial" w:hAnsi="Arial"/>
          <w:b w:val="false"/>
          <w:bCs w:val="false"/>
          <w:color w:val="333333"/>
          <w:sz w:val="22"/>
          <w:szCs w:val="22"/>
        </w:rPr>
        <w:t xml:space="preserve">Regular penetration testing to be conducted prior to launch and annually thereafter.</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6.3 Reliability &amp; Availability</w:t>
      </w:r>
    </w:p>
    <w:p>
      <w:pPr>
        <w:pStyle w:val="ListParagraph"/>
        <w:numPr>
          <w:ilvl w:val="0"/>
          <w:numId w:val="2"/>
        </w:numPr>
        <w:spacing w:after="60" w:before="60"/>
      </w:pPr>
      <w:r>
        <w:rPr>
          <w:rFonts w:ascii="Arial" w:cs="Arial" w:eastAsia="Arial" w:hAnsi="Arial"/>
          <w:b w:val="false"/>
          <w:bCs w:val="false"/>
          <w:color w:val="333333"/>
          <w:sz w:val="22"/>
          <w:szCs w:val="22"/>
        </w:rPr>
        <w:t xml:space="preserve">Target uptime of 99.5% excluding scheduled maintenance windows.</w:t>
      </w:r>
    </w:p>
    <w:p>
      <w:pPr>
        <w:pStyle w:val="ListParagraph"/>
        <w:numPr>
          <w:ilvl w:val="0"/>
          <w:numId w:val="2"/>
        </w:numPr>
        <w:spacing w:after="60" w:before="60"/>
      </w:pPr>
      <w:r>
        <w:rPr>
          <w:rFonts w:ascii="Arial" w:cs="Arial" w:eastAsia="Arial" w:hAnsi="Arial"/>
          <w:b w:val="false"/>
          <w:bCs w:val="false"/>
          <w:color w:val="333333"/>
          <w:sz w:val="22"/>
          <w:szCs w:val="22"/>
        </w:rPr>
        <w:t xml:space="preserve">Automated daily backups of all user data with a recovery point objective (RPO) of 24 hours.</w:t>
      </w:r>
    </w:p>
    <w:p>
      <w:pPr>
        <w:pStyle w:val="ListParagraph"/>
        <w:numPr>
          <w:ilvl w:val="0"/>
          <w:numId w:val="2"/>
        </w:numPr>
        <w:spacing w:after="60" w:before="60"/>
      </w:pPr>
      <w:r>
        <w:rPr>
          <w:rFonts w:ascii="Arial" w:cs="Arial" w:eastAsia="Arial" w:hAnsi="Arial"/>
          <w:b w:val="false"/>
          <w:bCs w:val="false"/>
          <w:color w:val="333333"/>
          <w:sz w:val="22"/>
          <w:szCs w:val="22"/>
        </w:rPr>
        <w:t xml:space="preserve">Graceful error handling — no raw error messages exposed to end users.</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6.4 Usability</w:t>
      </w:r>
    </w:p>
    <w:p>
      <w:pPr>
        <w:pStyle w:val="ListParagraph"/>
        <w:numPr>
          <w:ilvl w:val="0"/>
          <w:numId w:val="2"/>
        </w:numPr>
        <w:spacing w:after="60" w:before="60"/>
      </w:pPr>
      <w:r>
        <w:rPr>
          <w:rFonts w:ascii="Arial" w:cs="Arial" w:eastAsia="Arial" w:hAnsi="Arial"/>
          <w:b w:val="false"/>
          <w:bCs w:val="false"/>
          <w:color w:val="333333"/>
          <w:sz w:val="22"/>
          <w:szCs w:val="22"/>
        </w:rPr>
        <w:t xml:space="preserve">A non-technical residential homeowner must be able to complete a full single-room measurement submission within 15 minutes on first use, without additional guidance beyond the in-app tutorial.</w:t>
      </w:r>
    </w:p>
    <w:p>
      <w:pPr>
        <w:pStyle w:val="ListParagraph"/>
        <w:numPr>
          <w:ilvl w:val="0"/>
          <w:numId w:val="2"/>
        </w:numPr>
        <w:spacing w:after="60" w:before="60"/>
      </w:pPr>
      <w:r>
        <w:rPr>
          <w:rFonts w:ascii="Arial" w:cs="Arial" w:eastAsia="Arial" w:hAnsi="Arial"/>
          <w:b w:val="false"/>
          <w:bCs w:val="false"/>
          <w:color w:val="333333"/>
          <w:sz w:val="22"/>
          <w:szCs w:val="22"/>
        </w:rPr>
        <w:t xml:space="preserve">User interface must be optimised for use on mobile devices with screens from 4.7 inches upward.</w:t>
      </w:r>
    </w:p>
    <w:p>
      <w:pPr>
        <w:pStyle w:val="ListParagraph"/>
        <w:numPr>
          <w:ilvl w:val="0"/>
          <w:numId w:val="2"/>
        </w:numPr>
        <w:spacing w:after="60" w:before="60"/>
      </w:pPr>
      <w:r>
        <w:rPr>
          <w:rFonts w:ascii="Arial" w:cs="Arial" w:eastAsia="Arial" w:hAnsi="Arial"/>
          <w:b w:val="false"/>
          <w:bCs w:val="false"/>
          <w:color w:val="333333"/>
          <w:sz w:val="22"/>
          <w:szCs w:val="22"/>
        </w:rPr>
        <w:t xml:space="preserve">Application must support both portrait and landscape orientations.</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6.5 Compatibility</w:t>
      </w:r>
    </w:p>
    <w:p>
      <w:pPr>
        <w:pStyle w:val="ListParagraph"/>
        <w:numPr>
          <w:ilvl w:val="0"/>
          <w:numId w:val="2"/>
        </w:numPr>
        <w:spacing w:after="60" w:before="60"/>
      </w:pPr>
      <w:r>
        <w:rPr>
          <w:rFonts w:ascii="Arial" w:cs="Arial" w:eastAsia="Arial" w:hAnsi="Arial"/>
          <w:b w:val="false"/>
          <w:bCs w:val="false"/>
          <w:color w:val="333333"/>
          <w:sz w:val="22"/>
          <w:szCs w:val="22"/>
        </w:rPr>
        <w:t xml:space="preserve">iOS 15 and above</w:t>
      </w:r>
    </w:p>
    <w:p>
      <w:pPr>
        <w:pStyle w:val="ListParagraph"/>
        <w:numPr>
          <w:ilvl w:val="0"/>
          <w:numId w:val="2"/>
        </w:numPr>
        <w:spacing w:after="60" w:before="60"/>
      </w:pPr>
      <w:r>
        <w:rPr>
          <w:rFonts w:ascii="Arial" w:cs="Arial" w:eastAsia="Arial" w:hAnsi="Arial"/>
          <w:b w:val="false"/>
          <w:bCs w:val="false"/>
          <w:color w:val="333333"/>
          <w:sz w:val="22"/>
          <w:szCs w:val="22"/>
        </w:rPr>
        <w:t xml:space="preserve">Android 10 and above</w:t>
      </w:r>
    </w:p>
    <w:p>
      <w:pPr>
        <w:pStyle w:val="ListParagraph"/>
        <w:numPr>
          <w:ilvl w:val="0"/>
          <w:numId w:val="2"/>
        </w:numPr>
        <w:spacing w:after="60" w:before="60"/>
      </w:pPr>
      <w:r>
        <w:rPr>
          <w:rFonts w:ascii="Arial" w:cs="Arial" w:eastAsia="Arial" w:hAnsi="Arial"/>
          <w:b w:val="false"/>
          <w:bCs w:val="false"/>
          <w:color w:val="333333"/>
          <w:sz w:val="22"/>
          <w:szCs w:val="22"/>
        </w:rPr>
        <w:t xml:space="preserve">Web: latest two major versions of Chrome, Safari, Firefox, and Edge</w:t>
      </w:r>
    </w:p>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7. Key User Stories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 a…</w:t>
            </w:r>
          </w:p>
        </w:tc>
        <w:tc>
          <w:tcPr>
            <w:tcW w:type="dxa" w:w="62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 want to…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US-01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Homeowner</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measure each room in my house step-by-step so that I can submit accurate dimensions to TM Architectural Designs without needing a site visit.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US-02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Homeowner</w:t>
            </w:r>
          </w:p>
        </w:tc>
        <w:tc>
          <w:tcPr>
            <w:tcW w:type="dxa" w:w="6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see a floor plan appear as I enter measurements so that I can visually confirm I have captured the correct room shapes.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US-03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Homeowner</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 a 3D model of my home so that I can better understand the space and communicate my vision to the designer.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US-04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Homeowner</w:t>
            </w:r>
          </w:p>
        </w:tc>
        <w:tc>
          <w:tcPr>
            <w:tcW w:type="dxa" w:w="6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switch between metres and feet at any time so that I can work in whichever unit I am most comfortable with.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US-05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Homeowner</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apply a design style template to my 3D model so that I can give the designer a visual indication of my preferred aesthetic.</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US-06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Homeowner</w:t>
            </w:r>
          </w:p>
        </w:tc>
        <w:tc>
          <w:tcPr>
            <w:tcW w:type="dxa" w:w="6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submit my completed floor plan and measurements to TM Architectural Designs directly from the app so that I do not have to send multiple separate files or emails.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US-07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Homeowner</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access my past measurement sessions so that I can refer back to previous versions or continue a project I started earlier.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US-08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Designer</w:t>
            </w:r>
          </w:p>
        </w:tc>
        <w:tc>
          <w:tcPr>
            <w:tcW w:type="dxa" w:w="6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receive a structured submission notification when a customer uploads their measurements so that I can review the data and begin design work promptly.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US-09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Designer</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 the customer's floor plan, measurements, and 3D model in one place so that I have all the information I need before contacting the customer.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US-10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Administrator</w:t>
            </w:r>
          </w:p>
        </w:tc>
        <w:tc>
          <w:tcPr>
            <w:tcW w:type="dxa" w:w="6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manage the design style template library so that the offering stays current and reflects TM Architectural Designs' service range.</w:t>
            </w:r>
          </w:p>
        </w:tc>
      </w:tr>
    </w:tbl>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8. Assumptions &amp; Constraints</w:t>
      </w:r>
    </w:p>
    <w:p>
      <w:pPr>
        <w:pStyle w:val="Heading2"/>
        <w:spacing w:after="100" w:before="240"/>
      </w:pPr>
      <w:r>
        <w:rPr>
          <w:rFonts w:ascii="Arial" w:cs="Arial" w:eastAsia="Arial" w:hAnsi="Arial"/>
          <w:b/>
          <w:bCs/>
          <w:color w:val="1B3A6B"/>
          <w:sz w:val="24"/>
          <w:szCs w:val="24"/>
        </w:rPr>
        <w:t xml:space="preserve">8.1 Assumptions</w:t>
      </w:r>
    </w:p>
    <w:p>
      <w:pPr>
        <w:pStyle w:val="ListParagraph"/>
        <w:numPr>
          <w:ilvl w:val="0"/>
          <w:numId w:val="2"/>
        </w:numPr>
        <w:spacing w:after="60" w:before="60"/>
      </w:pPr>
      <w:r>
        <w:rPr>
          <w:rFonts w:ascii="Arial" w:cs="Arial" w:eastAsia="Arial" w:hAnsi="Arial"/>
          <w:b w:val="false"/>
          <w:bCs w:val="false"/>
          <w:color w:val="333333"/>
          <w:sz w:val="22"/>
          <w:szCs w:val="22"/>
        </w:rPr>
        <w:t xml:space="preserve">Customers will have access to a standard tape measure or laser measuring device to obtain accurate room dimensions.</w:t>
      </w:r>
    </w:p>
    <w:p>
      <w:pPr>
        <w:pStyle w:val="ListParagraph"/>
        <w:numPr>
          <w:ilvl w:val="0"/>
          <w:numId w:val="2"/>
        </w:numPr>
        <w:spacing w:after="60" w:before="60"/>
      </w:pPr>
      <w:r>
        <w:rPr>
          <w:rFonts w:ascii="Arial" w:cs="Arial" w:eastAsia="Arial" w:hAnsi="Arial"/>
          <w:b w:val="false"/>
          <w:bCs w:val="false"/>
          <w:color w:val="333333"/>
          <w:sz w:val="22"/>
          <w:szCs w:val="22"/>
        </w:rPr>
        <w:t xml:space="preserve">Customers are expected to have basic smartphone literacy sufficient to navigate a modern app.</w:t>
      </w:r>
    </w:p>
    <w:p>
      <w:pPr>
        <w:pStyle w:val="ListParagraph"/>
        <w:numPr>
          <w:ilvl w:val="0"/>
          <w:numId w:val="2"/>
        </w:numPr>
        <w:spacing w:after="60" w:before="60"/>
      </w:pPr>
      <w:r>
        <w:rPr>
          <w:rFonts w:ascii="Arial" w:cs="Arial" w:eastAsia="Arial" w:hAnsi="Arial"/>
          <w:b w:val="false"/>
          <w:bCs w:val="false"/>
          <w:color w:val="333333"/>
          <w:sz w:val="22"/>
          <w:szCs w:val="22"/>
        </w:rPr>
        <w:t xml:space="preserve">TM Architectural Designs Ltd will provide initial design style template content prior to launch.</w:t>
      </w:r>
    </w:p>
    <w:p>
      <w:pPr>
        <w:pStyle w:val="ListParagraph"/>
        <w:numPr>
          <w:ilvl w:val="0"/>
          <w:numId w:val="2"/>
        </w:numPr>
        <w:spacing w:after="60" w:before="60"/>
      </w:pPr>
      <w:r>
        <w:rPr>
          <w:rFonts w:ascii="Arial" w:cs="Arial" w:eastAsia="Arial" w:hAnsi="Arial"/>
          <w:b w:val="false"/>
          <w:bCs w:val="false"/>
          <w:color w:val="333333"/>
          <w:sz w:val="22"/>
          <w:szCs w:val="22"/>
        </w:rPr>
        <w:t xml:space="preserve">A cloud hosting provider (e.g. AWS, Azure, or Google Cloud) will be selected to host the backend infrastructure.</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8.2 Constraints</w:t>
      </w:r>
    </w:p>
    <w:p>
      <w:pPr>
        <w:pStyle w:val="ListParagraph"/>
        <w:numPr>
          <w:ilvl w:val="0"/>
          <w:numId w:val="2"/>
        </w:numPr>
        <w:spacing w:after="60" w:before="60"/>
      </w:pPr>
      <w:r>
        <w:rPr>
          <w:rFonts w:ascii="Arial" w:cs="Arial" w:eastAsia="Arial" w:hAnsi="Arial"/>
          <w:b w:val="false"/>
          <w:bCs w:val="false"/>
          <w:color w:val="333333"/>
          <w:sz w:val="22"/>
          <w:szCs w:val="22"/>
        </w:rPr>
        <w:t xml:space="preserve">The application must comply with UK GDPR; no customer measurement data may be stored outside the UK or EEA without appropriate safeguards.</w:t>
      </w:r>
    </w:p>
    <w:p>
      <w:pPr>
        <w:pStyle w:val="ListParagraph"/>
        <w:numPr>
          <w:ilvl w:val="0"/>
          <w:numId w:val="2"/>
        </w:numPr>
        <w:spacing w:after="60" w:before="60"/>
      </w:pPr>
      <w:r>
        <w:rPr>
          <w:rFonts w:ascii="Arial" w:cs="Arial" w:eastAsia="Arial" w:hAnsi="Arial"/>
          <w:b w:val="false"/>
          <w:bCs w:val="false"/>
          <w:color w:val="333333"/>
          <w:sz w:val="22"/>
          <w:szCs w:val="22"/>
        </w:rPr>
        <w:t xml:space="preserve">Development must produce a production-ready application within the agreed project timeline.</w:t>
      </w:r>
    </w:p>
    <w:p>
      <w:pPr>
        <w:pStyle w:val="ListParagraph"/>
        <w:numPr>
          <w:ilvl w:val="0"/>
          <w:numId w:val="2"/>
        </w:numPr>
        <w:spacing w:after="60" w:before="60"/>
      </w:pPr>
      <w:r>
        <w:rPr>
          <w:rFonts w:ascii="Arial" w:cs="Arial" w:eastAsia="Arial" w:hAnsi="Arial"/>
          <w:b w:val="false"/>
          <w:bCs w:val="false"/>
          <w:color w:val="333333"/>
          <w:sz w:val="22"/>
          <w:szCs w:val="22"/>
        </w:rPr>
        <w:t xml:space="preserve">The application must remain accessible and functional in offline mode for core measurement features, given that customers may be measuring in areas with poor connectivity.</w:t>
      </w:r>
    </w:p>
    <w:p>
      <w:pPr>
        <w:pStyle w:val="ListParagraph"/>
        <w:numPr>
          <w:ilvl w:val="0"/>
          <w:numId w:val="2"/>
        </w:numPr>
        <w:spacing w:after="60" w:before="60"/>
      </w:pPr>
      <w:r>
        <w:rPr>
          <w:rFonts w:ascii="Arial" w:cs="Arial" w:eastAsia="Arial" w:hAnsi="Arial"/>
          <w:b w:val="false"/>
          <w:bCs w:val="false"/>
          <w:color w:val="333333"/>
          <w:sz w:val="22"/>
          <w:szCs w:val="22"/>
        </w:rPr>
        <w:t xml:space="preserve">AR Camera Scan is a native mobile-only feature — it is not available on the web version of the application, which must fall back to manual measurement entry.</w:t>
      </w:r>
    </w:p>
    <w:p>
      <w:pPr>
        <w:pStyle w:val="ListParagraph"/>
        <w:numPr>
          <w:ilvl w:val="0"/>
          <w:numId w:val="2"/>
        </w:numPr>
        <w:spacing w:after="60" w:before="60"/>
      </w:pPr>
      <w:r>
        <w:rPr>
          <w:rFonts w:ascii="Arial" w:cs="Arial" w:eastAsia="Arial" w:hAnsi="Arial"/>
          <w:b w:val="false"/>
          <w:bCs w:val="false"/>
          <w:color w:val="333333"/>
          <w:sz w:val="22"/>
          <w:szCs w:val="22"/>
        </w:rPr>
        <w:t xml:space="preserve">Full RoomPlan-based room scanning requires a LiDAR sensor. This limits the highest-fidelity AR experience to iPhone 12 Pro and newer Pro models, and iPad Pro 2020 and later. Standard iPhones receive ARKit basic measuring only.</w:t>
      </w:r>
    </w:p>
    <w:p>
      <w:pPr>
        <w:pStyle w:val="ListParagraph"/>
        <w:numPr>
          <w:ilvl w:val="0"/>
          <w:numId w:val="2"/>
        </w:numPr>
        <w:spacing w:after="60" w:before="60"/>
      </w:pPr>
      <w:r>
        <w:rPr>
          <w:rFonts w:ascii="Arial" w:cs="Arial" w:eastAsia="Arial" w:hAnsi="Arial"/>
          <w:b w:val="false"/>
          <w:bCs w:val="false"/>
          <w:color w:val="333333"/>
          <w:sz w:val="22"/>
          <w:szCs w:val="22"/>
        </w:rPr>
        <w:t xml:space="preserve">ARCore on Android requires Google Play Services for AR to be installed on the device. The app must detect its absence and prompt the user to install or update it, and must degrade gracefully if the user declines.</w:t>
      </w:r>
    </w:p>
    <w:p>
      <w:pPr>
        <w:pStyle w:val="ListParagraph"/>
        <w:numPr>
          <w:ilvl w:val="0"/>
          <w:numId w:val="2"/>
        </w:numPr>
        <w:spacing w:after="60" w:before="60"/>
      </w:pPr>
      <w:r>
        <w:rPr>
          <w:rFonts w:ascii="Arial" w:cs="Arial" w:eastAsia="Arial" w:hAnsi="Arial"/>
          <w:b w:val="false"/>
          <w:bCs w:val="false"/>
          <w:color w:val="333333"/>
          <w:sz w:val="22"/>
          <w:szCs w:val="22"/>
        </w:rPr>
        <w:t xml:space="preserve">All API keys, cloud credentials, and secrets must be stored server-side only. No credentials may be embedded in frontend or mobile application code or committed to version control.</w:t>
      </w:r>
    </w:p>
    <w:p>
      <w:pPr>
        <w:pStyle w:val="ListParagraph"/>
        <w:numPr>
          <w:ilvl w:val="0"/>
          <w:numId w:val="2"/>
        </w:numPr>
        <w:spacing w:after="60" w:before="60"/>
      </w:pPr>
      <w:r>
        <w:rPr>
          <w:rFonts w:ascii="Arial" w:cs="Arial" w:eastAsia="Arial" w:hAnsi="Arial"/>
          <w:b w:val="false"/>
          <w:bCs w:val="false"/>
          <w:color w:val="333333"/>
          <w:sz w:val="22"/>
          <w:szCs w:val="22"/>
        </w:rPr>
        <w:t xml:space="preserve">Third-party service dependencies (Auth0/Cognito, AWS S3, ARKit, ARCore) introduce external points of failure; the application must handle outages gracefully with appropriate user messaging.</w:t>
      </w:r>
    </w:p>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9. Proposed Technology Stack</w:t>
      </w:r>
    </w:p>
    <w:p>
      <w:pPr>
        <w:spacing w:after="80" w:before="80"/>
      </w:pPr>
      <w:r>
        <w:rPr>
          <w:rFonts w:ascii="Arial" w:cs="Arial" w:eastAsia="Arial" w:hAnsi="Arial"/>
          <w:color w:val="333333"/>
          <w:sz w:val="22"/>
          <w:szCs w:val="22"/>
        </w:rPr>
        <w:t xml:space="preserve">The following stack is recommended for evaluation by the development team. Final selection is subject to technical discovery.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Proposed 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Mobile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Native (cross-platform iOS and Android)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iOS AR Scanning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Apple ARKit + RoomPlan API (LiDAR devices); ARKit motion tracking (non-LiDAR iPhones)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Android AR Scanning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ARCore + Depth API (depth-sensor devices); ARCore motion tracking (standard Android)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3D Visualisation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Three.js or Babylon.js (WebGL-based rendering)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2D Floor Plan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Konva.js or custom canvas-based renderer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Web App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React.js with responsive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Backend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with Express or Python with FastAPI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Database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PostgreSQL (relational data) + AWS S3 (file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Auth0 or AWS Cognito (OAuth 2.0 / JWT)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Cloud Hosting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AWS or Azure (UK region)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 or Azure DevOps</w:t>
            </w:r>
          </w:p>
        </w:tc>
      </w:tr>
    </w:tbl>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10. Suggested Delivery Phases</w:t>
      </w:r>
    </w:p>
    <w:p>
      <w:pPr>
        <w:pStyle w:val="Heading2"/>
        <w:spacing w:after="100" w:before="240"/>
      </w:pPr>
      <w:r>
        <w:rPr>
          <w:rFonts w:ascii="Arial" w:cs="Arial" w:eastAsia="Arial" w:hAnsi="Arial"/>
          <w:b/>
          <w:bCs/>
          <w:color w:val="1B3A6B"/>
          <w:sz w:val="24"/>
          <w:szCs w:val="24"/>
        </w:rPr>
        <w:t xml:space="preserve">Phase 1 — Core MVP (Months 1–4)</w:t>
      </w:r>
    </w:p>
    <w:p>
      <w:pPr>
        <w:pStyle w:val="ListParagraph"/>
        <w:numPr>
          <w:ilvl w:val="0"/>
          <w:numId w:val="2"/>
        </w:numPr>
        <w:spacing w:after="60" w:before="60"/>
      </w:pPr>
      <w:r>
        <w:rPr>
          <w:rFonts w:ascii="Arial" w:cs="Arial" w:eastAsia="Arial" w:hAnsi="Arial"/>
          <w:b w:val="false"/>
          <w:bCs w:val="false"/>
          <w:color w:val="333333"/>
          <w:sz w:val="22"/>
          <w:szCs w:val="22"/>
        </w:rPr>
        <w:t xml:space="preserve">User registration and login (email and password)</w:t>
      </w:r>
    </w:p>
    <w:p>
      <w:pPr>
        <w:pStyle w:val="ListParagraph"/>
        <w:numPr>
          <w:ilvl w:val="0"/>
          <w:numId w:val="2"/>
        </w:numPr>
        <w:spacing w:after="60" w:before="60"/>
      </w:pPr>
      <w:r>
        <w:rPr>
          <w:rFonts w:ascii="Arial" w:cs="Arial" w:eastAsia="Arial" w:hAnsi="Arial"/>
          <w:b w:val="false"/>
          <w:bCs w:val="false"/>
          <w:color w:val="333333"/>
          <w:sz w:val="22"/>
          <w:szCs w:val="22"/>
        </w:rPr>
        <w:t xml:space="preserve">Room measurement tool with basic rectangular and L-shaped room support</w:t>
      </w:r>
    </w:p>
    <w:p>
      <w:pPr>
        <w:pStyle w:val="ListParagraph"/>
        <w:numPr>
          <w:ilvl w:val="0"/>
          <w:numId w:val="2"/>
        </w:numPr>
        <w:spacing w:after="60" w:before="60"/>
      </w:pPr>
      <w:r>
        <w:rPr>
          <w:rFonts w:ascii="Arial" w:cs="Arial" w:eastAsia="Arial" w:hAnsi="Arial"/>
          <w:b w:val="false"/>
          <w:bCs w:val="false"/>
          <w:color w:val="333333"/>
          <w:sz w:val="22"/>
          <w:szCs w:val="22"/>
        </w:rPr>
        <w:t xml:space="preserve">Automatic 2D floor plan generation</w:t>
      </w:r>
    </w:p>
    <w:p>
      <w:pPr>
        <w:pStyle w:val="ListParagraph"/>
        <w:numPr>
          <w:ilvl w:val="0"/>
          <w:numId w:val="2"/>
        </w:numPr>
        <w:spacing w:after="60" w:before="60"/>
      </w:pPr>
      <w:r>
        <w:rPr>
          <w:rFonts w:ascii="Arial" w:cs="Arial" w:eastAsia="Arial" w:hAnsi="Arial"/>
          <w:b w:val="false"/>
          <w:bCs w:val="false"/>
          <w:color w:val="333333"/>
          <w:sz w:val="22"/>
          <w:szCs w:val="22"/>
        </w:rPr>
        <w:t xml:space="preserve">Measurement history log</w:t>
      </w:r>
    </w:p>
    <w:p>
      <w:pPr>
        <w:pStyle w:val="ListParagraph"/>
        <w:numPr>
          <w:ilvl w:val="0"/>
          <w:numId w:val="2"/>
        </w:numPr>
        <w:spacing w:after="60" w:before="60"/>
      </w:pPr>
      <w:r>
        <w:rPr>
          <w:rFonts w:ascii="Arial" w:cs="Arial" w:eastAsia="Arial" w:hAnsi="Arial"/>
          <w:b w:val="false"/>
          <w:bCs w:val="false"/>
          <w:color w:val="333333"/>
          <w:sz w:val="22"/>
          <w:szCs w:val="22"/>
        </w:rPr>
        <w:t xml:space="preserve">Submit measurements and floor plan to TM Architectural Designs Ltd</w:t>
      </w:r>
    </w:p>
    <w:p>
      <w:pPr>
        <w:pStyle w:val="ListParagraph"/>
        <w:numPr>
          <w:ilvl w:val="0"/>
          <w:numId w:val="2"/>
        </w:numPr>
        <w:spacing w:after="60" w:before="60"/>
      </w:pPr>
      <w:r>
        <w:rPr>
          <w:rFonts w:ascii="Arial" w:cs="Arial" w:eastAsia="Arial" w:hAnsi="Arial"/>
          <w:b w:val="false"/>
          <w:bCs w:val="false"/>
          <w:color w:val="333333"/>
          <w:sz w:val="22"/>
          <w:szCs w:val="22"/>
        </w:rPr>
        <w:t xml:space="preserve">Unit conversion (metric and imperial)</w:t>
      </w:r>
    </w:p>
    <w:p>
      <w:pPr>
        <w:pStyle w:val="ListParagraph"/>
        <w:numPr>
          <w:ilvl w:val="0"/>
          <w:numId w:val="2"/>
        </w:numPr>
        <w:spacing w:after="60" w:before="60"/>
      </w:pPr>
      <w:r>
        <w:rPr>
          <w:rFonts w:ascii="Arial" w:cs="Arial" w:eastAsia="Arial" w:hAnsi="Arial"/>
          <w:b w:val="false"/>
          <w:bCs w:val="false"/>
          <w:color w:val="333333"/>
          <w:sz w:val="22"/>
          <w:szCs w:val="22"/>
        </w:rPr>
        <w:t xml:space="preserve">In-app onboarding tutorial</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Phase 2 — AR Camera Scanning &amp; Enhanced Experience (Months 5–8)</w:t>
      </w:r>
    </w:p>
    <w:p>
      <w:pPr>
        <w:pStyle w:val="ListParagraph"/>
        <w:numPr>
          <w:ilvl w:val="0"/>
          <w:numId w:val="2"/>
        </w:numPr>
        <w:spacing w:after="60" w:before="60"/>
      </w:pPr>
      <w:r>
        <w:rPr>
          <w:rFonts w:ascii="Arial" w:cs="Arial" w:eastAsia="Arial" w:hAnsi="Arial"/>
          <w:b w:val="false"/>
          <w:bCs w:val="false"/>
          <w:color w:val="333333"/>
          <w:sz w:val="22"/>
          <w:szCs w:val="22"/>
        </w:rPr>
        <w:t xml:space="preserve">AR Camera Scan mode — iOS: Apple ARKit + RoomPlan (LiDAR devices) for full automatic room scanning</w:t>
      </w:r>
    </w:p>
    <w:p>
      <w:pPr>
        <w:pStyle w:val="ListParagraph"/>
        <w:numPr>
          <w:ilvl w:val="0"/>
          <w:numId w:val="2"/>
        </w:numPr>
        <w:spacing w:after="60" w:before="60"/>
      </w:pPr>
      <w:r>
        <w:rPr>
          <w:rFonts w:ascii="Arial" w:cs="Arial" w:eastAsia="Arial" w:hAnsi="Arial"/>
          <w:b w:val="false"/>
          <w:bCs w:val="false"/>
          <w:color w:val="333333"/>
          <w:sz w:val="22"/>
          <w:szCs w:val="22"/>
        </w:rPr>
        <w:t xml:space="preserve">AR Camera Scan mode — iOS: ARKit motion-tracking basic measuring (non-Pro iPhones)</w:t>
      </w:r>
    </w:p>
    <w:p>
      <w:pPr>
        <w:pStyle w:val="ListParagraph"/>
        <w:numPr>
          <w:ilvl w:val="0"/>
          <w:numId w:val="2"/>
        </w:numPr>
        <w:spacing w:after="60" w:before="60"/>
      </w:pPr>
      <w:r>
        <w:rPr>
          <w:rFonts w:ascii="Arial" w:cs="Arial" w:eastAsia="Arial" w:hAnsi="Arial"/>
          <w:b w:val="false"/>
          <w:bCs w:val="false"/>
          <w:color w:val="333333"/>
          <w:sz w:val="22"/>
          <w:szCs w:val="22"/>
        </w:rPr>
        <w:t xml:space="preserve">AR Camera Scan mode — Android: Google ARCore + Depth API (depth-sensor devices)</w:t>
      </w:r>
    </w:p>
    <w:p>
      <w:pPr>
        <w:pStyle w:val="ListParagraph"/>
        <w:numPr>
          <w:ilvl w:val="0"/>
          <w:numId w:val="2"/>
        </w:numPr>
        <w:spacing w:after="60" w:before="60"/>
      </w:pPr>
      <w:r>
        <w:rPr>
          <w:rFonts w:ascii="Arial" w:cs="Arial" w:eastAsia="Arial" w:hAnsi="Arial"/>
          <w:b w:val="false"/>
          <w:bCs w:val="false"/>
          <w:color w:val="333333"/>
          <w:sz w:val="22"/>
          <w:szCs w:val="22"/>
        </w:rPr>
        <w:t xml:space="preserve">AR Camera Scan mode — Android: ARCore motion-tracking basic measuring (standard Android)</w:t>
      </w:r>
    </w:p>
    <w:p>
      <w:pPr>
        <w:pStyle w:val="ListParagraph"/>
        <w:numPr>
          <w:ilvl w:val="0"/>
          <w:numId w:val="2"/>
        </w:numPr>
        <w:spacing w:after="60" w:before="60"/>
      </w:pPr>
      <w:r>
        <w:rPr>
          <w:rFonts w:ascii="Arial" w:cs="Arial" w:eastAsia="Arial" w:hAnsi="Arial"/>
          <w:b w:val="false"/>
          <w:bCs w:val="false"/>
          <w:color w:val="333333"/>
          <w:sz w:val="22"/>
          <w:szCs w:val="22"/>
        </w:rPr>
        <w:t xml:space="preserve">Device compatibility detection — automatic mode selection and graceful fallback to manual entry</w:t>
      </w:r>
    </w:p>
    <w:p>
      <w:pPr>
        <w:pStyle w:val="ListParagraph"/>
        <w:numPr>
          <w:ilvl w:val="0"/>
          <w:numId w:val="2"/>
        </w:numPr>
        <w:spacing w:after="60" w:before="60"/>
      </w:pPr>
      <w:r>
        <w:rPr>
          <w:rFonts w:ascii="Arial" w:cs="Arial" w:eastAsia="Arial" w:hAnsi="Arial"/>
          <w:b w:val="false"/>
          <w:bCs w:val="false"/>
          <w:color w:val="333333"/>
          <w:sz w:val="22"/>
          <w:szCs w:val="22"/>
        </w:rPr>
        <w:t xml:space="preserve">Post-scan review and edit screen before submission</w:t>
      </w:r>
    </w:p>
    <w:p>
      <w:pPr>
        <w:pStyle w:val="ListParagraph"/>
        <w:numPr>
          <w:ilvl w:val="0"/>
          <w:numId w:val="2"/>
        </w:numPr>
        <w:spacing w:after="60" w:before="60"/>
      </w:pPr>
      <w:r>
        <w:rPr>
          <w:rFonts w:ascii="Arial" w:cs="Arial" w:eastAsia="Arial" w:hAnsi="Arial"/>
          <w:b w:val="false"/>
          <w:bCs w:val="false"/>
          <w:color w:val="333333"/>
          <w:sz w:val="22"/>
          <w:szCs w:val="22"/>
        </w:rPr>
        <w:t xml:space="preserve">3D visualisation from entered or scanned measurements</w:t>
      </w:r>
    </w:p>
    <w:p>
      <w:pPr>
        <w:pStyle w:val="ListParagraph"/>
        <w:numPr>
          <w:ilvl w:val="0"/>
          <w:numId w:val="2"/>
        </w:numPr>
        <w:spacing w:after="60" w:before="60"/>
      </w:pPr>
      <w:r>
        <w:rPr>
          <w:rFonts w:ascii="Arial" w:cs="Arial" w:eastAsia="Arial" w:hAnsi="Arial"/>
          <w:b w:val="false"/>
          <w:bCs w:val="false"/>
          <w:color w:val="333333"/>
          <w:sz w:val="22"/>
          <w:szCs w:val="22"/>
        </w:rPr>
        <w:t xml:space="preserve">Design style template library</w:t>
      </w:r>
    </w:p>
    <w:p>
      <w:pPr>
        <w:pStyle w:val="ListParagraph"/>
        <w:numPr>
          <w:ilvl w:val="0"/>
          <w:numId w:val="2"/>
        </w:numPr>
        <w:spacing w:after="60" w:before="60"/>
      </w:pPr>
      <w:r>
        <w:rPr>
          <w:rFonts w:ascii="Arial" w:cs="Arial" w:eastAsia="Arial" w:hAnsi="Arial"/>
          <w:b w:val="false"/>
          <w:bCs w:val="false"/>
          <w:color w:val="333333"/>
          <w:sz w:val="22"/>
          <w:szCs w:val="22"/>
        </w:rPr>
        <w:t xml:space="preserve">Social login (Google, Apple)</w:t>
      </w:r>
    </w:p>
    <w:p>
      <w:pPr>
        <w:pStyle w:val="ListParagraph"/>
        <w:numPr>
          <w:ilvl w:val="0"/>
          <w:numId w:val="2"/>
        </w:numPr>
        <w:spacing w:after="60" w:before="60"/>
      </w:pPr>
      <w:r>
        <w:rPr>
          <w:rFonts w:ascii="Arial" w:cs="Arial" w:eastAsia="Arial" w:hAnsi="Arial"/>
          <w:b w:val="false"/>
          <w:bCs w:val="false"/>
          <w:color w:val="333333"/>
          <w:sz w:val="22"/>
          <w:szCs w:val="22"/>
        </w:rPr>
        <w:t xml:space="preserve">Multi-floor plan support</w:t>
      </w:r>
    </w:p>
    <w:p>
      <w:pPr>
        <w:pStyle w:val="ListParagraph"/>
        <w:numPr>
          <w:ilvl w:val="0"/>
          <w:numId w:val="2"/>
        </w:numPr>
        <w:spacing w:after="60" w:before="60"/>
      </w:pPr>
      <w:r>
        <w:rPr>
          <w:rFonts w:ascii="Arial" w:cs="Arial" w:eastAsia="Arial" w:hAnsi="Arial"/>
          <w:b w:val="false"/>
          <w:bCs w:val="false"/>
          <w:color w:val="333333"/>
          <w:sz w:val="22"/>
          <w:szCs w:val="22"/>
        </w:rPr>
        <w:t xml:space="preserve">Designer review dashboard</w:t>
      </w:r>
    </w:p>
    <w:p>
      <w:pPr>
        <w:pStyle w:val="ListParagraph"/>
        <w:numPr>
          <w:ilvl w:val="0"/>
          <w:numId w:val="2"/>
        </w:numPr>
        <w:spacing w:after="60" w:before="60"/>
      </w:pPr>
      <w:r>
        <w:rPr>
          <w:rFonts w:ascii="Arial" w:cs="Arial" w:eastAsia="Arial" w:hAnsi="Arial"/>
          <w:b w:val="false"/>
          <w:bCs w:val="false"/>
          <w:color w:val="333333"/>
          <w:sz w:val="22"/>
          <w:szCs w:val="22"/>
        </w:rPr>
        <w:t xml:space="preserve">Shareable design links</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Phase 3 — Advanced Features (Months 9–11)</w:t>
      </w:r>
    </w:p>
    <w:p>
      <w:pPr>
        <w:pStyle w:val="ListParagraph"/>
        <w:numPr>
          <w:ilvl w:val="0"/>
          <w:numId w:val="2"/>
        </w:numPr>
        <w:spacing w:after="60" w:before="60"/>
      </w:pPr>
      <w:r>
        <w:rPr>
          <w:rFonts w:ascii="Arial" w:cs="Arial" w:eastAsia="Arial" w:hAnsi="Arial"/>
          <w:b w:val="false"/>
          <w:bCs w:val="false"/>
          <w:color w:val="333333"/>
          <w:sz w:val="22"/>
          <w:szCs w:val="22"/>
        </w:rPr>
        <w:t xml:space="preserve">Offline mode with sync</w:t>
      </w:r>
    </w:p>
    <w:p>
      <w:pPr>
        <w:pStyle w:val="ListParagraph"/>
        <w:numPr>
          <w:ilvl w:val="0"/>
          <w:numId w:val="2"/>
        </w:numPr>
        <w:spacing w:after="60" w:before="60"/>
      </w:pPr>
      <w:r>
        <w:rPr>
          <w:rFonts w:ascii="Arial" w:cs="Arial" w:eastAsia="Arial" w:hAnsi="Arial"/>
          <w:b w:val="false"/>
          <w:bCs w:val="false"/>
          <w:color w:val="333333"/>
          <w:sz w:val="22"/>
          <w:szCs w:val="22"/>
        </w:rPr>
        <w:t xml:space="preserve">MFA and enhanced security settings</w:t>
      </w:r>
    </w:p>
    <w:p>
      <w:pPr>
        <w:pStyle w:val="ListParagraph"/>
        <w:numPr>
          <w:ilvl w:val="0"/>
          <w:numId w:val="2"/>
        </w:numPr>
        <w:spacing w:after="60" w:before="60"/>
      </w:pPr>
      <w:r>
        <w:rPr>
          <w:rFonts w:ascii="Arial" w:cs="Arial" w:eastAsia="Arial" w:hAnsi="Arial"/>
          <w:b w:val="false"/>
          <w:bCs w:val="false"/>
          <w:color w:val="333333"/>
          <w:sz w:val="22"/>
          <w:szCs w:val="22"/>
        </w:rPr>
        <w:t xml:space="preserve">Room annotation tools (furniture, notes, photos)</w:t>
      </w:r>
    </w:p>
    <w:p>
      <w:pPr>
        <w:pStyle w:val="ListParagraph"/>
        <w:numPr>
          <w:ilvl w:val="0"/>
          <w:numId w:val="2"/>
        </w:numPr>
        <w:spacing w:after="60" w:before="60"/>
      </w:pPr>
      <w:r>
        <w:rPr>
          <w:rFonts w:ascii="Arial" w:cs="Arial" w:eastAsia="Arial" w:hAnsi="Arial"/>
          <w:b w:val="false"/>
          <w:bCs w:val="false"/>
          <w:color w:val="333333"/>
          <w:sz w:val="22"/>
          <w:szCs w:val="22"/>
        </w:rPr>
        <w:t xml:space="preserve">PDF/PNG floor plan export</w:t>
      </w:r>
    </w:p>
    <w:p>
      <w:pPr>
        <w:pStyle w:val="ListParagraph"/>
        <w:numPr>
          <w:ilvl w:val="0"/>
          <w:numId w:val="2"/>
        </w:numPr>
        <w:spacing w:after="60" w:before="60"/>
      </w:pPr>
      <w:r>
        <w:rPr>
          <w:rFonts w:ascii="Arial" w:cs="Arial" w:eastAsia="Arial" w:hAnsi="Arial"/>
          <w:b w:val="false"/>
          <w:bCs w:val="false"/>
          <w:color w:val="333333"/>
          <w:sz w:val="22"/>
          <w:szCs w:val="22"/>
        </w:rPr>
        <w:t xml:space="preserve">Admin panel for template management</w:t>
      </w:r>
    </w:p>
    <w:p>
      <w:pPr>
        <w:pStyle w:val="ListParagraph"/>
        <w:numPr>
          <w:ilvl w:val="0"/>
          <w:numId w:val="2"/>
        </w:numPr>
        <w:spacing w:after="60" w:before="60"/>
      </w:pPr>
      <w:r>
        <w:rPr>
          <w:rFonts w:ascii="Arial" w:cs="Arial" w:eastAsia="Arial" w:hAnsi="Arial"/>
          <w:b w:val="false"/>
          <w:bCs w:val="false"/>
          <w:color w:val="333333"/>
          <w:sz w:val="22"/>
          <w:szCs w:val="22"/>
        </w:rPr>
        <w:t xml:space="preserve">AR scan accuracy improvements and edge-case handling (e.g. complex room shapes, low-light environments)</w:t>
      </w:r>
    </w:p>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11. Acceptance Criteria</w:t>
      </w:r>
    </w:p>
    <w:p>
      <w:pPr>
        <w:spacing w:after="80" w:before="80"/>
      </w:pPr>
      <w:r>
        <w:rPr>
          <w:rFonts w:ascii="Arial" w:cs="Arial" w:eastAsia="Arial" w:hAnsi="Arial"/>
          <w:color w:val="333333"/>
          <w:sz w:val="22"/>
          <w:szCs w:val="22"/>
        </w:rPr>
        <w:t xml:space="preserve">The application will be considered ready for production release when all of the following criteria are met:</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All High priority functional requirements (FR-01 to FR-35 where priority = High) pass user acceptance testing with no critical defects outstanding.</w:t>
      </w:r>
    </w:p>
    <w:p>
      <w:pPr>
        <w:pStyle w:val="ListParagraph"/>
        <w:numPr>
          <w:ilvl w:val="0"/>
          <w:numId w:val="2"/>
        </w:numPr>
        <w:spacing w:after="60" w:before="60"/>
      </w:pPr>
      <w:r>
        <w:rPr>
          <w:rFonts w:ascii="Arial" w:cs="Arial" w:eastAsia="Arial" w:hAnsi="Arial"/>
          <w:b w:val="false"/>
          <w:bCs w:val="false"/>
          <w:color w:val="333333"/>
          <w:sz w:val="22"/>
          <w:szCs w:val="22"/>
        </w:rPr>
        <w:t xml:space="preserve">A test group of at least five non-technical users successfully complete a full measurement submission within 15 minutes on first use, without external assistance.</w:t>
      </w:r>
    </w:p>
    <w:p>
      <w:pPr>
        <w:pStyle w:val="ListParagraph"/>
        <w:numPr>
          <w:ilvl w:val="0"/>
          <w:numId w:val="2"/>
        </w:numPr>
        <w:spacing w:after="60" w:before="60"/>
      </w:pPr>
      <w:r>
        <w:rPr>
          <w:rFonts w:ascii="Arial" w:cs="Arial" w:eastAsia="Arial" w:hAnsi="Arial"/>
          <w:b w:val="false"/>
          <w:bCs w:val="false"/>
          <w:color w:val="333333"/>
          <w:sz w:val="22"/>
          <w:szCs w:val="22"/>
        </w:rPr>
        <w:t xml:space="preserve">Security penetration test completed with no Critical or High severity findings outstanding.</w:t>
      </w:r>
    </w:p>
    <w:p>
      <w:pPr>
        <w:pStyle w:val="ListParagraph"/>
        <w:numPr>
          <w:ilvl w:val="0"/>
          <w:numId w:val="2"/>
        </w:numPr>
        <w:spacing w:after="60" w:before="60"/>
      </w:pPr>
      <w:r>
        <w:rPr>
          <w:rFonts w:ascii="Arial" w:cs="Arial" w:eastAsia="Arial" w:hAnsi="Arial"/>
          <w:b w:val="false"/>
          <w:bCs w:val="false"/>
          <w:color w:val="333333"/>
          <w:sz w:val="22"/>
          <w:szCs w:val="22"/>
        </w:rPr>
        <w:t xml:space="preserve">Application achieves WCAG 2.1 AA accessibility compliance as verified by an automated audit tool.</w:t>
      </w:r>
    </w:p>
    <w:p>
      <w:pPr>
        <w:pStyle w:val="ListParagraph"/>
        <w:numPr>
          <w:ilvl w:val="0"/>
          <w:numId w:val="2"/>
        </w:numPr>
        <w:spacing w:after="60" w:before="60"/>
      </w:pPr>
      <w:r>
        <w:rPr>
          <w:rFonts w:ascii="Arial" w:cs="Arial" w:eastAsia="Arial" w:hAnsi="Arial"/>
          <w:b w:val="false"/>
          <w:bCs w:val="false"/>
          <w:color w:val="333333"/>
          <w:sz w:val="22"/>
          <w:szCs w:val="22"/>
        </w:rPr>
        <w:t xml:space="preserve">All data is stored in the UK or EEA and is compliant with UK GDPR requirements, verified by a data protection review.</w:t>
      </w:r>
    </w:p>
    <w:p>
      <w:pPr>
        <w:pStyle w:val="ListParagraph"/>
        <w:numPr>
          <w:ilvl w:val="0"/>
          <w:numId w:val="2"/>
        </w:numPr>
        <w:spacing w:after="60" w:before="60"/>
      </w:pPr>
      <w:r>
        <w:rPr>
          <w:rFonts w:ascii="Arial" w:cs="Arial" w:eastAsia="Arial" w:hAnsi="Arial"/>
          <w:b w:val="false"/>
          <w:bCs w:val="false"/>
          <w:color w:val="333333"/>
          <w:sz w:val="22"/>
          <w:szCs w:val="22"/>
        </w:rPr>
        <w:t xml:space="preserve">Application performance meets defined non-functional requirements under simulated load testing.</w:t>
      </w:r>
    </w:p>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12. File Structure</w:t>
      </w:r>
    </w:p>
    <w:p>
      <w:pPr>
        <w:spacing w:after="80" w:before="80"/>
      </w:pPr>
      <w:r>
        <w:rPr>
          <w:rFonts w:ascii="Arial" w:cs="Arial" w:eastAsia="Arial" w:hAnsi="Arial"/>
          <w:color w:val="333333"/>
          <w:sz w:val="22"/>
          <w:szCs w:val="22"/>
        </w:rPr>
        <w:t xml:space="preserve">The following directory structure is recommended for the TM Measure codebase. All teams should adhere to this layout from project initialisation to ensure consistency across the mobile, web, and backend codebases.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B3A6B"/>
                <w:sz w:val="18"/>
                <w:szCs w:val="18"/>
              </w:rPr>
              <w:t xml:space="preserve">tm-measure/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Root monorepo directory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22222"/>
                <w:sz w:val="18"/>
                <w:szCs w:val="18"/>
              </w:rPr>
              <w:t xml:space="preserve">tm-measure/mobile/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React Native application — iOS and Android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8"/>
                <w:szCs w:val="18"/>
              </w:rPr>
              <w:t xml:space="preserve">tm-measure/mobile/src/screens/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 file per screen (e.g. ScanScreen.tsx, DashboardScreen.tsx)</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22222"/>
                <w:sz w:val="18"/>
                <w:szCs w:val="18"/>
              </w:rPr>
              <w:t xml:space="preserve">tm-measure/mobile/src/components/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Reusable UI components (e.g. RoomCard, FloorPlanCanvas)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8"/>
                <w:szCs w:val="18"/>
              </w:rPr>
              <w:t xml:space="preserve">tm-measure/mobile/src/hooks/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React hooks (e.g. useARSession, useMeasurements)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22222"/>
                <w:sz w:val="18"/>
                <w:szCs w:val="18"/>
              </w:rPr>
              <w:t xml:space="preserve">tm-measure/mobile/src/services/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calls and external service wrappers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8"/>
                <w:szCs w:val="18"/>
              </w:rPr>
              <w:t xml:space="preserve">tm-measure/mobile/src/store/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 state management (Redux or Zustand)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22222"/>
                <w:sz w:val="18"/>
                <w:szCs w:val="18"/>
              </w:rPr>
              <w:t xml:space="preserve">tm-measure/mobile/src/utils/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Helper functions (unit conversion, validation, formatting)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8"/>
                <w:szCs w:val="18"/>
              </w:rPr>
              <w:t xml:space="preserve">tm-measure/mobile/src/types/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TypeScript type definitions and interfaces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22222"/>
                <w:sz w:val="18"/>
                <w:szCs w:val="18"/>
              </w:rPr>
              <w:t xml:space="preserve">tm-measure/web/</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React.js web application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8"/>
                <w:szCs w:val="18"/>
              </w:rPr>
              <w:t xml:space="preserve">tm-measure/web/src/pages/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Top-level route pages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22222"/>
                <w:sz w:val="18"/>
                <w:szCs w:val="18"/>
              </w:rPr>
              <w:t xml:space="preserve">tm-measure/web/src/components/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Reusable web UI components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8"/>
                <w:szCs w:val="18"/>
              </w:rPr>
              <w:t xml:space="preserve">tm-measure/web/src/styles/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 CSS / design tokens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22222"/>
                <w:sz w:val="18"/>
                <w:szCs w:val="18"/>
              </w:rPr>
              <w:t xml:space="preserve">tm-measure/backend/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server (Node.js/Express or Python/FastAPI)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22222"/>
                <w:sz w:val="18"/>
                <w:szCs w:val="18"/>
              </w:rPr>
              <w:t xml:space="preserve">tm-measure/backend/routes/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Route definitions grouped by resource (auth, projects, scans)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22222"/>
                <w:sz w:val="18"/>
                <w:szCs w:val="18"/>
              </w:rPr>
              <w:t xml:space="preserve">tm-measure/backend/controllers/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Request handlers and business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22222"/>
                <w:sz w:val="18"/>
                <w:szCs w:val="18"/>
              </w:rPr>
              <w:t xml:space="preserve">tm-measure/backend/models/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models and schema definitions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22222"/>
                <w:sz w:val="18"/>
                <w:szCs w:val="18"/>
              </w:rPr>
              <w:t xml:space="preserve">tm-measure/backend/services/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Third-party integrations (S3, Auth0,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22222"/>
                <w:sz w:val="18"/>
                <w:szCs w:val="18"/>
              </w:rPr>
              <w:t xml:space="preserve">tm-measure/backend/middleware/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 guards, rate limiters, error handlers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22222"/>
                <w:sz w:val="18"/>
                <w:szCs w:val="18"/>
              </w:rPr>
              <w:t xml:space="preserve">tm-measure/shared/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Code shared across mobile, web, and backend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22222"/>
                <w:sz w:val="18"/>
                <w:szCs w:val="18"/>
              </w:rPr>
              <w:t xml:space="preserve">tm-measure/shared/types/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 TypeScript interfaces (e.g. Project, RoomScan, Measurement)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22222"/>
                <w:sz w:val="18"/>
                <w:szCs w:val="18"/>
              </w:rPr>
              <w:t xml:space="preserve">tm-measure/shared/constants/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Shared constants (unit conversion factors, API versions)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22222"/>
                <w:sz w:val="18"/>
                <w:szCs w:val="18"/>
              </w:rPr>
              <w:t xml:space="preserve">tm-measure/infra/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 as code — cloud config, CI/CD pipelines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222222"/>
                <w:sz w:val="18"/>
                <w:szCs w:val="18"/>
              </w:rPr>
              <w:t xml:space="preserve">tm-measure/infra/terraform/</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AWS or Azure resource definitions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22222"/>
                <w:sz w:val="18"/>
                <w:szCs w:val="18"/>
              </w:rPr>
              <w:t xml:space="preserve">tm-measure/infra/.github/workflows/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 CI/CD pipeline definitions</w:t>
            </w:r>
          </w:p>
        </w:tc>
      </w:tr>
    </w:tbl>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13. Naming Conventions</w:t>
      </w:r>
    </w:p>
    <w:p>
      <w:pPr>
        <w:spacing w:after="80" w:before="80"/>
      </w:pPr>
      <w:r>
        <w:rPr>
          <w:rFonts w:ascii="Arial" w:cs="Arial" w:eastAsia="Arial" w:hAnsi="Arial"/>
          <w:color w:val="333333"/>
          <w:sz w:val="22"/>
          <w:szCs w:val="22"/>
        </w:rPr>
        <w:t xml:space="preserve">All code produced for TM Measure must follow these naming conventions. Consistent naming reduces onboarding time for new developers and prevents ambiguity across the codebase.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Context</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Convention</w:t>
            </w:r>
          </w:p>
        </w:tc>
        <w:tc>
          <w:tcPr>
            <w:tcW w:type="dxa" w:w="4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React components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PascalCase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RoomScanScreen, FloorPlanCanvas, MeasurementCard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Functions &amp; variables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camelCase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handleScanComplete, roomMeasurements, submitProject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TypeScript interfaces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PascalCase prefixed with 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IProject, IRoomScan, IUserAccount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TypeScript enums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PascalCase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MeasurementUnit, ScanMode, SubmissionStatus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Constants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UPPER_SNAKE_CASE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MAX_ROOMS_PER_PROJECT, DEFAULT_UNIT, API_VERSION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CSS class names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kebab-case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room-card, floor-plan-canvas, scan-overlay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REST API endpoints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kebab-case, plural nouns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/api/v1/room-scans, /api/v1/projects/:id/submit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Database tables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snake_case, plural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user_accounts, measurement_sessions, floor_plans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Database columns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snake_case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created_at, room_width_cm, scan_mode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S3 file keys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Prefixed by userId and projectId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users/{userId}/projects/{projectId}/floorplan.png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Environment variables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UPPER_SNAKE_CASE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AWS_S3_BUCKET, AUTH0_CLIENT_SECRET, DATABASE_URL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Git branches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type/short-description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555555"/>
                <w:sz w:val="18"/>
                <w:szCs w:val="18"/>
              </w:rPr>
              <w:t xml:space="preserve">feature/ar-scan-ios, fix/unit-conversion-bug</w:t>
            </w:r>
          </w:p>
        </w:tc>
      </w:tr>
    </w:tbl>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14. UI Design — Mood, Spacing &amp; Layout</w:t>
      </w:r>
    </w:p>
    <w:p>
      <w:pPr>
        <w:pStyle w:val="Heading2"/>
        <w:spacing w:after="100" w:before="240"/>
      </w:pPr>
      <w:r>
        <w:rPr>
          <w:rFonts w:ascii="Arial" w:cs="Arial" w:eastAsia="Arial" w:hAnsi="Arial"/>
          <w:b/>
          <w:bCs/>
          <w:color w:val="1B3A6B"/>
          <w:sz w:val="24"/>
          <w:szCs w:val="24"/>
        </w:rPr>
        <w:t xml:space="preserve">14.1 Design Mood &amp; Brand Direction</w:t>
      </w:r>
    </w:p>
    <w:p>
      <w:pPr>
        <w:spacing w:after="80" w:before="80"/>
      </w:pPr>
      <w:r>
        <w:rPr>
          <w:rFonts w:ascii="Arial" w:cs="Arial" w:eastAsia="Arial" w:hAnsi="Arial"/>
          <w:color w:val="333333"/>
          <w:sz w:val="22"/>
          <w:szCs w:val="22"/>
        </w:rPr>
        <w:t xml:space="preserve">The TM Measure interface must feel clean, professional, and trustworthy. It is aimed at residential homeowners who are not technical users, so the design must be approachable and confidence-inspiring — it should feel like a premium tool, not a generic utility app. Every screen should quietly reinforce that the customer is in safe, expert hands.</w:t>
      </w:r>
    </w:p>
    <w:p>
      <w:pPr>
        <w:spacing w:after="0" w:before="80"/>
      </w:pPr>
      <w:r>
        <w:t xml:space="preserve"/>
      </w:r>
    </w:p>
    <w:p>
      <w:pPr>
        <w:spacing w:after="80" w:before="80"/>
      </w:pPr>
      <w:r>
        <w:rPr>
          <w:rFonts w:ascii="Arial" w:cs="Arial" w:eastAsia="Arial" w:hAnsi="Arial"/>
          <w:color w:val="333333"/>
          <w:sz w:val="22"/>
          <w:szCs w:val="22"/>
        </w:rPr>
        <w:t xml:space="preserve">The overall aesthetic is modern architectural minimalism: generous white space, precise alignment, restrained use of colour, and clear typographic hierarchy. Avoid decorative flourishes. Let the floor plan and 3D content be the visual centrepiece of every screen that contains them.</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14.2 Colour Palette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Hex Value</w:t>
            </w:r>
          </w:p>
        </w:tc>
        <w:tc>
          <w:tcPr>
            <w:tcW w:type="dxa" w:w="5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Primary — Navy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#1B3A6B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buttons, headings, active navigation states, key UI elements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Accent — Warm Gold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#C89B3C</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Call-to-action highlights, progress indicators, section dividers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Surface — Off White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#F8F8F6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background, card backgrounds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Surface — Light Grey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#F0F0EE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Alternate row backgrounds, inactive input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Border — Mid Grey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#CCCCCC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Dividers, input borders, card outlines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Text — Primary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#1A1A1A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Body copy, labels, measurement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Text — Secondary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#666666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Captions, helper text, timestamps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Success — Green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#1A7A4A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Scan complete states, confirmation messages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Warning — Amber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#D68910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Low-accuracy scan warnings, incomplete field alerts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Error — Red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#C0392B</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Validation errors, failed submissions</w:t>
            </w:r>
          </w:p>
        </w:tc>
      </w:tr>
    </w:tbl>
    <w:p>
      <w:pPr>
        <w:spacing w:after="0" w:before="100"/>
      </w:pPr>
      <w:r>
        <w:t xml:space="preserve"/>
      </w:r>
    </w:p>
    <w:p>
      <w:pPr>
        <w:pStyle w:val="Heading2"/>
        <w:spacing w:after="100" w:before="240"/>
      </w:pPr>
      <w:r>
        <w:rPr>
          <w:rFonts w:ascii="Arial" w:cs="Arial" w:eastAsia="Arial" w:hAnsi="Arial"/>
          <w:b/>
          <w:bCs/>
          <w:color w:val="1B3A6B"/>
          <w:sz w:val="24"/>
          <w:szCs w:val="24"/>
        </w:rPr>
        <w:t xml:space="preserve">14.3 Typography</w:t>
      </w:r>
    </w:p>
    <w:p>
      <w:pPr>
        <w:pStyle w:val="ListParagraph"/>
        <w:numPr>
          <w:ilvl w:val="0"/>
          <w:numId w:val="2"/>
        </w:numPr>
        <w:spacing w:after="60" w:before="60"/>
      </w:pPr>
      <w:r>
        <w:rPr>
          <w:rFonts w:ascii="Arial" w:cs="Arial" w:eastAsia="Arial" w:hAnsi="Arial"/>
          <w:b w:val="false"/>
          <w:bCs w:val="false"/>
          <w:color w:val="333333"/>
          <w:sz w:val="22"/>
          <w:szCs w:val="22"/>
        </w:rPr>
        <w:t xml:space="preserve">Primary typeface: Inter (open source, optimised for screens). Fallback: system-ui, sans-serif.</w:t>
      </w:r>
    </w:p>
    <w:p>
      <w:pPr>
        <w:pStyle w:val="ListParagraph"/>
        <w:numPr>
          <w:ilvl w:val="0"/>
          <w:numId w:val="2"/>
        </w:numPr>
        <w:spacing w:after="60" w:before="60"/>
      </w:pPr>
      <w:r>
        <w:rPr>
          <w:rFonts w:ascii="Arial" w:cs="Arial" w:eastAsia="Arial" w:hAnsi="Arial"/>
          <w:b w:val="false"/>
          <w:bCs w:val="false"/>
          <w:color w:val="333333"/>
          <w:sz w:val="22"/>
          <w:szCs w:val="22"/>
        </w:rPr>
        <w:t xml:space="preserve">Heading 1 (screen titles): Inter SemiBold, 24px, colour #1B3A6B</w:t>
      </w:r>
    </w:p>
    <w:p>
      <w:pPr>
        <w:pStyle w:val="ListParagraph"/>
        <w:numPr>
          <w:ilvl w:val="0"/>
          <w:numId w:val="2"/>
        </w:numPr>
        <w:spacing w:after="60" w:before="60"/>
      </w:pPr>
      <w:r>
        <w:rPr>
          <w:rFonts w:ascii="Arial" w:cs="Arial" w:eastAsia="Arial" w:hAnsi="Arial"/>
          <w:b w:val="false"/>
          <w:bCs w:val="false"/>
          <w:color w:val="333333"/>
          <w:sz w:val="22"/>
          <w:szCs w:val="22"/>
        </w:rPr>
        <w:t xml:space="preserve">Heading 2 (section titles): Inter SemiBold, 18px, colour #1B3A6B</w:t>
      </w:r>
    </w:p>
    <w:p>
      <w:pPr>
        <w:pStyle w:val="ListParagraph"/>
        <w:numPr>
          <w:ilvl w:val="0"/>
          <w:numId w:val="2"/>
        </w:numPr>
        <w:spacing w:after="60" w:before="60"/>
      </w:pPr>
      <w:r>
        <w:rPr>
          <w:rFonts w:ascii="Arial" w:cs="Arial" w:eastAsia="Arial" w:hAnsi="Arial"/>
          <w:b w:val="false"/>
          <w:bCs w:val="false"/>
          <w:color w:val="333333"/>
          <w:sz w:val="22"/>
          <w:szCs w:val="22"/>
        </w:rPr>
        <w:t xml:space="preserve">Body text: Inter Regular, 15px, colour #1A1A1A, line-height 1.6</w:t>
      </w:r>
    </w:p>
    <w:p>
      <w:pPr>
        <w:pStyle w:val="ListParagraph"/>
        <w:numPr>
          <w:ilvl w:val="0"/>
          <w:numId w:val="2"/>
        </w:numPr>
        <w:spacing w:after="60" w:before="60"/>
      </w:pPr>
      <w:r>
        <w:rPr>
          <w:rFonts w:ascii="Arial" w:cs="Arial" w:eastAsia="Arial" w:hAnsi="Arial"/>
          <w:b w:val="false"/>
          <w:bCs w:val="false"/>
          <w:color w:val="333333"/>
          <w:sz w:val="22"/>
          <w:szCs w:val="22"/>
        </w:rPr>
        <w:t xml:space="preserve">Labels and captions: Inter Regular, 12px, colour #666666</w:t>
      </w:r>
    </w:p>
    <w:p>
      <w:pPr>
        <w:pStyle w:val="ListParagraph"/>
        <w:numPr>
          <w:ilvl w:val="0"/>
          <w:numId w:val="2"/>
        </w:numPr>
        <w:spacing w:after="60" w:before="60"/>
      </w:pPr>
      <w:r>
        <w:rPr>
          <w:rFonts w:ascii="Arial" w:cs="Arial" w:eastAsia="Arial" w:hAnsi="Arial"/>
          <w:b w:val="false"/>
          <w:bCs w:val="false"/>
          <w:color w:val="333333"/>
          <w:sz w:val="22"/>
          <w:szCs w:val="22"/>
        </w:rPr>
        <w:t xml:space="preserve">Measurement values (key data): Inter SemiBold, 20px, colour #1A1A1A — these should be visually prominent</w:t>
      </w:r>
    </w:p>
    <w:p>
      <w:pPr>
        <w:pStyle w:val="ListParagraph"/>
        <w:numPr>
          <w:ilvl w:val="0"/>
          <w:numId w:val="2"/>
        </w:numPr>
        <w:spacing w:after="60" w:before="60"/>
      </w:pPr>
      <w:r>
        <w:rPr>
          <w:rFonts w:ascii="Arial" w:cs="Arial" w:eastAsia="Arial" w:hAnsi="Arial"/>
          <w:b w:val="false"/>
          <w:bCs w:val="false"/>
          <w:color w:val="333333"/>
          <w:sz w:val="22"/>
          <w:szCs w:val="22"/>
        </w:rPr>
        <w:t xml:space="preserve">Minimum font size anywhere in the application: 12px to maintain readability and WCAG AA compliance</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14.4 Spacing System</w:t>
      </w:r>
    </w:p>
    <w:p>
      <w:pPr>
        <w:spacing w:after="80" w:before="80"/>
      </w:pPr>
      <w:r>
        <w:rPr>
          <w:rFonts w:ascii="Arial" w:cs="Arial" w:eastAsia="Arial" w:hAnsi="Arial"/>
          <w:color w:val="333333"/>
          <w:sz w:val="22"/>
          <w:szCs w:val="22"/>
        </w:rPr>
        <w:t xml:space="preserve">All spacing in the application must follow a base-8 spacing scale. This ensures visual consistency across all screens and components without requiring designers and developers to negotiate spacing values on a case-by-case basis.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Token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c>
          <w:tcPr>
            <w:tcW w:type="dxa" w:w="5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Typical Usage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space-1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4px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Inline icon padding, tightest internal spacing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space-2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8px</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Between label and input field, icon gap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space-3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16px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 card padding, between list items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space-4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24px</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Between card and next section, form field spacing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space-5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32px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Between major sections within a screen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space-6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9"/>
                <w:szCs w:val="19"/>
              </w:rPr>
              <w:t xml:space="preserve">48px</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Screen edge padding (horizontal), top of screen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space-7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64px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Between distinct functional blocks on dashboard</w:t>
            </w:r>
          </w:p>
        </w:tc>
      </w:tr>
    </w:tbl>
    <w:p>
      <w:pPr>
        <w:spacing w:after="0" w:before="100"/>
      </w:pPr>
      <w:r>
        <w:t xml:space="preserve"/>
      </w:r>
    </w:p>
    <w:p>
      <w:pPr>
        <w:pStyle w:val="Heading2"/>
        <w:spacing w:after="100" w:before="240"/>
      </w:pPr>
      <w:r>
        <w:rPr>
          <w:rFonts w:ascii="Arial" w:cs="Arial" w:eastAsia="Arial" w:hAnsi="Arial"/>
          <w:b/>
          <w:bCs/>
          <w:color w:val="1B3A6B"/>
          <w:sz w:val="24"/>
          <w:szCs w:val="24"/>
        </w:rPr>
        <w:t xml:space="preserve">14.5 Layout Principles</w:t>
      </w:r>
    </w:p>
    <w:p>
      <w:pPr>
        <w:pStyle w:val="ListParagraph"/>
        <w:numPr>
          <w:ilvl w:val="0"/>
          <w:numId w:val="2"/>
        </w:numPr>
        <w:spacing w:after="60" w:before="60"/>
      </w:pPr>
      <w:r>
        <w:rPr>
          <w:rFonts w:ascii="Arial" w:cs="Arial" w:eastAsia="Arial" w:hAnsi="Arial"/>
          <w:b w:val="false"/>
          <w:bCs w:val="false"/>
          <w:color w:val="333333"/>
          <w:sz w:val="22"/>
          <w:szCs w:val="22"/>
        </w:rPr>
        <w:t xml:space="preserve">Mobile-first. All layouts designed for 375px width upward. Tablet and desktop layouts are progressive enhancements.</w:t>
      </w:r>
    </w:p>
    <w:p>
      <w:pPr>
        <w:pStyle w:val="ListParagraph"/>
        <w:numPr>
          <w:ilvl w:val="0"/>
          <w:numId w:val="2"/>
        </w:numPr>
        <w:spacing w:after="60" w:before="60"/>
      </w:pPr>
      <w:r>
        <w:rPr>
          <w:rFonts w:ascii="Arial" w:cs="Arial" w:eastAsia="Arial" w:hAnsi="Arial"/>
          <w:b w:val="false"/>
          <w:bCs w:val="false"/>
          <w:color w:val="333333"/>
          <w:sz w:val="22"/>
          <w:szCs w:val="22"/>
        </w:rPr>
        <w:t xml:space="preserve">Single-column layouts for all measurement entry and AR scan screens to eliminate distractions and reduce cognitive load during the measuring process.</w:t>
      </w:r>
    </w:p>
    <w:p>
      <w:pPr>
        <w:pStyle w:val="ListParagraph"/>
        <w:numPr>
          <w:ilvl w:val="0"/>
          <w:numId w:val="2"/>
        </w:numPr>
        <w:spacing w:after="60" w:before="60"/>
      </w:pPr>
      <w:r>
        <w:rPr>
          <w:rFonts w:ascii="Arial" w:cs="Arial" w:eastAsia="Arial" w:hAnsi="Arial"/>
          <w:b w:val="false"/>
          <w:bCs w:val="false"/>
          <w:color w:val="333333"/>
          <w:sz w:val="22"/>
          <w:szCs w:val="22"/>
        </w:rPr>
        <w:t xml:space="preserve">Card-based grid layouts for dashboard, project history, and template library screens. Two-column on tablet, three-column on desktop.</w:t>
      </w:r>
    </w:p>
    <w:p>
      <w:pPr>
        <w:pStyle w:val="ListParagraph"/>
        <w:numPr>
          <w:ilvl w:val="0"/>
          <w:numId w:val="2"/>
        </w:numPr>
        <w:spacing w:after="60" w:before="60"/>
      </w:pPr>
      <w:r>
        <w:rPr>
          <w:rFonts w:ascii="Arial" w:cs="Arial" w:eastAsia="Arial" w:hAnsi="Arial"/>
          <w:b w:val="false"/>
          <w:bCs w:val="false"/>
          <w:color w:val="333333"/>
          <w:sz w:val="22"/>
          <w:szCs w:val="22"/>
        </w:rPr>
        <w:t xml:space="preserve">The floor plan canvas and 3D viewer must always occupy the full device width with no horizontal padding, maximising the usable visual area.</w:t>
      </w:r>
    </w:p>
    <w:p>
      <w:pPr>
        <w:pStyle w:val="ListParagraph"/>
        <w:numPr>
          <w:ilvl w:val="0"/>
          <w:numId w:val="2"/>
        </w:numPr>
        <w:spacing w:after="60" w:before="60"/>
      </w:pPr>
      <w:r>
        <w:rPr>
          <w:rFonts w:ascii="Arial" w:cs="Arial" w:eastAsia="Arial" w:hAnsi="Arial"/>
          <w:b w:val="false"/>
          <w:bCs w:val="false"/>
          <w:color w:val="333333"/>
          <w:sz w:val="22"/>
          <w:szCs w:val="22"/>
        </w:rPr>
        <w:t xml:space="preserve">Minimum tap target size: 44 x 44px for all interactive elements, per Apple HIG and Android Material Design guidelines.</w:t>
      </w:r>
    </w:p>
    <w:p>
      <w:pPr>
        <w:pStyle w:val="ListParagraph"/>
        <w:numPr>
          <w:ilvl w:val="0"/>
          <w:numId w:val="2"/>
        </w:numPr>
        <w:spacing w:after="60" w:before="60"/>
      </w:pPr>
      <w:r>
        <w:rPr>
          <w:rFonts w:ascii="Arial" w:cs="Arial" w:eastAsia="Arial" w:hAnsi="Arial"/>
          <w:b w:val="false"/>
          <w:bCs w:val="false"/>
          <w:color w:val="333333"/>
          <w:sz w:val="22"/>
          <w:szCs w:val="22"/>
        </w:rPr>
        <w:t xml:space="preserve">Navigation: bottom tab bar on mobile (Dashboard, Projects, Scan, History, Account). Top navigation bar on web.</w:t>
      </w:r>
    </w:p>
    <w:p>
      <w:pPr>
        <w:pStyle w:val="ListParagraph"/>
        <w:numPr>
          <w:ilvl w:val="0"/>
          <w:numId w:val="2"/>
        </w:numPr>
        <w:spacing w:after="60" w:before="60"/>
      </w:pPr>
      <w:r>
        <w:rPr>
          <w:rFonts w:ascii="Arial" w:cs="Arial" w:eastAsia="Arial" w:hAnsi="Arial"/>
          <w:b w:val="false"/>
          <w:bCs w:val="false"/>
          <w:color w:val="333333"/>
          <w:sz w:val="22"/>
          <w:szCs w:val="22"/>
        </w:rPr>
        <w:t xml:space="preserve">All screens support both portrait and landscape orientations. The floor plan and 3D viewer are optimised for landscape use.</w:t>
      </w:r>
    </w:p>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15. User Flow &amp; Screen Architecture</w:t>
      </w:r>
    </w:p>
    <w:p>
      <w:pPr>
        <w:pStyle w:val="Heading2"/>
        <w:spacing w:after="100" w:before="240"/>
      </w:pPr>
      <w:r>
        <w:rPr>
          <w:rFonts w:ascii="Arial" w:cs="Arial" w:eastAsia="Arial" w:hAnsi="Arial"/>
          <w:b/>
          <w:bCs/>
          <w:color w:val="1B3A6B"/>
          <w:sz w:val="24"/>
          <w:szCs w:val="24"/>
        </w:rPr>
        <w:t xml:space="preserve">15.1 Onboarding Flow</w:t>
      </w:r>
    </w:p>
    <w:p>
      <w:pPr>
        <w:spacing w:after="80" w:before="80"/>
      </w:pPr>
      <w:r>
        <w:rPr>
          <w:rFonts w:ascii="Arial" w:cs="Arial" w:eastAsia="Arial" w:hAnsi="Arial"/>
          <w:color w:val="333333"/>
          <w:sz w:val="22"/>
          <w:szCs w:val="22"/>
        </w:rPr>
        <w:t xml:space="preserve">Triggered on first launch only. Skippable after slide 2. Returning users go directly to the Home Dashboard.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Screen</w:t>
            </w:r>
          </w:p>
        </w:tc>
        <w:tc>
          <w:tcPr>
            <w:tcW w:type="dxa" w:w="50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Content &amp; Action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Welcome Screen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TM Architectural Designs branding, tagline, 'Get Started' and 'Log In' buttons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Registration / Login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Email + password fields, social login (Google, Apple), link to Terms &amp; Privacy Policy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Email Verification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Prompt to check inbox, resend option, auto-advance on verification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Tutorial Slide 1</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to measure: intro to AR scan vs manual entry, which to use when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Tutorial Slide 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floor plans work: auto-generated as you measure, editable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Tutorial Slide 3</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to submit: one-tap send to TM Architectural Designs, what happens next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Home Dashboard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First-time empty state with prominent 'Start Your First Project' call to action</w:t>
            </w:r>
          </w:p>
        </w:tc>
      </w:tr>
    </w:tbl>
    <w:p>
      <w:pPr>
        <w:spacing w:after="0" w:before="120"/>
      </w:pPr>
      <w:r>
        <w:t xml:space="preserve"/>
      </w:r>
    </w:p>
    <w:p>
      <w:pPr>
        <w:pStyle w:val="Heading2"/>
        <w:spacing w:after="100" w:before="240"/>
      </w:pPr>
      <w:r>
        <w:rPr>
          <w:rFonts w:ascii="Arial" w:cs="Arial" w:eastAsia="Arial" w:hAnsi="Arial"/>
          <w:b/>
          <w:bCs/>
          <w:color w:val="1B3A6B"/>
          <w:sz w:val="24"/>
          <w:szCs w:val="24"/>
        </w:rPr>
        <w:t xml:space="preserve">15.2 Core Screens &amp; Navigation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Screen</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Connects To</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Home 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New Project, History, Account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Start new project, view recent submissions, quick-access active projects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New Project Setup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AR Scan or Manual Entry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Name project, enter address, choose measurement mode (AR auto-selected if device supports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AR Scan — Camera 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Scan Review Screen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Walk around room, view real-time detection overlay, pause and resume scan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Scan Review Screen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Floor Plan Screen or AR Scan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Review detected measurements, edit individual values, confirm or rescan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Manual Measurement Entry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Floor Plan Screen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Step-by-step wall, door, and window entry wizard with contextual help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Floor Plan Screen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3D Viewer, Add Room, Submit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View auto-generated floor plan, label rooms, add additional rooms, annotate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3D Viewer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Floor Plan Screen, Submit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Orbit and pan 3D model, apply design style templates, toggle interior/exterior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Review &amp; Submit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Confirmation Screen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Summary of all data, add notes for designer, one-tap submission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Confirmation Screen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Home Dashboard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Success message, next steps explanation, email confirmation notice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Measurement History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Project Detail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List all past sessions, filter by date or project, compare versions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Project Detail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Floor Plan Screen, 3D Viewer, Submit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View full project data, reopen for editing, resubmit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19"/>
                <w:szCs w:val="19"/>
              </w:rPr>
              <w:t xml:space="preserve">Account Settings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9"/>
                <w:szCs w:val="19"/>
              </w:rPr>
              <w:t xml:space="preserve">Home Dashboard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Update profile, change unit preference, manage login, enable MFA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Designer Dashboard (internal)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Project Detail (designer view)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Receive submissions, view floor plans and measurements, add comments</w:t>
            </w:r>
          </w:p>
        </w:tc>
      </w:tr>
    </w:tbl>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16. Backend Architecture</w:t>
      </w:r>
    </w:p>
    <w:p>
      <w:pPr>
        <w:pStyle w:val="Heading2"/>
        <w:spacing w:after="100" w:before="240"/>
      </w:pPr>
      <w:r>
        <w:rPr>
          <w:rFonts w:ascii="Arial" w:cs="Arial" w:eastAsia="Arial" w:hAnsi="Arial"/>
          <w:b/>
          <w:bCs/>
          <w:color w:val="1B3A6B"/>
          <w:sz w:val="24"/>
          <w:szCs w:val="24"/>
        </w:rPr>
        <w:t xml:space="preserve">16.1 API Design</w:t>
      </w:r>
    </w:p>
    <w:p>
      <w:pPr>
        <w:pStyle w:val="ListParagraph"/>
        <w:numPr>
          <w:ilvl w:val="0"/>
          <w:numId w:val="2"/>
        </w:numPr>
        <w:spacing w:after="60" w:before="60"/>
      </w:pPr>
      <w:r>
        <w:rPr>
          <w:rFonts w:ascii="Arial" w:cs="Arial" w:eastAsia="Arial" w:hAnsi="Arial"/>
          <w:b w:val="false"/>
          <w:bCs w:val="false"/>
          <w:color w:val="333333"/>
          <w:sz w:val="22"/>
          <w:szCs w:val="22"/>
        </w:rPr>
        <w:t xml:space="preserve">RESTful API following resource-based URL design. All endpoints versioned under /api/v1/.</w:t>
      </w:r>
    </w:p>
    <w:p>
      <w:pPr>
        <w:pStyle w:val="ListParagraph"/>
        <w:numPr>
          <w:ilvl w:val="0"/>
          <w:numId w:val="2"/>
        </w:numPr>
        <w:spacing w:after="60" w:before="60"/>
      </w:pPr>
      <w:r>
        <w:rPr>
          <w:rFonts w:ascii="Arial" w:cs="Arial" w:eastAsia="Arial" w:hAnsi="Arial"/>
          <w:b w:val="false"/>
          <w:bCs w:val="false"/>
          <w:color w:val="333333"/>
          <w:sz w:val="22"/>
          <w:szCs w:val="22"/>
        </w:rPr>
        <w:t xml:space="preserve">JSON request and response bodies throughout. Dates in ISO 8601 format (UTC).</w:t>
      </w:r>
    </w:p>
    <w:p>
      <w:pPr>
        <w:pStyle w:val="ListParagraph"/>
        <w:numPr>
          <w:ilvl w:val="0"/>
          <w:numId w:val="2"/>
        </w:numPr>
        <w:spacing w:after="60" w:before="60"/>
      </w:pPr>
      <w:r>
        <w:rPr>
          <w:rFonts w:ascii="Arial" w:cs="Arial" w:eastAsia="Arial" w:hAnsi="Arial"/>
          <w:b w:val="false"/>
          <w:bCs w:val="false"/>
          <w:color w:val="333333"/>
          <w:sz w:val="22"/>
          <w:szCs w:val="22"/>
        </w:rPr>
        <w:t xml:space="preserve">Authentication via JWT Bearer tokens issued by Auth0 or AWS Cognito, validated on every protected endpoint via middleware.</w:t>
      </w:r>
    </w:p>
    <w:p>
      <w:pPr>
        <w:pStyle w:val="ListParagraph"/>
        <w:numPr>
          <w:ilvl w:val="0"/>
          <w:numId w:val="2"/>
        </w:numPr>
        <w:spacing w:after="60" w:before="60"/>
      </w:pPr>
      <w:r>
        <w:rPr>
          <w:rFonts w:ascii="Arial" w:cs="Arial" w:eastAsia="Arial" w:hAnsi="Arial"/>
          <w:b w:val="false"/>
          <w:bCs w:val="false"/>
          <w:color w:val="333333"/>
          <w:sz w:val="22"/>
          <w:szCs w:val="22"/>
        </w:rPr>
        <w:t xml:space="preserve">All endpoints return consistent error response shapes: { error: { code, message, details } }.</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16.2 Key API Resource Groups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Resource Group</w:t>
            </w:r>
          </w:p>
        </w:tc>
        <w:tc>
          <w:tcPr>
            <w:tcW w:type="dxa" w:w="6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Endpoints &amp; Responsibilities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/auth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 login, logout, token refresh, password reset, MFA setup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/users/:id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 and update user profile, preferences (unit system), linked projects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/projects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list, get, update, and delete projects. Each project owns one or more room scans.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/projects/:id/rooms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 update, and delete rooms within a project. Stores all measurement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/projects/:id/floor-plan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and regenerate the auto-generated floor plan for a project. Returns image URL (S3 pre-signed).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/projects/:id/submit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Submit a complete project to TM Architectural Designs. Triggers designer notification.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/scans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Store raw AR scan data (ARKit/ARCore output) before processing into structured measurements.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/templates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List, get, and (admin only) create/update/delete design style templates.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/designer/submissions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 list and retrieve all submitted projects for the TM design team. Role-protected.</w:t>
            </w:r>
          </w:p>
        </w:tc>
      </w:tr>
    </w:tbl>
    <w:p>
      <w:pPr>
        <w:spacing w:after="0" w:before="100"/>
      </w:pPr>
      <w:r>
        <w:t xml:space="preserve"/>
      </w:r>
    </w:p>
    <w:p>
      <w:pPr>
        <w:pStyle w:val="Heading2"/>
        <w:spacing w:after="100" w:before="240"/>
      </w:pPr>
      <w:r>
        <w:rPr>
          <w:rFonts w:ascii="Arial" w:cs="Arial" w:eastAsia="Arial" w:hAnsi="Arial"/>
          <w:b/>
          <w:bCs/>
          <w:color w:val="1B3A6B"/>
          <w:sz w:val="24"/>
          <w:szCs w:val="24"/>
        </w:rPr>
        <w:t xml:space="preserve">16.3 Database Schema (Key Tables)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Table</w:t>
            </w:r>
          </w:p>
        </w:tc>
        <w:tc>
          <w:tcPr>
            <w:tcW w:type="dxa" w:w="6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Columns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user_accounts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id, email, auth_provider_id, role (customer/designer/admin), unit_preference, created_at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projects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id, user_id (FK), name, property_address, status (draft/submitted), created_at, updated_at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rooms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id, project_id (FK), name, shape_type, scan_mode (ar/manual), created_at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measurements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id, room_id (FK), dimension_type (width/length/height/door/window), value_cm, confidence_score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floor_plans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id, project_id (FK), s3_key, version, generated_at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submissions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id, project_id (FK), submitted_at, designer_notes, status (received/in_review/complete)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design_templates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id, name, style_category, preview_s3_key, is_active, created_by_admin_id</w:t>
            </w:r>
          </w:p>
        </w:tc>
      </w:tr>
    </w:tbl>
    <w:p>
      <w:pPr>
        <w:spacing w:after="0" w:before="100"/>
      </w:pPr>
      <w:r>
        <w:t xml:space="preserve"/>
      </w:r>
    </w:p>
    <w:p>
      <w:pPr>
        <w:pStyle w:val="Heading2"/>
        <w:spacing w:after="100" w:before="240"/>
      </w:pPr>
      <w:r>
        <w:rPr>
          <w:rFonts w:ascii="Arial" w:cs="Arial" w:eastAsia="Arial" w:hAnsi="Arial"/>
          <w:b/>
          <w:bCs/>
          <w:color w:val="1B3A6B"/>
          <w:sz w:val="24"/>
          <w:szCs w:val="24"/>
        </w:rPr>
        <w:t xml:space="preserve">16.4 File Storage (AWS S3)</w:t>
      </w:r>
    </w:p>
    <w:p>
      <w:pPr>
        <w:pStyle w:val="ListParagraph"/>
        <w:numPr>
          <w:ilvl w:val="0"/>
          <w:numId w:val="2"/>
        </w:numPr>
        <w:spacing w:after="60" w:before="60"/>
      </w:pPr>
      <w:r>
        <w:rPr>
          <w:rFonts w:ascii="Arial" w:cs="Arial" w:eastAsia="Arial" w:hAnsi="Arial"/>
          <w:b w:val="false"/>
          <w:bCs w:val="false"/>
          <w:color w:val="333333"/>
          <w:sz w:val="22"/>
          <w:szCs w:val="22"/>
        </w:rPr>
        <w:t xml:space="preserve">All user-generated files (floor plan images, 3D exports, attached photos) stored in a private AWS S3 bucket in the UK (eu-west-2) region.</w:t>
      </w:r>
    </w:p>
    <w:p>
      <w:pPr>
        <w:pStyle w:val="ListParagraph"/>
        <w:numPr>
          <w:ilvl w:val="0"/>
          <w:numId w:val="2"/>
        </w:numPr>
        <w:spacing w:after="60" w:before="60"/>
      </w:pPr>
      <w:r>
        <w:rPr>
          <w:rFonts w:ascii="Arial" w:cs="Arial" w:eastAsia="Arial" w:hAnsi="Arial"/>
          <w:b w:val="false"/>
          <w:bCs w:val="false"/>
          <w:color w:val="333333"/>
          <w:sz w:val="22"/>
          <w:szCs w:val="22"/>
        </w:rPr>
        <w:t xml:space="preserve">Files are never publicly accessible via direct URL. All access is via short-lived pre-signed URLs generated by the backend (expiry: 15 minutes).</w:t>
      </w:r>
    </w:p>
    <w:p>
      <w:pPr>
        <w:pStyle w:val="ListParagraph"/>
        <w:numPr>
          <w:ilvl w:val="0"/>
          <w:numId w:val="2"/>
        </w:numPr>
        <w:spacing w:after="60" w:before="60"/>
      </w:pPr>
      <w:r>
        <w:rPr>
          <w:rFonts w:ascii="Arial" w:cs="Arial" w:eastAsia="Arial" w:hAnsi="Arial"/>
          <w:b w:val="false"/>
          <w:bCs w:val="false"/>
          <w:color w:val="333333"/>
          <w:sz w:val="22"/>
          <w:szCs w:val="22"/>
        </w:rPr>
        <w:t xml:space="preserve">S3 key naming convention: users/{userId}/projects/{projectId}/{fileType}/{filename} — e.g. users/abc123/projects/xyz789/floorplan/v2.png</w:t>
      </w:r>
    </w:p>
    <w:p>
      <w:pPr>
        <w:pStyle w:val="ListParagraph"/>
        <w:numPr>
          <w:ilvl w:val="0"/>
          <w:numId w:val="2"/>
        </w:numPr>
        <w:spacing w:after="60" w:before="60"/>
      </w:pPr>
      <w:r>
        <w:rPr>
          <w:rFonts w:ascii="Arial" w:cs="Arial" w:eastAsia="Arial" w:hAnsi="Arial"/>
          <w:b w:val="false"/>
          <w:bCs w:val="false"/>
          <w:color w:val="333333"/>
          <w:sz w:val="22"/>
          <w:szCs w:val="22"/>
        </w:rPr>
        <w:t xml:space="preserve">S3 bucket versioning enabled to allow recovery of overwritten files.</w:t>
      </w:r>
    </w:p>
    <w:p>
      <w:pPr>
        <w:pStyle w:val="ListParagraph"/>
        <w:numPr>
          <w:ilvl w:val="0"/>
          <w:numId w:val="2"/>
        </w:numPr>
        <w:spacing w:after="60" w:before="60"/>
      </w:pPr>
      <w:r>
        <w:rPr>
          <w:rFonts w:ascii="Arial" w:cs="Arial" w:eastAsia="Arial" w:hAnsi="Arial"/>
          <w:b w:val="false"/>
          <w:bCs w:val="false"/>
          <w:color w:val="333333"/>
          <w:sz w:val="22"/>
          <w:szCs w:val="22"/>
        </w:rPr>
        <w:t xml:space="preserve">Lifecycle policy: archive files from inactive projects (no activity for 12 months) to S3 Glacier for cost reduction.</w:t>
      </w:r>
    </w:p>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17. Security</w:t>
      </w:r>
    </w:p>
    <w:p>
      <w:pPr>
        <w:pStyle w:val="Heading2"/>
        <w:spacing w:after="100" w:before="240"/>
      </w:pPr>
      <w:r>
        <w:rPr>
          <w:rFonts w:ascii="Arial" w:cs="Arial" w:eastAsia="Arial" w:hAnsi="Arial"/>
          <w:b/>
          <w:bCs/>
          <w:color w:val="1B3A6B"/>
          <w:sz w:val="24"/>
          <w:szCs w:val="24"/>
        </w:rPr>
        <w:t xml:space="preserve">17.1 Authentication &amp; Password Storage</w:t>
      </w:r>
    </w:p>
    <w:p>
      <w:pPr>
        <w:pStyle w:val="ListParagraph"/>
        <w:numPr>
          <w:ilvl w:val="0"/>
          <w:numId w:val="2"/>
        </w:numPr>
        <w:spacing w:after="60" w:before="60"/>
      </w:pPr>
      <w:r>
        <w:rPr>
          <w:rFonts w:ascii="Arial" w:cs="Arial" w:eastAsia="Arial" w:hAnsi="Arial"/>
          <w:b w:val="false"/>
          <w:bCs w:val="false"/>
          <w:color w:val="333333"/>
          <w:sz w:val="22"/>
          <w:szCs w:val="22"/>
        </w:rPr>
        <w:t xml:space="preserve">Authentication is fully delegated to Auth0 or AWS Cognito. TM Measure's own database never stores passwords in any form — not plaintext, not reversibly encrypted, not hashed.</w:t>
      </w:r>
    </w:p>
    <w:p>
      <w:pPr>
        <w:pStyle w:val="ListParagraph"/>
        <w:numPr>
          <w:ilvl w:val="0"/>
          <w:numId w:val="2"/>
        </w:numPr>
        <w:spacing w:after="60" w:before="60"/>
      </w:pPr>
      <w:r>
        <w:rPr>
          <w:rFonts w:ascii="Arial" w:cs="Arial" w:eastAsia="Arial" w:hAnsi="Arial"/>
          <w:b w:val="false"/>
          <w:bCs w:val="false"/>
          <w:color w:val="333333"/>
          <w:sz w:val="22"/>
          <w:szCs w:val="22"/>
        </w:rPr>
        <w:t xml:space="preserve">Auth0/Cognito handles password hashing (bcrypt or Argon2), salting, and secure storage internally.</w:t>
      </w:r>
    </w:p>
    <w:p>
      <w:pPr>
        <w:pStyle w:val="ListParagraph"/>
        <w:numPr>
          <w:ilvl w:val="0"/>
          <w:numId w:val="2"/>
        </w:numPr>
        <w:spacing w:after="60" w:before="60"/>
      </w:pPr>
      <w:r>
        <w:rPr>
          <w:rFonts w:ascii="Arial" w:cs="Arial" w:eastAsia="Arial" w:hAnsi="Arial"/>
          <w:b w:val="false"/>
          <w:bCs w:val="false"/>
          <w:color w:val="333333"/>
          <w:sz w:val="22"/>
          <w:szCs w:val="22"/>
        </w:rPr>
        <w:t xml:space="preserve">JWTs issued by the auth provider are short-lived (access token: 1 hour, refresh token: 30 days). Token refresh is handled silently in the background.</w:t>
      </w:r>
    </w:p>
    <w:p>
      <w:pPr>
        <w:pStyle w:val="ListParagraph"/>
        <w:numPr>
          <w:ilvl w:val="0"/>
          <w:numId w:val="2"/>
        </w:numPr>
        <w:spacing w:after="60" w:before="60"/>
      </w:pPr>
      <w:r>
        <w:rPr>
          <w:rFonts w:ascii="Arial" w:cs="Arial" w:eastAsia="Arial" w:hAnsi="Arial"/>
          <w:b w:val="false"/>
          <w:bCs w:val="false"/>
          <w:color w:val="333333"/>
          <w:sz w:val="22"/>
          <w:szCs w:val="22"/>
        </w:rPr>
        <w:t xml:space="preserve">Password reset is exclusively via a time-limited email verification link (expiry: 15 minutes). No security questions. No SMS-only reset.</w:t>
      </w:r>
    </w:p>
    <w:p>
      <w:pPr>
        <w:pStyle w:val="ListParagraph"/>
        <w:numPr>
          <w:ilvl w:val="0"/>
          <w:numId w:val="2"/>
        </w:numPr>
        <w:spacing w:after="60" w:before="60"/>
      </w:pPr>
      <w:r>
        <w:rPr>
          <w:rFonts w:ascii="Arial" w:cs="Arial" w:eastAsia="Arial" w:hAnsi="Arial"/>
          <w:b w:val="false"/>
          <w:bCs w:val="false"/>
          <w:color w:val="333333"/>
          <w:sz w:val="22"/>
          <w:szCs w:val="22"/>
        </w:rPr>
        <w:t xml:space="preserve">MFA support via TOTP (authenticator app). SMS OTP offered as a secondary option only — not as a sole MFA method due to SIM-swap risks.</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17.2 API Key &amp; Secrets Management</w:t>
      </w:r>
    </w:p>
    <w:p>
      <w:pPr>
        <w:pStyle w:val="ListParagraph"/>
        <w:numPr>
          <w:ilvl w:val="0"/>
          <w:numId w:val="2"/>
        </w:numPr>
        <w:spacing w:after="60" w:before="60"/>
      </w:pPr>
      <w:r>
        <w:rPr>
          <w:rFonts w:ascii="Arial" w:cs="Arial" w:eastAsia="Arial" w:hAnsi="Arial"/>
          <w:b w:val="false"/>
          <w:bCs w:val="false"/>
          <w:color w:val="333333"/>
          <w:sz w:val="22"/>
          <w:szCs w:val="22"/>
        </w:rPr>
        <w:t xml:space="preserve">No API keys, cloud credentials, auth secrets, or third-party service tokens may ever be embedded in frontend (React.js) or mobile (React Native) application code.</w:t>
      </w:r>
    </w:p>
    <w:p>
      <w:pPr>
        <w:pStyle w:val="ListParagraph"/>
        <w:numPr>
          <w:ilvl w:val="0"/>
          <w:numId w:val="2"/>
        </w:numPr>
        <w:spacing w:after="60" w:before="60"/>
      </w:pPr>
      <w:r>
        <w:rPr>
          <w:rFonts w:ascii="Arial" w:cs="Arial" w:eastAsia="Arial" w:hAnsi="Arial"/>
          <w:b w:val="false"/>
          <w:bCs w:val="false"/>
          <w:color w:val="333333"/>
          <w:sz w:val="22"/>
          <w:szCs w:val="22"/>
        </w:rPr>
        <w:t xml:space="preserve">No secrets may be committed to version control under any circumstances. The repository must include a .gitignore covering all .env files, and a pre-commit hook to scan for accidentally staged secrets (e.g. using git-secrets or truffleHog).</w:t>
      </w:r>
    </w:p>
    <w:p>
      <w:pPr>
        <w:pStyle w:val="ListParagraph"/>
        <w:numPr>
          <w:ilvl w:val="0"/>
          <w:numId w:val="2"/>
        </w:numPr>
        <w:spacing w:after="60" w:before="60"/>
      </w:pPr>
      <w:r>
        <w:rPr>
          <w:rFonts w:ascii="Arial" w:cs="Arial" w:eastAsia="Arial" w:hAnsi="Arial"/>
          <w:b w:val="false"/>
          <w:bCs w:val="false"/>
          <w:color w:val="333333"/>
          <w:sz w:val="22"/>
          <w:szCs w:val="22"/>
        </w:rPr>
        <w:t xml:space="preserve">All secrets stored in AWS Secrets Manager (or Azure Key Vault if Azure is selected). Application retrieves secrets at runtime via IAM role — no secrets in environment variable files on the server.</w:t>
      </w:r>
    </w:p>
    <w:p>
      <w:pPr>
        <w:pStyle w:val="ListParagraph"/>
        <w:numPr>
          <w:ilvl w:val="0"/>
          <w:numId w:val="2"/>
        </w:numPr>
        <w:spacing w:after="60" w:before="60"/>
      </w:pPr>
      <w:r>
        <w:rPr>
          <w:rFonts w:ascii="Arial" w:cs="Arial" w:eastAsia="Arial" w:hAnsi="Arial"/>
          <w:b w:val="false"/>
          <w:bCs w:val="false"/>
          <w:color w:val="333333"/>
          <w:sz w:val="22"/>
          <w:szCs w:val="22"/>
        </w:rPr>
        <w:t xml:space="preserve">ARKit and ARCore API entitlements are provisioned via the Apple Developer account and Google Play Console respectively — they are not runtime secrets but must be correctly scoped to the app bundle identifier only.</w:t>
      </w:r>
    </w:p>
    <w:p>
      <w:pPr>
        <w:pStyle w:val="ListParagraph"/>
        <w:numPr>
          <w:ilvl w:val="0"/>
          <w:numId w:val="2"/>
        </w:numPr>
        <w:spacing w:after="60" w:before="60"/>
      </w:pPr>
      <w:r>
        <w:rPr>
          <w:rFonts w:ascii="Arial" w:cs="Arial" w:eastAsia="Arial" w:hAnsi="Arial"/>
          <w:b w:val="false"/>
          <w:bCs w:val="false"/>
          <w:color w:val="333333"/>
          <w:sz w:val="22"/>
          <w:szCs w:val="22"/>
        </w:rPr>
        <w:t xml:space="preserve">Separate secret sets for development, staging, and production environments. No production secrets accessible to development environments.</w:t>
      </w:r>
    </w:p>
    <w:p>
      <w:pPr>
        <w:spacing w:after="0" w:before="100"/>
      </w:pPr>
      <w:r>
        <w:t xml:space="preserve"/>
      </w:r>
    </w:p>
    <w:p>
      <w:pPr>
        <w:pStyle w:val="Heading2"/>
        <w:spacing w:after="100" w:before="240"/>
      </w:pPr>
      <w:r>
        <w:rPr>
          <w:rFonts w:ascii="Arial" w:cs="Arial" w:eastAsia="Arial" w:hAnsi="Arial"/>
          <w:b/>
          <w:bCs/>
          <w:color w:val="1B3A6B"/>
          <w:sz w:val="24"/>
          <w:szCs w:val="24"/>
        </w:rPr>
        <w:t xml:space="preserve">17.3 Rate Limiting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Endpoint Group</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Limit</w:t>
            </w:r>
          </w:p>
        </w:tc>
        <w:tc>
          <w:tcPr>
            <w:tcW w:type="dxa" w:w="4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POST /auth/login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5 requests / minute / 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Prevent brute-force credential attacks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POST /auth/register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19"/>
                <w:szCs w:val="19"/>
              </w:rPr>
              <w:t xml:space="preserve">3 requests / minute / IP</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Prevent bulk account creation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POST /auth/password-reset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3 requests / 15 minutes / 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Prevent email flooding and enumeration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POST /projects/:id/submit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19"/>
                <w:szCs w:val="19"/>
              </w:rPr>
              <w:t xml:space="preserve">10 requests / hour / user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Prevent submission spam to designer inbox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GET /projects/:id/floor-plan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60 requests / minute / user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Pre-signed URL generation is compute-cost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All other authenticated endpoints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19"/>
                <w:szCs w:val="19"/>
              </w:rPr>
              <w:t xml:space="preserve">300 requests / minute / user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General abuse prevention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B3A6B"/>
                <w:sz w:val="18"/>
                <w:szCs w:val="18"/>
              </w:rPr>
              <w:t xml:space="preserve">All unauthenticated endpoints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30 requests / minute / 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Prevent scraping and enumeration</w:t>
            </w:r>
          </w:p>
        </w:tc>
      </w:tr>
    </w:tbl>
    <w:p>
      <w:pPr>
        <w:spacing w:after="0" w:before="100"/>
      </w:pPr>
      <w:r>
        <w:t xml:space="preserve"/>
      </w:r>
    </w:p>
    <w:p>
      <w:pPr>
        <w:pStyle w:val="Heading2"/>
        <w:spacing w:after="100" w:before="240"/>
      </w:pPr>
      <w:r>
        <w:rPr>
          <w:rFonts w:ascii="Arial" w:cs="Arial" w:eastAsia="Arial" w:hAnsi="Arial"/>
          <w:b/>
          <w:bCs/>
          <w:color w:val="1B3A6B"/>
          <w:sz w:val="24"/>
          <w:szCs w:val="24"/>
        </w:rPr>
        <w:t xml:space="preserve">17.4 Data Protection &amp; GDPR</w:t>
      </w:r>
    </w:p>
    <w:p>
      <w:pPr>
        <w:pStyle w:val="ListParagraph"/>
        <w:numPr>
          <w:ilvl w:val="0"/>
          <w:numId w:val="2"/>
        </w:numPr>
        <w:spacing w:after="60" w:before="60"/>
      </w:pPr>
      <w:r>
        <w:rPr>
          <w:rFonts w:ascii="Arial" w:cs="Arial" w:eastAsia="Arial" w:hAnsi="Arial"/>
          <w:b w:val="false"/>
          <w:bCs w:val="false"/>
          <w:color w:val="333333"/>
          <w:sz w:val="22"/>
          <w:szCs w:val="22"/>
        </w:rPr>
        <w:t xml:space="preserve">All data in transit encrypted with TLS 1.2 minimum. All data at rest encrypted with AES-256 on both the PostgreSQL database and the S3 bucket.</w:t>
      </w:r>
    </w:p>
    <w:p>
      <w:pPr>
        <w:pStyle w:val="ListParagraph"/>
        <w:numPr>
          <w:ilvl w:val="0"/>
          <w:numId w:val="2"/>
        </w:numPr>
        <w:spacing w:after="60" w:before="60"/>
      </w:pPr>
      <w:r>
        <w:rPr>
          <w:rFonts w:ascii="Arial" w:cs="Arial" w:eastAsia="Arial" w:hAnsi="Arial"/>
          <w:b w:val="false"/>
          <w:bCs w:val="false"/>
          <w:color w:val="333333"/>
          <w:sz w:val="22"/>
          <w:szCs w:val="22"/>
        </w:rPr>
        <w:t xml:space="preserve">Customer personal data (name, email, property address, measurements) classified as personal data under UK GDPR. A formal Data Protection Impact Assessment (DPIA) must be completed before go-live.</w:t>
      </w:r>
    </w:p>
    <w:p>
      <w:pPr>
        <w:pStyle w:val="ListParagraph"/>
        <w:numPr>
          <w:ilvl w:val="0"/>
          <w:numId w:val="2"/>
        </w:numPr>
        <w:spacing w:after="60" w:before="60"/>
      </w:pPr>
      <w:r>
        <w:rPr>
          <w:rFonts w:ascii="Arial" w:cs="Arial" w:eastAsia="Arial" w:hAnsi="Arial"/>
          <w:b w:val="false"/>
          <w:bCs w:val="false"/>
          <w:color w:val="333333"/>
          <w:sz w:val="22"/>
          <w:szCs w:val="22"/>
        </w:rPr>
        <w:t xml:space="preserve">Customers must be shown a clear Privacy Policy at registration, with explicit opt-in to data processing. Withdrawal of consent must result in account deletion with all associated data removed within 30 days.</w:t>
      </w:r>
    </w:p>
    <w:p>
      <w:pPr>
        <w:pStyle w:val="ListParagraph"/>
        <w:numPr>
          <w:ilvl w:val="0"/>
          <w:numId w:val="2"/>
        </w:numPr>
        <w:spacing w:after="60" w:before="60"/>
      </w:pPr>
      <w:r>
        <w:rPr>
          <w:rFonts w:ascii="Arial" w:cs="Arial" w:eastAsia="Arial" w:hAnsi="Arial"/>
          <w:b w:val="false"/>
          <w:bCs w:val="false"/>
          <w:color w:val="333333"/>
          <w:sz w:val="22"/>
          <w:szCs w:val="22"/>
        </w:rPr>
        <w:t xml:space="preserve">Data residency: all data stored in AWS eu-west-2 (London) or Azure UK South. No data transferred outside the UK or EEA without Standard Contractual Clauses in place.</w:t>
      </w:r>
    </w:p>
    <w:p>
      <w:pPr>
        <w:pStyle w:val="ListParagraph"/>
        <w:numPr>
          <w:ilvl w:val="0"/>
          <w:numId w:val="2"/>
        </w:numPr>
        <w:spacing w:after="60" w:before="60"/>
      </w:pPr>
      <w:r>
        <w:rPr>
          <w:rFonts w:ascii="Arial" w:cs="Arial" w:eastAsia="Arial" w:hAnsi="Arial"/>
          <w:b w:val="false"/>
          <w:bCs w:val="false"/>
          <w:color w:val="333333"/>
          <w:sz w:val="22"/>
          <w:szCs w:val="22"/>
        </w:rPr>
        <w:t xml:space="preserve">Designer and admin accounts must be protected by mandatory MFA — optional for customers, mandatory for internal roles.</w:t>
      </w:r>
    </w:p>
    <w:p>
      <w:pPr>
        <w:pStyle w:val="ListParagraph"/>
        <w:numPr>
          <w:ilvl w:val="0"/>
          <w:numId w:val="2"/>
        </w:numPr>
        <w:spacing w:after="60" w:before="60"/>
      </w:pPr>
      <w:r>
        <w:rPr>
          <w:rFonts w:ascii="Arial" w:cs="Arial" w:eastAsia="Arial" w:hAnsi="Arial"/>
          <w:b w:val="false"/>
          <w:bCs w:val="false"/>
          <w:color w:val="333333"/>
          <w:sz w:val="22"/>
          <w:szCs w:val="22"/>
        </w:rPr>
        <w:t xml:space="preserve">Annual penetration test required. Any Critical or High severity finding must be remediated before the next production deployment.</w:t>
      </w:r>
    </w:p>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18. Glossary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ARCore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Google's augmented reality framework for Android, enabling camera-based spatial measurement and surface detection.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ARKit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Apple's augmented reality framework for iOS, enabling camera-based spatial measurement and surface detection.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BIM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Building Information Modelling — a digital representation of a building's physical and functional characteristics.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CAD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Computer-Aided Design — software used by architects to produce technical drawings.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Depth 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Google ARCore feature that uses a device's depth/ToF sensor to generate detailed depth maps of a scene, improving AR measurement accuracy.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DPIA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 Protection Impact Assessment — a process required under UK GDPR for processing activities that carry a high privacy 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Floor Plan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scaled 2D diagram of a room or building as viewed from above.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GDPR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General Data Protection Regulation — the UK data protection law governing how personal data is collected and processed.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JWT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Web Token — a compact, signed token used to securely transmit authentication and authorisation information between parties.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LiDAR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Light Detection and Ranging — a sensor on iPhone Pro and iPad Pro models that uses laser pulses to measure distances precisely, enabling high-accuracy AR room scanning.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MFA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Multi-Factor Authentication — a security process requiring two or more verification methods to access an account.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MVP</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Minimum Viable Product — the initial version of the product with the minimum features required to be useful.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Pre-signed 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time-limited, cryptographically signed URL that grants temporary access to a private file in AWS S3 without making the file publicly accessible.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PRD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Project Requirement Document — this document, defining what is to be built and why.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RoomPlan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 Apple ARKit API (introduced 2022) that uses LiDAR and machine learning to automatically generate a structured floor plan of a room by scanning with the iPhone or iPad camera.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S3</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Amazon Simple Storage Service — a scalable cloud object storage service used to store floor plan images, 3D exports, and user-uploaded photos.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TM Measure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working product name for the TM Architectural Designs Ltd Customer Self-Measurement Application.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ToF Sensor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Time-of-Flight sensor — a depth-sensing camera found on some Android devices, used by ARCore's Depth API for enhanced spatial measurement.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TOTP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Time-based One-Time Password — a time-sensitive code generated by an authenticator app (e.g. Google Authenticator) used for MFA.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WCAG 2.1</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Web Content Accessibility Guidelines version 2.1 — the international standard for web and app accessibility.</w:t>
            </w:r>
          </w:p>
        </w:tc>
      </w:tr>
    </w:tbl>
    <w:p>
      <w:pPr>
        <w:spacing w:after="0" w:before="200"/>
      </w:pPr>
      <w:r>
        <w:t xml:space="preserve"/>
      </w:r>
    </w:p>
    <w:p>
      <w:pPr>
        <w:pStyle w:val="Heading1"/>
        <w:pBdr>
          <w:bottom w:val="single" w:color="C89B3C" w:sz="4" w:space="4"/>
        </w:pBdr>
        <w:spacing w:after="120" w:before="360"/>
      </w:pPr>
      <w:r>
        <w:rPr>
          <w:rFonts w:ascii="Arial" w:cs="Arial" w:eastAsia="Arial" w:hAnsi="Arial"/>
          <w:b/>
          <w:bCs/>
          <w:color w:val="1B3A6B"/>
          <w:sz w:val="28"/>
          <w:szCs w:val="28"/>
        </w:rPr>
        <w:t xml:space="preserve">19. Document Sign-Off</w:t>
      </w:r>
    </w:p>
    <w:p>
      <w:pPr>
        <w:spacing w:after="80" w:before="80"/>
      </w:pPr>
      <w:r>
        <w:rPr>
          <w:rFonts w:ascii="Arial" w:cs="Arial" w:eastAsia="Arial" w:hAnsi="Arial"/>
          <w:color w:val="333333"/>
          <w:sz w:val="22"/>
          <w:szCs w:val="22"/>
        </w:rPr>
        <w:t xml:space="preserve">This document requires review and approval by the following parties before development commences: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Name</w:t>
            </w:r>
          </w:p>
        </w:tc>
        <w:tc>
          <w:tcPr>
            <w:tcW w:type="dxa" w:w="2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2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Signature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color w:val="333333"/>
                <w:sz w:val="20"/>
                <w:szCs w:val="20"/>
              </w:rPr>
              <w:t xml:space="preserve">TM Architectural Designs Ltd — Management</w:t>
            </w:r>
          </w:p>
        </w:tc>
        <w:tc>
          <w:tcPr>
            <w:tcW w:type="dxa" w:w="2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color w:val="333333"/>
                <w:sz w:val="20"/>
                <w:szCs w:val="20"/>
              </w:rPr>
              <w:t xml:space="preserve">Business Sponsor</w:t>
            </w:r>
          </w:p>
        </w:tc>
        <w:tc>
          <w:tcPr>
            <w:tcW w:type="dxa" w:w="2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color w:val="333333"/>
                <w:sz w:val="20"/>
                <w:szCs w:val="20"/>
              </w:rPr>
              <w:t xml:space="preserve">Lead Designer / Architect</w:t>
            </w:r>
          </w:p>
        </w:tc>
        <w:tc>
          <w:tcPr>
            <w:tcW w:type="dxa" w:w="2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color w:val="333333"/>
                <w:sz w:val="20"/>
                <w:szCs w:val="20"/>
              </w:rPr>
              <w:t xml:space="preserve">Internal Reviewer</w:t>
            </w:r>
          </w:p>
        </w:tc>
        <w:tc>
          <w:tcPr>
            <w:tcW w:type="dxa" w:w="2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color w:val="333333"/>
                <w:sz w:val="20"/>
                <w:szCs w:val="20"/>
              </w:rPr>
              <w:t xml:space="preserve">Development Lead</w:t>
            </w:r>
          </w:p>
        </w:tc>
        <w:tc>
          <w:tcPr>
            <w:tcW w:type="dxa" w:w="2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color w:val="333333"/>
                <w:sz w:val="20"/>
                <w:szCs w:val="20"/>
              </w:rPr>
              <w:t xml:space="preserve">Technical Approver</w:t>
            </w:r>
          </w:p>
        </w:tc>
        <w:tc>
          <w:tcPr>
            <w:tcW w:type="dxa" w:w="2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20"/>
                <w:szCs w:val="20"/>
              </w:rPr>
              <w:t xml:space="preserve"/>
            </w:r>
          </w:p>
        </w:tc>
      </w:tr>
    </w:tbl>
    <w:p>
      <w:pPr>
        <w:spacing w:after="0" w:before="120"/>
      </w:pPr>
      <w:r>
        <w:t xml:space="preserve"/>
      </w:r>
    </w:p>
    <w:p>
      <w:pPr>
        <w:spacing w:before="20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8"/>
        <w:szCs w:val="18"/>
      </w:rPr>
      <w:t xml:space="preserve">Confidential — TM Architectural Designs Ltd</w:t>
    </w:r>
    <w:r>
      <w:rPr>
        <w:rFonts w:ascii="Arial" w:cs="Arial" w:eastAsia="Arial" w:hAnsi="Arial"/>
        <w:sz w:val="18"/>
        <w:szCs w:val="18"/>
      </w:rPr>
      <w:t xml:space="preserve">	</w:t>
    </w:r>
    <w:r>
      <w:rPr>
        <w:rFonts w:ascii="Arial" w:cs="Arial" w:eastAsia="Arial" w:hAnsi="Arial"/>
        <w:color w:val="99999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color="FFFFFF" w:sz="0"/>
        <w:left w:val="none" w:color="FFFFFF" w:sz="0"/>
        <w:bottom w:val="single" w:color="C89B3C" w:sz="4"/>
        <w:right w:val="none" w:color="FFFFFF" w:sz="0"/>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r>
            <w:rPr>
              <w:rFonts w:ascii="Arial" w:cs="Arial" w:eastAsia="Arial" w:hAnsi="Arial"/>
              <w:b/>
              <w:bCs/>
              <w:color w:val="1B3A6B"/>
              <w:sz w:val="20"/>
              <w:szCs w:val="20"/>
            </w:rPr>
            <w:t xml:space="preserve">TM ARCHITECTURAL DESIGNS LTD</w:t>
          </w:r>
        </w:p>
      </w:tc>
      <w:tc>
        <w:tcPr>
          <w:tcW w:type="dxa" w:w="37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right"/>
          </w:pPr>
          <w:r>
            <w:rPr>
              <w:rFonts w:ascii="Arial" w:cs="Arial" w:eastAsia="Arial" w:hAnsi="Arial"/>
              <w:color w:val="777777"/>
              <w:sz w:val="18"/>
              <w:szCs w:val="18"/>
            </w:rPr>
            <w:t xml:space="preserve">Customer Measurement App — PRD</w:t>
          </w:r>
        </w:p>
      </w:tc>
    </w:tr>
  </w:tbl>
  <w:p>
    <w:pPr>
      <w:spacing w:after="0" w:before="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2026-04-07T06:48:29.547Z</dcterms:created>
  <dcterms:modified xsi:type="dcterms:W3CDTF">2026-04-07T06:48:29.548Z</dcterms:modified>
</cp:coreProperties>
</file>

<file path=docProps/custom.xml><?xml version="1.0" encoding="utf-8"?>
<Properties xmlns="http://schemas.openxmlformats.org/officeDocument/2006/custom-properties" xmlns:vt="http://schemas.openxmlformats.org/officeDocument/2006/docPropsVTypes"/>
</file>