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Kadry payroll document sample.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Synthetic Fixture</dc:title>
</cp:coreProperties>
</file>