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Identical canonical paragraph for exact dedup test.</w:t>
      </w:r>
    </w:p>
    <w:sectPr/>
  </w:body>
</w:document>
</file>

<file path=docProps/core.xml><?xml version="1.0" encoding="utf-8"?>
<cp:coreProperties xmlns:cp="http://schemas.openxmlformats.org/package/2006/metadata/core-properties" xmlns:dc="http://purl.org/dc/elements/1.1/">
  <dc:title>Synthetic Fixture</dc:title>
</cp:coreProperties>
</file>