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Définir l'anatomie macroscopique et microscopique du côlon, incluant son innervation et sa vascularisation</w:t>
      </w:r>
    </w:p>
    <w:p/>
    <w:p/>
    <w:p/>
    <w:p>
      <w:r/>
      <w:r>
        <w:rPr>
          <w:b/>
        </w:rPr>
        <w:t>Macroscopic Anatomy</w:t>
      </w:r>
      <w:r/>
    </w:p>
    <w:p/>
    <w:p>
      <w:r>
        <w:t>The *côlon* is the segment of the large intestine extending from the *cæcum* to the *rectum*. Several distinctive macroscopic features help identify it:</w:t>
      </w:r>
    </w:p>
    <w:p/>
    <w:p>
      <w:pPr>
        <w:pStyle w:val="ListBullet"/>
      </w:pPr>
      <w:r/>
      <w:r>
        <w:rPr>
          <w:b/>
        </w:rPr>
        <w:t>Tænia coli</w:t>
      </w:r>
      <w:r>
        <w:t xml:space="preserve"> (*bandelettes coliques*): three longitudinal muscle bands (~8 mm wide) spaced 120° apart around the colonic circumference</w:t>
      </w:r>
    </w:p>
    <w:p>
      <w:r>
        <w:t>- Begin at the base of the *appendice* and run the entire length of the *côlon*</w:t>
      </w:r>
    </w:p>
    <w:p>
      <w:r>
        <w:t>- At the upper *rectum*, they merge again to form a continuous longitudinal muscle layer covering the *ampoule rectale*</w:t>
      </w:r>
    </w:p>
    <w:p>
      <w:r>
        <w:t xml:space="preserve">- When they contract in a sustained fashion, they shorten the *côlon* like an accordion, contributing to the formation of </w:t>
      </w:r>
      <w:r>
        <w:rPr>
          <w:b/>
        </w:rPr>
        <w:t>haustrations</w:t>
      </w:r>
      <w:r>
        <w:t xml:space="preserve"> (sacculations)</w:t>
      </w:r>
    </w:p>
    <w:p>
      <w:r>
        <w:t>- They also serve as attachment points:</w:t>
      </w:r>
    </w:p>
    <w:p>
      <w:r>
        <w:t>- Anterior tænia → attachment of the *grand épiploon* on the *côlon transverse*</w:t>
      </w:r>
    </w:p>
    <w:p>
      <w:r>
        <w:t>- Internal lateral tænia → attachment of the *fascias de Toldt* on the *côlon droit* and *côlon gauche*</w:t>
      </w:r>
    </w:p>
    <w:p>
      <w:pPr>
        <w:pStyle w:val="ListBullet"/>
      </w:pPr>
      <w:r/>
      <w:r>
        <w:rPr>
          <w:b/>
        </w:rPr>
        <w:t>Haustrations</w:t>
      </w:r>
      <w:r>
        <w:t>: sacculations visible on the colonic surface, formed by sustained annular contractions of the circular muscle layer combined with tænia coli shortening</w:t>
      </w:r>
    </w:p>
    <w:p>
      <w:pPr>
        <w:pStyle w:val="ListBullet"/>
      </w:pPr>
      <w:r/>
      <w:r>
        <w:rPr>
          <w:b/>
        </w:rPr>
        <w:t>Appendices épiploïques</w:t>
      </w:r>
      <w:r>
        <w:t>: fatty appendages attached to the colonic surface (referenced in context of diverticula)</w:t>
      </w:r>
    </w:p>
    <w:p/>
    <w:p>
      <w:r/>
      <w:r>
        <w:rPr>
          <w:b/>
        </w:rPr>
        <w:t>Segments and relationships:</w:t>
      </w:r>
      <w:r/>
    </w:p>
    <w:p>
      <w:pPr>
        <w:pStyle w:val="ListBullet"/>
      </w:pPr>
      <w:r>
        <w:t>The *côlon droit* (from the *cæcum* to the proximal *côlon transverse*) and the *côlon gauche* (including the *sigmoïde*) are distinguished by their vascular supply (see below)</w:t>
      </w:r>
    </w:p>
    <w:p>
      <w:pPr>
        <w:pStyle w:val="ListBullet"/>
      </w:pPr>
      <w:r>
        <w:t xml:space="preserve">The *angle splénique* (splenic flexure) sits at the junction of the territories of the two mesenteric arteries — this makes it a </w:t>
      </w:r>
      <w:r>
        <w:rPr>
          <w:b/>
        </w:rPr>
        <w:t>"watershed area"</w:t>
      </w:r>
      <w:r>
        <w:t xml:space="preserve"> vulnerable to ischemia</w:t>
      </w:r>
    </w:p>
    <w:p>
      <w:pPr>
        <w:pStyle w:val="ListBullet"/>
      </w:pPr>
      <w:r>
        <w:t>The *rectum* is described separately: its posterior aspect rests against the *sacrum* with its *mésorectum*, and its anterior aspect faces pelvic organs (*vessie*, *utérus*). The *rectum* is extra-peritoneal except at its anterior superior part, which is covered by *péritoine viscéral* down to 5–10 cm from the anus</w:t>
      </w:r>
    </w:p>
    <w:p>
      <w:r>
        <w:t>- The peritoneal recess between the anterior *rectum* and pelvic organs is the *</w:t>
      </w:r>
      <w:r>
        <w:rPr>
          <w:b/>
        </w:rPr>
        <w:t>cul-de-sac de Douglas</w:t>
      </w:r>
      <w:r>
        <w:t xml:space="preserve">* — clinically important because cancer cells can "drop" here (palpable on digital rectal exam as </w:t>
      </w:r>
      <w:r>
        <w:rPr>
          <w:b/>
        </w:rPr>
        <w:t>Blumer's shelf</w:t>
      </w:r>
      <w:r>
        <w:t>, a rigid/indurated zone)</w:t>
      </w:r>
    </w:p>
    <w:p>
      <w:r>
        <w:t>- Inside the *rectum*: three folds known as *</w:t>
      </w:r>
      <w:r>
        <w:rPr>
          <w:b/>
        </w:rPr>
        <w:t>valvules de Houston</w:t>
      </w:r>
      <w:r>
        <w:t>* (no determined physiological role)</w:t>
      </w:r>
    </w:p>
    <w:p/>
    <w:p/>
    <w:p/>
    <w:p>
      <w:r/>
      <w:r>
        <w:rPr>
          <w:b/>
        </w:rPr>
        <w:t>Microscopic Anatomy</w:t>
      </w:r>
      <w:r/>
    </w:p>
    <w:p/>
    <w:p>
      <w:r>
        <w:t>The wall of the *côlon*, like the rest of the digestive tract, is organized into distinct layers from lumen outward:</w:t>
      </w:r>
    </w:p>
    <w:p/>
    <w:p>
      <w:r>
        <w:rPr>
          <w:b/>
        </w:rPr>
        <w:t>1. *Muqueuse* (mucosa)</w:t>
      </w:r>
    </w:p>
    <w:p/>
    <w:p>
      <w:pPr>
        <w:pStyle w:val="ListBullet"/>
      </w:pPr>
      <w:r>
        <w:t xml:space="preserve">Composed of </w:t>
      </w:r>
      <w:r>
        <w:rPr>
          <w:b/>
        </w:rPr>
        <w:t>crypts</w:t>
      </w:r>
      <w:r>
        <w:t xml:space="preserve"> lined by a single layer of epithelial cells (monolayer) resting on a *chorion* and a *muscularis mucosa*</w:t>
      </w:r>
    </w:p>
    <w:p>
      <w:pPr>
        <w:pStyle w:val="ListBullet"/>
      </w:pPr>
      <w:r/>
      <w:r>
        <w:rPr>
          <w:b/>
        </w:rPr>
        <w:t>Cell types within the crypts:</w:t>
      </w:r>
      <w:r/>
    </w:p>
    <w:p>
      <w:r>
        <w:t>- *</w:t>
      </w:r>
      <w:r>
        <w:rPr>
          <w:b/>
        </w:rPr>
        <w:t>Colonocyte</w:t>
      </w:r>
      <w:r>
        <w:t>*: the absorptive cell — plays a key role in colonic absorption</w:t>
      </w:r>
    </w:p>
    <w:p>
      <w:r>
        <w:t>- *</w:t>
      </w:r>
      <w:r>
        <w:rPr>
          <w:b/>
        </w:rPr>
        <w:t>Cellules à mucus</w:t>
      </w:r>
      <w:r>
        <w:t>* (also called *cellules caliciformes* or goblet cells): numerous, especially at the base of the crypts; secrete mucus</w:t>
      </w:r>
    </w:p>
    <w:p>
      <w:r>
        <w:t xml:space="preserve">- </w:t>
      </w:r>
      <w:r>
        <w:rPr>
          <w:b/>
        </w:rPr>
        <w:t>Endocrine cells</w:t>
      </w:r>
      <w:r>
        <w:t xml:space="preserve"> (few):</w:t>
      </w:r>
    </w:p>
    <w:p>
      <w:r>
        <w:t xml:space="preserve">- *Cellules entérochromaffines* → produce </w:t>
      </w:r>
      <w:r>
        <w:rPr>
          <w:b/>
        </w:rPr>
        <w:t>serotonin</w:t>
      </w:r>
      <w:r/>
    </w:p>
    <w:p>
      <w:r>
        <w:t xml:space="preserve">- Other endocrine cells → produce </w:t>
      </w:r>
      <w:r>
        <w:rPr>
          <w:b/>
        </w:rPr>
        <w:t>GLP</w:t>
      </w:r>
      <w:r>
        <w:t xml:space="preserve">, </w:t>
      </w:r>
      <w:r>
        <w:rPr>
          <w:b/>
        </w:rPr>
        <w:t>PYY</w:t>
      </w:r>
      <w:r>
        <w:t xml:space="preserve">, </w:t>
      </w:r>
      <w:r>
        <w:rPr>
          <w:b/>
        </w:rPr>
        <w:t>somatostatin</w:t>
      </w:r>
      <w:r/>
    </w:p>
    <w:p>
      <w:r>
        <w:t xml:space="preserve">- </w:t>
      </w:r>
      <w:r>
        <w:rPr>
          <w:b/>
        </w:rPr>
        <w:t>Undifferentiated cells</w:t>
      </w:r>
      <w:r>
        <w:t>: found predominantly in the depths of the crypts (stem/progenitor cells)</w:t>
      </w:r>
    </w:p>
    <w:p/>
    <w:p>
      <w:r>
        <w:rPr>
          <w:b/>
        </w:rPr>
        <w:t>2. *Sous-muqueuse* (submucosa)</w:t>
      </w:r>
    </w:p>
    <w:p/>
    <w:p>
      <w:pPr>
        <w:pStyle w:val="ListBullet"/>
      </w:pPr>
      <w:r>
        <w:t>Contains primarily blood vessels, lymphatics, and nerves</w:t>
      </w:r>
    </w:p>
    <w:p>
      <w:pPr>
        <w:pStyle w:val="ListBullet"/>
      </w:pPr>
      <w:r>
        <w:t>Houses the *</w:t>
      </w:r>
      <w:r>
        <w:rPr>
          <w:b/>
        </w:rPr>
        <w:t>plexus sous-muqueux de Meissner</w:t>
      </w:r>
      <w:r>
        <w:t>* (submucosal plexus) — part of the *système nerveux entérique*</w:t>
      </w:r>
    </w:p>
    <w:p/>
    <w:p>
      <w:r>
        <w:rPr>
          <w:b/>
        </w:rPr>
        <w:t>3. *Couche musculaire* (muscularis propria)</w:t>
      </w:r>
    </w:p>
    <w:p/>
    <w:p>
      <w:pPr>
        <w:pStyle w:val="ListBullet"/>
      </w:pPr>
      <w:r/>
      <w:r>
        <w:rPr>
          <w:b/>
        </w:rPr>
        <w:t>Inner circular layer</w:t>
      </w:r>
      <w:r>
        <w:t xml:space="preserve"> (*fibres circulaires*):</w:t>
      </w:r>
    </w:p>
    <w:p>
      <w:r>
        <w:t xml:space="preserve">- Generates </w:t>
      </w:r>
      <w:r>
        <w:rPr>
          <w:b/>
        </w:rPr>
        <w:t>phasic contractions</w:t>
      </w:r>
      <w:r>
        <w:t xml:space="preserve"> that mix and propel colonic contents</w:t>
      </w:r>
    </w:p>
    <w:p>
      <w:r>
        <w:t xml:space="preserve">- Sustained, scattered contractions of these fibers produce prolonged annular contractions → </w:t>
      </w:r>
      <w:r>
        <w:rPr>
          <w:b/>
        </w:rPr>
        <w:t>haustrations</w:t>
      </w:r>
      <w:r/>
    </w:p>
    <w:p>
      <w:pPr>
        <w:pStyle w:val="ListBullet"/>
      </w:pPr>
      <w:r/>
      <w:r>
        <w:rPr>
          <w:b/>
        </w:rPr>
        <w:t>Outer longitudinal layer</w:t>
      </w:r>
      <w:r>
        <w:t>:</w:t>
      </w:r>
    </w:p>
    <w:p>
      <w:r>
        <w:t xml:space="preserve">- </w:t>
      </w:r>
      <w:r>
        <w:rPr>
          <w:b/>
        </w:rPr>
        <w:t>Unique to the côlon</w:t>
      </w:r>
      <w:r>
        <w:t xml:space="preserve">: does NOT form a continuous covering — instead concentrates into the </w:t>
      </w:r>
      <w:r>
        <w:rPr>
          <w:b/>
        </w:rPr>
        <w:t>three tænia coli</w:t>
      </w:r>
      <w:r>
        <w:t xml:space="preserve"> (described above)</w:t>
      </w:r>
    </w:p>
    <w:p>
      <w:r>
        <w:t>- In the *rectum*, the longitudinal layer becomes continuous again</w:t>
      </w:r>
    </w:p>
    <w:p>
      <w:pPr>
        <w:pStyle w:val="ListBullet"/>
      </w:pPr>
      <w:r>
        <w:t xml:space="preserve">The muscular layer has </w:t>
      </w:r>
      <w:r>
        <w:rPr>
          <w:b/>
        </w:rPr>
        <w:t>variable thickness</w:t>
      </w:r>
      <w:r>
        <w:t xml:space="preserve">, with a tendency to </w:t>
      </w:r>
      <w:r>
        <w:rPr>
          <w:b/>
        </w:rPr>
        <w:t>thicken from the proximal côlon to the distal côlon</w:t>
      </w:r>
      <w:r/>
    </w:p>
    <w:p/>
    <w:p>
      <w:r>
        <w:rPr>
          <w:b/>
        </w:rPr>
        <w:t>4. *Séreuse* (or adventice)</w:t>
      </w:r>
    </w:p>
    <w:p/>
    <w:p>
      <w:pPr>
        <w:pStyle w:val="ListBullet"/>
      </w:pPr>
      <w:r>
        <w:t>Outermost layer; its nature (serosa vs. adventitia) depends on the segment's relationship with the *péritoine*</w:t>
      </w:r>
    </w:p>
    <w:p/>
    <w:p/>
    <w:p/>
    <w:p>
      <w:r/>
      <w:r>
        <w:rPr>
          <w:b/>
        </w:rPr>
        <w:t>Vascularisation</w:t>
      </w:r>
      <w:r/>
    </w:p>
    <w:p/>
    <w:p>
      <w:r/>
      <w:r>
        <w:rPr>
          <w:b/>
        </w:rPr>
        <w:t>Arterial supply</w:t>
      </w:r>
      <w:r/>
    </w:p>
    <w:p/>
    <w:p>
      <w:pPr>
        <w:pStyle w:val="ListBullet"/>
      </w:pPr>
      <w:r>
        <w:t>*</w:t>
      </w:r>
      <w:r>
        <w:rPr>
          <w:b/>
        </w:rPr>
        <w:t>Côlon droit</w:t>
      </w:r>
      <w:r>
        <w:t>* (from *cæcum* to proximal *côlon transverse*):</w:t>
      </w:r>
    </w:p>
    <w:p>
      <w:r>
        <w:t>- Supplied by branches of the *</w:t>
      </w:r>
      <w:r>
        <w:rPr>
          <w:b/>
        </w:rPr>
        <w:t>artère mésentérique supérieure</w:t>
      </w:r>
      <w:r>
        <w:t>* (AMS)</w:t>
      </w:r>
    </w:p>
    <w:p>
      <w:r>
        <w:t xml:space="preserve">- AMS arises from the *aorte* at the level of </w:t>
      </w:r>
      <w:r>
        <w:rPr>
          <w:b/>
        </w:rPr>
        <w:t>L1</w:t>
      </w:r>
      <w:r>
        <w:t>, just above the *artères rénales*</w:t>
      </w:r>
    </w:p>
    <w:p>
      <w:pPr>
        <w:pStyle w:val="ListBullet"/>
      </w:pPr>
      <w:r>
        <w:t>***Côlon gauche* and *sigmoïde***:</w:t>
      </w:r>
    </w:p>
    <w:p>
      <w:r>
        <w:t>- Supplied by the *</w:t>
      </w:r>
      <w:r>
        <w:rPr>
          <w:b/>
        </w:rPr>
        <w:t>artère mésentérique inférieure</w:t>
      </w:r>
      <w:r>
        <w:t>* (AMI)</w:t>
      </w:r>
    </w:p>
    <w:p>
      <w:r>
        <w:t xml:space="preserve">- AMI arises from the *aorte* at the level of </w:t>
      </w:r>
      <w:r>
        <w:rPr>
          <w:b/>
        </w:rPr>
        <w:t>L3</w:t>
      </w:r>
      <w:r>
        <w:t xml:space="preserve"> (above the aortic bifurcation at L4)</w:t>
      </w:r>
    </w:p>
    <w:p>
      <w:pPr>
        <w:pStyle w:val="ListBullet"/>
      </w:pPr>
      <w:r>
        <w:t>*</w:t>
      </w:r>
      <w:r>
        <w:rPr>
          <w:b/>
        </w:rPr>
        <w:t>Côlon transverse</w:t>
      </w:r>
      <w:r>
        <w:t>*:</w:t>
      </w:r>
    </w:p>
    <w:p>
      <w:r>
        <w:t xml:space="preserve">- Sits between the AMS and AMI territories → receives </w:t>
      </w:r>
      <w:r>
        <w:rPr>
          <w:b/>
        </w:rPr>
        <w:t>dual arterial supply</w:t>
      </w:r>
      <w:r>
        <w:t xml:space="preserve"> from both</w:t>
      </w:r>
    </w:p>
    <w:p>
      <w:r>
        <w:t>- The two systems are connected by the *</w:t>
      </w:r>
      <w:r>
        <w:rPr>
          <w:b/>
        </w:rPr>
        <w:t>artère marginale de Drummond</w:t>
      </w:r>
      <w:r>
        <w:t>*, which runs along the mesenteric border of the *côlon*</w:t>
      </w:r>
    </w:p>
    <w:p>
      <w:pPr>
        <w:pStyle w:val="ListBullet"/>
      </w:pPr>
      <w:r/>
      <w:r>
        <w:rPr>
          <w:b/>
        </w:rPr>
        <w:t>Clinical pearl — watershed area</w:t>
      </w:r>
      <w:r>
        <w:t>: the *</w:t>
      </w:r>
      <w:r>
        <w:rPr>
          <w:b/>
        </w:rPr>
        <w:t>angle splénique</w:t>
      </w:r>
      <w:r>
        <w:t xml:space="preserve">* lies at the extreme end of both arterial territories → makes it the most vulnerable segment to </w:t>
      </w:r>
      <w:r>
        <w:rPr>
          <w:b/>
        </w:rPr>
        <w:t>ischemia</w:t>
      </w:r>
      <w:r>
        <w:t xml:space="preserve"> (e.g., in low-flow states)</w:t>
      </w:r>
    </w:p>
    <w:p/>
    <w:p>
      <w:r/>
      <w:r>
        <w:rPr>
          <w:b/>
        </w:rPr>
        <w:t>Venous drainage (of the rectum — relevant colonic note)</w:t>
      </w:r>
      <w:r/>
    </w:p>
    <w:p/>
    <w:p>
      <w:pPr>
        <w:pStyle w:val="ListBullet"/>
      </w:pPr>
      <w:r>
        <w:t>Three *veines rectales* anastomose in the submucosal plexus of the lower *rectum* (the *</w:t>
      </w:r>
      <w:r>
        <w:rPr>
          <w:b/>
        </w:rPr>
        <w:t>plexus hémorroïdaire</w:t>
      </w:r>
      <w:r>
        <w:t>*)</w:t>
      </w:r>
    </w:p>
    <w:p>
      <w:pPr>
        <w:pStyle w:val="ListBullet"/>
      </w:pPr>
      <w:r>
        <w:t xml:space="preserve">*Veine rectale supérieure* → drains into the </w:t>
      </w:r>
      <w:r>
        <w:rPr>
          <w:b/>
        </w:rPr>
        <w:t>portal system</w:t>
      </w:r>
      <w:r>
        <w:t xml:space="preserve"> (via *veine mésentérique inférieure*)</w:t>
      </w:r>
    </w:p>
    <w:p>
      <w:pPr>
        <w:pStyle w:val="ListBullet"/>
      </w:pPr>
      <w:r>
        <w:t xml:space="preserve">*Veines rectales moyennes et inférieures* → drain into the </w:t>
      </w:r>
      <w:r>
        <w:rPr>
          <w:b/>
        </w:rPr>
        <w:t>systemic (caval) system</w:t>
      </w:r>
      <w:r>
        <w:t xml:space="preserve"> via *veine iliaque interne* / *veine pudendale* → *veine cave inférieure*</w:t>
      </w:r>
    </w:p>
    <w:p>
      <w:pPr>
        <w:pStyle w:val="ListBullet"/>
      </w:pPr>
      <w:r>
        <w:t xml:space="preserve">These porto-systemic anastomoses explain the occurrence of </w:t>
      </w:r>
      <w:r>
        <w:rPr>
          <w:b/>
        </w:rPr>
        <w:t>rectal varices</w:t>
      </w:r>
      <w:r>
        <w:t xml:space="preserve"> in patients with *hypertension portale* (e.g., cirrhosis)</w:t>
      </w:r>
    </w:p>
    <w:p/>
    <w:p>
      <w:r/>
      <w:r>
        <w:rPr>
          <w:b/>
        </w:rPr>
        <w:t>Lymphatic drainage</w:t>
      </w:r>
      <w:r/>
    </w:p>
    <w:p/>
    <w:p>
      <w:pPr>
        <w:pStyle w:val="ListBullet"/>
      </w:pPr>
      <w:r>
        <w:t xml:space="preserve">Lymphatic vessels generally </w:t>
      </w:r>
      <w:r>
        <w:rPr>
          <w:b/>
        </w:rPr>
        <w:t>follow the arterial and venous vessels</w:t>
      </w:r>
      <w:r/>
    </w:p>
    <w:p>
      <w:pPr>
        <w:pStyle w:val="ListBullet"/>
      </w:pPr>
      <w:r>
        <w:t>The *rectum*'s lymphatic drainage follows arteries in the *mésorectum* upward toward the AMI</w:t>
      </w:r>
    </w:p>
    <w:p>
      <w:pPr>
        <w:pStyle w:val="ListBullet"/>
      </w:pPr>
      <w:r>
        <w:t xml:space="preserve">The lower *rectum* and *région ano-périnéale* drain toward the </w:t>
      </w:r>
      <w:r>
        <w:rPr>
          <w:b/>
        </w:rPr>
        <w:t>inguinal region</w:t>
      </w:r>
      <w:r>
        <w:t xml:space="preserve"> with an *iliac* lymph node relay</w:t>
      </w:r>
    </w:p>
    <w:p>
      <w:pPr>
        <w:pStyle w:val="ListBullet"/>
      </w:pPr>
      <w:r>
        <w:t xml:space="preserve">Clinical relevance: rectal cancer has a high risk of lymph node metastasis once it penetrates beyond the *muscularis mucosa*, and its </w:t>
      </w:r>
      <w:r>
        <w:rPr>
          <w:b/>
        </w:rPr>
        <w:t>dual drainage</w:t>
      </w:r>
      <w:r>
        <w:t xml:space="preserve"> (portal + systemic) explains both local recurrence risk and the higher prevalence of metastases to </w:t>
      </w:r>
      <w:r>
        <w:rPr>
          <w:b/>
        </w:rPr>
        <w:t>non-portal territories</w:t>
      </w:r>
      <w:r>
        <w:t xml:space="preserve"> (e.g., lungs)</w:t>
      </w:r>
    </w:p>
    <w:p/>
    <w:p/>
    <w:p/>
    <w:p>
      <w:r/>
      <w:r>
        <w:rPr>
          <w:b/>
        </w:rPr>
        <w:t>Innervation</w:t>
      </w:r>
      <w:r/>
    </w:p>
    <w:p/>
    <w:p>
      <w:r>
        <w:t xml:space="preserve">Like the rest of the digestive tract, colonic innervation has two components: </w:t>
      </w:r>
      <w:r>
        <w:rPr>
          <w:b/>
        </w:rPr>
        <w:t>intrinsic</w:t>
      </w:r>
      <w:r>
        <w:t xml:space="preserve"> and </w:t>
      </w:r>
      <w:r>
        <w:rPr>
          <w:b/>
        </w:rPr>
        <w:t>extrinsic</w:t>
      </w:r>
      <w:r>
        <w:t>.</w:t>
      </w:r>
    </w:p>
    <w:p/>
    <w:p>
      <w:r>
        <w:rPr>
          <w:b/>
        </w:rPr>
        <w:t>Intrinsic innervation — *Système nerveux entérique* (ENS)</w:t>
      </w:r>
    </w:p>
    <w:p/>
    <w:p>
      <w:pPr>
        <w:pStyle w:val="ListBullet"/>
      </w:pPr>
      <w:r>
        <w:t>An autonomous network of neurons embedded in the gut wall</w:t>
      </w:r>
    </w:p>
    <w:p>
      <w:pPr>
        <w:pStyle w:val="ListBullet"/>
      </w:pPr>
      <w:r>
        <w:t>Key plexus in the *côlon*:</w:t>
      </w:r>
    </w:p>
    <w:p>
      <w:r>
        <w:t>- *</w:t>
      </w:r>
      <w:r>
        <w:rPr>
          <w:b/>
        </w:rPr>
        <w:t>Plexus sous-muqueux de Meissner</w:t>
      </w:r>
      <w:r>
        <w:t>*: located in the *sous-muqueuse*</w:t>
      </w:r>
    </w:p>
    <w:p>
      <w:r>
        <w:t>- (A myenteric plexus — *plexus d'Auerbach* — is implied between the muscle layers, as in all GI organs, though the source focuses on Meissner's plexus for the côlon)</w:t>
      </w:r>
    </w:p>
    <w:p>
      <w:pPr>
        <w:pStyle w:val="ListBullet"/>
      </w:pPr>
      <w:r>
        <w:t xml:space="preserve">Extrinsic fibers reaching the gut wall typically synapse with enteric neurons to influence </w:t>
      </w:r>
      <w:r>
        <w:rPr>
          <w:b/>
        </w:rPr>
        <w:t>motor and secretory functions</w:t>
      </w:r>
      <w:r/>
    </w:p>
    <w:p/>
    <w:p>
      <w:r/>
      <w:r>
        <w:rPr>
          <w:b/>
        </w:rPr>
        <w:t>Extrinsic innervation</w:t>
      </w:r>
      <w:r/>
    </w:p>
    <w:p/>
    <w:p>
      <w:r>
        <w:t xml:space="preserve">Extrinsic nerve fibers reach the digestive organs by </w:t>
      </w:r>
      <w:r>
        <w:rPr>
          <w:b/>
        </w:rPr>
        <w:t>traveling along the blood vessels</w:t>
      </w:r>
      <w:r>
        <w:t xml:space="preserve"> supplying those organs.</w:t>
      </w:r>
    </w:p>
    <w:p/>
    <w:p>
      <w:pPr>
        <w:pStyle w:val="ListBullet"/>
      </w:pPr>
      <w:r/>
      <w:r>
        <w:rPr>
          <w:b/>
        </w:rPr>
        <w:t>Parasympathetic innervation:</w:t>
      </w:r>
      <w:r/>
    </w:p>
    <w:p>
      <w:r>
        <w:t>- *</w:t>
      </w:r>
      <w:r>
        <w:rPr>
          <w:b/>
        </w:rPr>
        <w:t>Nerf vague</w:t>
      </w:r>
      <w:r>
        <w:t>* (pneumogastric nerve, cranial nerve X):</w:t>
      </w:r>
    </w:p>
    <w:p>
      <w:r>
        <w:t>- Originates from the *</w:t>
      </w:r>
      <w:r>
        <w:rPr>
          <w:b/>
        </w:rPr>
        <w:t>noyau dorsal moteur du vague</w:t>
      </w:r>
      <w:r>
        <w:t>* on the floor of the *quatrième ventricule*</w:t>
      </w:r>
    </w:p>
    <w:p>
      <w:r>
        <w:t xml:space="preserve">- Descends along the *œsophage* and innervates the GI tract down to the </w:t>
      </w:r>
      <w:r>
        <w:rPr>
          <w:b/>
        </w:rPr>
        <w:t>proximal côlon</w:t>
      </w:r>
      <w:r/>
    </w:p>
    <w:p>
      <w:r>
        <w:t xml:space="preserve">- </w:t>
      </w:r>
      <w:r>
        <w:rPr>
          <w:b/>
        </w:rPr>
        <w:t>Sacral parasympathetic fibers</w:t>
      </w:r>
      <w:r>
        <w:t xml:space="preserve"> (S2–S4):</w:t>
      </w:r>
    </w:p>
    <w:p>
      <w:r>
        <w:t>- Parasympathetic fibers descend in the spinal cord and synapse with sacral nerve roots S2–S4</w:t>
      </w:r>
    </w:p>
    <w:p>
      <w:r>
        <w:t xml:space="preserve">- These innervate the </w:t>
      </w:r>
      <w:r>
        <w:rPr>
          <w:b/>
        </w:rPr>
        <w:t>distal côlon</w:t>
      </w:r>
      <w:r>
        <w:t xml:space="preserve"> (*sigmoïde* and *rectum*)</w:t>
      </w:r>
    </w:p>
    <w:p>
      <w:r>
        <w:t xml:space="preserve">- Both motor and sensory; play a critical role in </w:t>
      </w:r>
      <w:r>
        <w:rPr>
          <w:b/>
        </w:rPr>
        <w:t>defecation</w:t>
      </w:r>
      <w:r>
        <w:t xml:space="preserve"> (*exonération*) — parasympathetic cholinergic stimulation **relaxes the *sphincter anal interne***</w:t>
      </w:r>
    </w:p>
    <w:p/>
    <w:p>
      <w:pPr>
        <w:pStyle w:val="ListBullet"/>
      </w:pPr>
      <w:r/>
      <w:r>
        <w:rPr>
          <w:b/>
        </w:rPr>
        <w:t>Sympathetic innervation:</w:t>
      </w:r>
      <w:r/>
    </w:p>
    <w:p>
      <w:r>
        <w:t>- All sympathetic fibers pass through the spinal cord and intervertebral nerve roots</w:t>
      </w:r>
    </w:p>
    <w:p>
      <w:r>
        <w:t xml:space="preserve">- </w:t>
      </w:r>
      <w:r>
        <w:rPr>
          <w:b/>
        </w:rPr>
        <w:t>Preganglionic fibers</w:t>
      </w:r>
      <w:r>
        <w:t xml:space="preserve"> travel from the spinal cord to </w:t>
      </w:r>
      <w:r>
        <w:rPr>
          <w:b/>
        </w:rPr>
        <w:t>abdominal ganglia</w:t>
      </w:r>
      <w:r>
        <w:t xml:space="preserve"> (five important ganglia/plexuses exist in the abdomen), from which </w:t>
      </w:r>
      <w:r>
        <w:rPr>
          <w:b/>
        </w:rPr>
        <w:t>postganglionic fibers</w:t>
      </w:r>
      <w:r>
        <w:t xml:space="preserve"> emerge to reach the digestive organs</w:t>
      </w:r>
    </w:p>
    <w:p>
      <w:r>
        <w:t xml:space="preserve">- Sympathetic afferent fibers play a major role in the perception of </w:t>
      </w:r>
      <w:r>
        <w:rPr>
          <w:b/>
        </w:rPr>
        <w:t>visceral pain</w:t>
      </w:r>
      <w:r/>
    </w:p>
    <w:p/>
    <w:p>
      <w:pPr>
        <w:pStyle w:val="ListBullet"/>
      </w:pPr>
      <w:r/>
      <w:r>
        <w:rPr>
          <w:b/>
        </w:rPr>
        <w:t>Five important abdominal sympathetic ganglia/plexuses</w:t>
      </w:r>
      <w:r>
        <w:t xml:space="preserve"> (mentioned but not fully enumerated in the source):</w:t>
      </w:r>
    </w:p>
    <w:p>
      <w:r>
        <w:t>- Include structures such as the *</w:t>
      </w:r>
      <w:r>
        <w:rPr>
          <w:b/>
        </w:rPr>
        <w:t>plexus hypogastrique supérieur</w:t>
      </w:r>
      <w:r>
        <w:t>* and *</w:t>
      </w:r>
      <w:r>
        <w:rPr>
          <w:b/>
        </w:rPr>
        <w:t>plexus hypogastrique inférieur</w:t>
      </w:r>
      <w:r>
        <w:t>* (shown for the rectum/pelvis)</w:t>
      </w:r>
    </w:p>
    <w:p>
      <w:r>
        <w:t>- Also the *</w:t>
      </w:r>
      <w:r>
        <w:rPr>
          <w:b/>
        </w:rPr>
        <w:t>ganglion paravertébral</w:t>
      </w:r>
      <w:r>
        <w:t>* and *</w:t>
      </w:r>
      <w:r>
        <w:rPr>
          <w:b/>
        </w:rPr>
        <w:t>ganglion cœliaque</w:t>
      </w:r>
      <w:r>
        <w:t>* are referenced</w:t>
      </w:r>
    </w:p>
    <w:p/>
    <w:p/>
    <w:p/>
    <w:p>
      <w:pPr>
        <w:pStyle w:val="Quote"/>
      </w:pPr>
      <w:r/>
      <w:r>
        <w:rPr>
          <w:b/>
        </w:rPr>
        <w:t>Note:</w:t>
      </w:r>
      <w:r>
        <w:t xml:space="preserve"> The source material provides extensive detail on colonic anatomy, but does not include a complete enumeration of the five abdominal sympathetic ganglia or a full description of the myenteric (Auerbach's) plexus for the côlon specifically. If these are expected for the exam, supplementary material may be needed.</w:t>
      </w:r>
    </w:p>
    <w:p/>
    <w:p/>
    <w:p/>
    <w:p>
      <w:pPr>
        <w:pStyle w:val="Heading2"/>
      </w:pPr>
      <w:r>
        <w:t>Expliquer et reconnaître les principales pathologies vasculaires touchant le colon (et l'intestin grêle), notamment : Colite ischémique (physiopathologie, évolution et conséquences) Angine mésentérique (physiopathologie et clinique) Ischémie mésentérique (physiopathologie et clinique)</w:t>
      </w:r>
    </w:p>
    <w:p/>
    <w:p>
      <w:r>
        <w:t>Vascular pathologies of the gut arise when blood supply to the intestinal wall becomes insufficient, leading to ischemic injury. The severity ranges from chronic, intermittent symptoms (*angine mésentérique*) to acute, life-threatening infarction (*ischémie mésentérique aiguë*). Understanding the arterial anatomy is essential because it determines which segment is affected and how much collateral compensation is available.</w:t>
      </w:r>
    </w:p>
    <w:p/>
    <w:p>
      <w:r/>
      <w:r>
        <w:rPr>
          <w:b/>
        </w:rPr>
        <w:t>Vascular anatomy — key concepts</w:t>
      </w:r>
      <w:r/>
    </w:p>
    <w:p/>
    <w:p>
      <w:pPr>
        <w:pStyle w:val="ListBullet"/>
      </w:pPr>
      <w:r>
        <w:t xml:space="preserve">The digestive viscera are supplied by </w:t>
      </w:r>
      <w:r>
        <w:rPr>
          <w:b/>
        </w:rPr>
        <w:t>three major arterial trunks</w:t>
      </w:r>
      <w:r>
        <w:t>:</w:t>
      </w:r>
    </w:p>
    <w:p>
      <w:r>
        <w:t>- *Tronc cœliaque* — supplies foregut structures (stomach, duodenum, liver, spleen, pancreas)</w:t>
      </w:r>
    </w:p>
    <w:p>
      <w:r>
        <w:t>- *Artère mésentérique supérieure* (AMS) — supplies the midgut (*intestin moyen* and distal small bowel, proximal colon up to the splenic flexure)</w:t>
      </w:r>
    </w:p>
    <w:p>
      <w:r>
        <w:t>- *Artère mésentérique inférieure* (AMI) — supplies primarily the *côlon* (distal transverse colon, descending colon, sigmoid, rectum)</w:t>
      </w:r>
    </w:p>
    <w:p>
      <w:pPr>
        <w:pStyle w:val="ListBullet"/>
      </w:pPr>
      <w:r>
        <w:t xml:space="preserve">These three trunks interconnect via </w:t>
      </w:r>
      <w:r>
        <w:rPr>
          <w:b/>
        </w:rPr>
        <w:t>collateral networks</w:t>
      </w:r>
      <w:r>
        <w:t>, providing significant capacity for compensatory perfusion</w:t>
      </w:r>
    </w:p>
    <w:p>
      <w:pPr>
        <w:pStyle w:val="ListBullet"/>
      </w:pPr>
      <w:r>
        <w:t>Intestinal blood flow represents ~</w:t>
      </w:r>
      <w:r>
        <w:rPr>
          <w:b/>
        </w:rPr>
        <w:t>20% of cardiac output</w:t>
      </w:r>
      <w:r>
        <w:t xml:space="preserve"> at baseline and can increase to ~</w:t>
      </w:r>
      <w:r>
        <w:rPr>
          <w:b/>
        </w:rPr>
        <w:t>35% postprandially</w:t>
      </w:r>
      <w:r>
        <w:t xml:space="preserve"> (during digestion)</w:t>
      </w:r>
    </w:p>
    <w:p/>
    <w:p/>
    <w:p/>
    <w:p>
      <w:r/>
      <w:r>
        <w:rPr>
          <w:b/>
        </w:rPr>
        <w:t>Angine mésentérique (chronic mesenteric ischemia)</w:t>
      </w:r>
      <w:r/>
    </w:p>
    <w:p/>
    <w:p>
      <w:r>
        <w:t>*Angine mésentérique* is the chronic form of intestinal ischemia — analogous to cardiac angina but affecting the gut. Symptoms appear when blood supply cannot meet the increased demand of digestion.</w:t>
      </w:r>
    </w:p>
    <w:p/>
    <w:p>
      <w:pPr>
        <w:pStyle w:val="ListBullet"/>
      </w:pPr>
      <w:r/>
      <w:r>
        <w:rPr>
          <w:b/>
        </w:rPr>
        <w:t>Pathophysiology</w:t>
      </w:r>
      <w:r>
        <w:t>:</w:t>
      </w:r>
    </w:p>
    <w:p>
      <w:r>
        <w:t xml:space="preserve">- </w:t>
      </w:r>
      <w:r>
        <w:rPr>
          <w:b/>
        </w:rPr>
        <w:t>Atherosclerosis of ≥ 2 of the 3 major arterial trunks</w:t>
      </w:r>
      <w:r>
        <w:t xml:space="preserve"> is the principal cause</w:t>
      </w:r>
    </w:p>
    <w:p>
      <w:r>
        <w:t>- Because of the extensive collateral network, occlusion of a single trunk is often compensated → symptoms typically require involvement of at least two trunks</w:t>
      </w:r>
    </w:p>
    <w:p>
      <w:r>
        <w:t>- During digestion, intestinal oxygen demand ↑ (blood flow needs to rise from 20% → 35% of cardiac output) → stenosed arteries cannot deliver adequate perfusion → ischemic pain</w:t>
      </w:r>
    </w:p>
    <w:p/>
    <w:p>
      <w:pPr>
        <w:pStyle w:val="ListBullet"/>
      </w:pPr>
      <w:r/>
      <w:r>
        <w:rPr>
          <w:b/>
        </w:rPr>
        <w:t>Clinical presentation</w:t>
      </w:r>
      <w:r>
        <w:t xml:space="preserve"> — characteristically has </w:t>
      </w:r>
      <w:r>
        <w:rPr>
          <w:b/>
        </w:rPr>
        <w:t>four features</w:t>
      </w:r>
      <w:r>
        <w:t>:</w:t>
      </w:r>
    </w:p>
    <w:p>
      <w:r>
        <w:t xml:space="preserve">- </w:t>
      </w:r>
      <w:r>
        <w:rPr>
          <w:b/>
        </w:rPr>
        <w:t>Periumbilical or epigastric pain</w:t>
      </w:r>
      <w:r/>
    </w:p>
    <w:p>
      <w:r>
        <w:t xml:space="preserve">- </w:t>
      </w:r>
      <w:r>
        <w:rPr>
          <w:b/>
        </w:rPr>
        <w:t>Postprandial onset</w:t>
      </w:r>
      <w:r>
        <w:t xml:space="preserve"> (30–120 minutes after eating)</w:t>
      </w:r>
    </w:p>
    <w:p>
      <w:r>
        <w:t xml:space="preserve">- </w:t>
      </w:r>
      <w:r>
        <w:rPr>
          <w:b/>
        </w:rPr>
        <w:t>Intensity proportional to meal size</w:t>
      </w:r>
      <w:r>
        <w:t xml:space="preserve"> (larger meal = greater digestive "effort" = more ischemia)</w:t>
      </w:r>
    </w:p>
    <w:p>
      <w:r>
        <w:t xml:space="preserve">- </w:t>
      </w:r>
      <w:r>
        <w:rPr>
          <w:b/>
        </w:rPr>
        <w:t>Fear of eating</w:t>
      </w:r>
      <w:r>
        <w:t xml:space="preserve"> (*sitophobie*) → ↓ oral intake → </w:t>
      </w:r>
      <w:r>
        <w:rPr>
          <w:b/>
        </w:rPr>
        <w:t>weight loss</w:t>
      </w:r>
      <w:r/>
    </w:p>
    <w:p>
      <w:r>
        <w:t>- Diarrhea may also occur</w:t>
      </w:r>
    </w:p>
    <w:p/>
    <w:p>
      <w:pPr>
        <w:pStyle w:val="ListBullet"/>
      </w:pPr>
      <w:r/>
      <w:r>
        <w:rPr>
          <w:b/>
        </w:rPr>
        <w:t>Physical examination</w:t>
      </w:r>
      <w:r>
        <w:t>:</w:t>
      </w:r>
    </w:p>
    <w:p>
      <w:r>
        <w:t xml:space="preserve">- An </w:t>
      </w:r>
      <w:r>
        <w:rPr>
          <w:b/>
        </w:rPr>
        <w:t>epigastric bruit</w:t>
      </w:r>
      <w:r>
        <w:t xml:space="preserve"> (*souffle épigastrique*) may be heard on auscultation</w:t>
      </w:r>
    </w:p>
    <w:p/>
    <w:p>
      <w:pPr>
        <w:pStyle w:val="ListBullet"/>
      </w:pPr>
      <w:r/>
      <w:r>
        <w:rPr>
          <w:b/>
        </w:rPr>
        <w:t>Diagnosis</w:t>
      </w:r>
      <w:r>
        <w:t>:</w:t>
      </w:r>
    </w:p>
    <w:p>
      <w:r>
        <w:t xml:space="preserve">- </w:t>
      </w:r>
      <w:r>
        <w:rPr>
          <w:b/>
        </w:rPr>
        <w:t>Doppler ultrasound</w:t>
      </w:r>
      <w:r>
        <w:t xml:space="preserve"> of the abdominal arteries</w:t>
      </w:r>
    </w:p>
    <w:p>
      <w:r>
        <w:t xml:space="preserve">- </w:t>
      </w:r>
      <w:r>
        <w:rPr>
          <w:b/>
        </w:rPr>
        <w:t>Angiography</w:t>
      </w:r>
      <w:r>
        <w:t xml:space="preserve"> via CT scan, MRI, or arterial catheter</w:t>
      </w:r>
    </w:p>
    <w:p/>
    <w:p>
      <w:pPr>
        <w:pStyle w:val="ListBullet"/>
      </w:pPr>
      <w:r/>
      <w:r>
        <w:rPr>
          <w:b/>
        </w:rPr>
        <w:t>Treatment</w:t>
      </w:r>
      <w:r>
        <w:t>:</w:t>
      </w:r>
    </w:p>
    <w:p>
      <w:r>
        <w:t>- Restoration of arterial flow:</w:t>
      </w:r>
    </w:p>
    <w:p>
      <w:r>
        <w:t xml:space="preserve">- </w:t>
      </w:r>
      <w:r>
        <w:rPr>
          <w:b/>
        </w:rPr>
        <w:t>Endovascular stenting</w:t>
      </w:r>
      <w:r>
        <w:t xml:space="preserve"> (*tuteur endovasculaire*)</w:t>
      </w:r>
    </w:p>
    <w:p>
      <w:r>
        <w:t xml:space="preserve">- </w:t>
      </w:r>
      <w:r>
        <w:rPr>
          <w:b/>
        </w:rPr>
        <w:t>Surgical bypass</w:t>
      </w:r>
      <w:r>
        <w:t xml:space="preserve"> (*chirurgie de pontage*)</w:t>
      </w:r>
    </w:p>
    <w:p>
      <w:r>
        <w:t>- Both approaches improve symptoms of *angine mésentérique*</w:t>
      </w:r>
    </w:p>
    <w:p/>
    <w:p/>
    <w:p/>
    <w:p>
      <w:r/>
      <w:r>
        <w:rPr>
          <w:b/>
        </w:rPr>
        <w:t>Ischémie mésentérique aiguë (acute mesenteric ischemia)</w:t>
      </w:r>
      <w:r/>
    </w:p>
    <w:p/>
    <w:p>
      <w:r>
        <w:t xml:space="preserve">Acute mesenteric ischemia is an abrupt loss of blood flow to the intestine — most often involving the *artère mésentérique supérieure* (AMS). It is a </w:t>
      </w:r>
      <w:r>
        <w:rPr>
          <w:b/>
        </w:rPr>
        <w:t>severe, high-mortality</w:t>
      </w:r>
      <w:r>
        <w:t xml:space="preserve"> condition and is </w:t>
      </w:r>
      <w:r>
        <w:rPr>
          <w:b/>
        </w:rPr>
        <w:t>notoriously difficult to diagnose</w:t>
      </w:r>
      <w:r>
        <w:t>.</w:t>
      </w:r>
    </w:p>
    <w:p/>
    <w:p>
      <w:pPr>
        <w:pStyle w:val="ListBullet"/>
      </w:pPr>
      <w:r/>
      <w:r>
        <w:rPr>
          <w:b/>
        </w:rPr>
        <w:t>Pathophysiology</w:t>
      </w:r>
      <w:r>
        <w:t xml:space="preserve"> — three main mechanisms:</w:t>
      </w:r>
    </w:p>
    <w:p>
      <w:r>
        <w:t xml:space="preserve">- </w:t>
      </w:r>
      <w:r>
        <w:rPr>
          <w:b/>
        </w:rPr>
        <w:t>Thrombotic occlusion</w:t>
      </w:r>
      <w:r>
        <w:t>:</w:t>
      </w:r>
    </w:p>
    <w:p>
      <w:r>
        <w:t>- Occurs in the setting of hypercoagulable states, atherosclerosis, or vasculitis</w:t>
      </w:r>
    </w:p>
    <w:p>
      <w:r>
        <w:t xml:space="preserve">- </w:t>
      </w:r>
      <w:r>
        <w:rPr>
          <w:b/>
        </w:rPr>
        <w:t>Embolic occlusion</w:t>
      </w:r>
      <w:r>
        <w:t>:</w:t>
      </w:r>
    </w:p>
    <w:p>
      <w:r>
        <w:t>- Sources include *fibrillation auriculaire*, aortic atherosclerotic plaques, etc.</w:t>
      </w:r>
    </w:p>
    <w:p>
      <w:r>
        <w:t>- The AMS is the most commonly affected vessel (emboli lodge at branch points)</w:t>
      </w:r>
    </w:p>
    <w:p>
      <w:r>
        <w:t xml:space="preserve">- </w:t>
      </w:r>
      <w:r>
        <w:rPr>
          <w:b/>
        </w:rPr>
        <w:t>Non-occlusive ischemia</w:t>
      </w:r>
      <w:r>
        <w:t>:</w:t>
      </w:r>
    </w:p>
    <w:p>
      <w:r>
        <w:t>- Due to ↓ cardiac output / hypoperfusion states (e.g., shock, vasopressors) → splanchnic vasoconstriction → ischemia without physical vessel blockage</w:t>
      </w:r>
    </w:p>
    <w:p/>
    <w:p>
      <w:pPr>
        <w:pStyle w:val="ListBullet"/>
      </w:pPr>
      <w:r/>
      <w:r>
        <w:rPr>
          <w:b/>
        </w:rPr>
        <w:t>Venous ischemia</w:t>
      </w:r>
      <w:r>
        <w:t xml:space="preserve"> (~5% of cases):</w:t>
      </w:r>
    </w:p>
    <w:p>
      <w:r>
        <w:t>- Obstruction of the *veine mésentérique supérieure* and/or *veine porte*</w:t>
      </w:r>
    </w:p>
    <w:p>
      <w:r>
        <w:t>- Also presents with severe, difficult-to-diagnose clinical pictures</w:t>
      </w:r>
    </w:p>
    <w:p/>
    <w:p>
      <w:pPr>
        <w:pStyle w:val="ListBullet"/>
      </w:pPr>
      <w:r/>
      <w:r>
        <w:rPr>
          <w:b/>
        </w:rPr>
        <w:t>Clinical presentation</w:t>
      </w:r>
      <w:r>
        <w:t>:</w:t>
      </w:r>
    </w:p>
    <w:p>
      <w:r>
        <w:t xml:space="preserve">- Severe abdominal pain, often </w:t>
      </w:r>
      <w:r>
        <w:rPr>
          <w:b/>
        </w:rPr>
        <w:t>out of proportion to physical findings</w:t>
      </w:r>
      <w:r>
        <w:t xml:space="preserve"> early on</w:t>
      </w:r>
    </w:p>
    <w:p>
      <w:r>
        <w:t>- Most presentations are severe</w:t>
      </w:r>
    </w:p>
    <w:p>
      <w:r>
        <w:t>- Unfortunately, diagnosis is often delayed because the clinical picture can be non-specific</w:t>
      </w:r>
    </w:p>
    <w:p/>
    <w:p>
      <w:pPr>
        <w:pStyle w:val="ListBullet"/>
      </w:pPr>
      <w:r/>
      <w:r>
        <w:rPr>
          <w:b/>
        </w:rPr>
        <w:t>Consequences and evolution</w:t>
      </w:r>
      <w:r>
        <w:t>:</w:t>
      </w:r>
    </w:p>
    <w:p>
      <w:r>
        <w:t xml:space="preserve">- Prolonged ischemia → </w:t>
      </w:r>
      <w:r>
        <w:rPr>
          <w:b/>
        </w:rPr>
        <w:t>intestinal infarction and necrosis</w:t>
      </w:r>
      <w:r/>
    </w:p>
    <w:p>
      <w:r>
        <w:t xml:space="preserve">- May require </w:t>
      </w:r>
      <w:r>
        <w:rPr>
          <w:b/>
        </w:rPr>
        <w:t>surgical resection</w:t>
      </w:r>
      <w:r>
        <w:t xml:space="preserve"> of necrotic bowel</w:t>
      </w:r>
    </w:p>
    <w:p>
      <w:r>
        <w:t xml:space="preserve">- Mortality and morbidity rates associated with this surgery are </w:t>
      </w:r>
      <w:r>
        <w:rPr>
          <w:b/>
        </w:rPr>
        <w:t>very high</w:t>
      </w:r>
      <w:r/>
    </w:p>
    <w:p>
      <w:r>
        <w:t>- Post-ischemic intestinal resection is a **principal cause of *intestin court*** (short bowel syndrome)</w:t>
      </w:r>
    </w:p>
    <w:p>
      <w:r>
        <w:t xml:space="preserve">- This may necessitate </w:t>
      </w:r>
      <w:r>
        <w:rPr>
          <w:b/>
        </w:rPr>
        <w:t>artificial nutrition</w:t>
      </w:r>
      <w:r>
        <w:t xml:space="preserve"> (*alimentation artificielle* — parenteral or enteral support)</w:t>
      </w:r>
    </w:p>
    <w:p/>
    <w:p/>
    <w:p/>
    <w:p>
      <w:r/>
      <w:r>
        <w:rPr>
          <w:b/>
        </w:rPr>
        <w:t>Colite ischémique (ischemic colitis)</w:t>
      </w:r>
      <w:r/>
    </w:p>
    <w:p/>
    <w:p>
      <w:r>
        <w:t>The source material discusses *colite ischémique* briefly in the context of differential diagnosis (e.g., distinguishing it from inflammatory bowel disease on colonoscopy) and notes that the *côlon* is supplied primarily by the *artère mésentérique inférieure*. However, **detailed dedicated coverage of *colite ischémique*</w:t>
      </w:r>
      <w:r>
        <w:rPr>
          <w:b/>
        </w:rPr>
        <w:t xml:space="preserve"> — including its specific pathophysiology, clinical stages, evolution, and management — </w:t>
      </w:r>
      <w:r>
        <w:t>is not sufficiently present in the provided source material** to produce comprehensive notes. The key points that can be extracted are:</w:t>
      </w:r>
    </w:p>
    <w:p/>
    <w:p>
      <w:pPr>
        <w:pStyle w:val="ListBullet"/>
      </w:pPr>
      <w:r>
        <w:t>The *côlon* is particularly dependent on the AMI for its blood supply</w:t>
      </w:r>
    </w:p>
    <w:p>
      <w:pPr>
        <w:pStyle w:val="ListBullet"/>
      </w:pPr>
      <w:r>
        <w:t>Ischemic colitis can be identified endoscopically and must be differentiated from *colite ulcéreuse*, *maladie de Crohn*, and infectious colitis</w:t>
      </w:r>
    </w:p>
    <w:p>
      <w:pPr>
        <w:pStyle w:val="ListBullet"/>
      </w:pPr>
      <w:r>
        <w:t>Ischemia of the intestinal *villosités* (villi) can cause mucosal injury — this mechanism applies to both the small bowel and colon</w:t>
      </w:r>
    </w:p>
    <w:p/>
    <w:p/>
    <w:p/>
    <w:p>
      <w:r/>
      <w:r>
        <w:rPr>
          <w:b/>
        </w:rPr>
        <w:t>High-yield summary — distinguishing the three entities</w:t>
      </w:r>
      <w:r/>
    </w:p>
    <w:p/>
    <w:p>
      <w:pPr>
        <w:pStyle w:val="ListBullet"/>
      </w:pPr>
      <w:r>
        <w:t>*</w:t>
      </w:r>
      <w:r>
        <w:rPr>
          <w:b/>
        </w:rPr>
        <w:t>Angine mésentérique</w:t>
      </w:r>
      <w:r>
        <w:t>* (chronic): atherosclerosis of ≥ 2 trunks → postprandial pain proportional to meal size → weight loss; treat with revascularization</w:t>
      </w:r>
    </w:p>
    <w:p>
      <w:pPr>
        <w:pStyle w:val="ListBullet"/>
      </w:pPr>
      <w:r>
        <w:t>*</w:t>
      </w:r>
      <w:r>
        <w:rPr>
          <w:b/>
        </w:rPr>
        <w:t>Ischémie mésentérique aiguë</w:t>
      </w:r>
      <w:r>
        <w:t>*: sudden arterial (thrombosis/embolism) or venous occlusion or non-occlusive hypoperfusion → severe presentation, high mortality → may lead to bowel resection and *intestin court*</w:t>
      </w:r>
    </w:p>
    <w:p>
      <w:pPr>
        <w:pStyle w:val="ListBullet"/>
      </w:pPr>
      <w:r>
        <w:t>*</w:t>
      </w:r>
      <w:r>
        <w:rPr>
          <w:b/>
        </w:rPr>
        <w:t>Colite ischémique</w:t>
      </w:r>
      <w:r>
        <w:t>*: ischemia predominantly of the *côlon* (AMI territory) — limited detail available in source material</w:t>
      </w:r>
    </w:p>
    <w:p/>
    <w:p/>
    <w:p/>
    <w:p>
      <w:pPr>
        <w:pStyle w:val="Quote"/>
      </w:pPr>
      <w:r>
        <w:t xml:space="preserve">⚠️ </w:t>
      </w:r>
      <w:r>
        <w:rPr>
          <w:b/>
        </w:rPr>
        <w:t>Note:</w:t>
      </w:r>
      <w:r>
        <w:t xml:space="preserve"> The provided source material contains limited dedicated information on *colite ischémique* specifically (its staged evolution, watershed zones, clinical grading, and management). The student should consult additional course materials for a complete understanding of this entity.</w:t>
      </w:r>
    </w:p>
    <w:p/>
    <w:p/>
    <w:p/>
    <w:p>
      <w:pPr>
        <w:pStyle w:val="Heading2"/>
      </w:pPr>
      <w:r>
        <w:t>Concernant la maladie diverticulaire : Expliquer la physiopathologie de la diverticulose (incluant le rôle de la diète) Reconnaître les principales complications de la maladie diverticulaire et leur évolution possible: Diverticulite aiguë non compliquée ou compliquée (abcès, péritonite, sténose, fistule) Saignement diverticulaire</w:t>
      </w:r>
    </w:p>
    <w:p/>
    <w:p/>
    <w:p/>
    <w:p>
      <w:r>
        <w:rPr>
          <w:b/>
        </w:rPr>
        <w:t>Physiopathologie de la *diverticulose* (incluant le rôle de la diète)</w:t>
      </w:r>
    </w:p>
    <w:p/>
    <w:p>
      <w:pPr>
        <w:pStyle w:val="ListBullet"/>
      </w:pPr>
      <w:r/>
      <w:r>
        <w:rPr>
          <w:b/>
        </w:rPr>
        <w:t>Diverticules</w:t>
      </w:r>
      <w:r>
        <w:t xml:space="preserve"> are small outpouchings (herniations) of the *muqueuse colique* through the muscular wall of the *côlon*, most commonly in the *côlon sigmoïde*</w:t>
      </w:r>
    </w:p>
    <w:p>
      <w:pPr>
        <w:pStyle w:val="ListBullet"/>
      </w:pPr>
      <w:r>
        <w:t xml:space="preserve">The pathophysiology centers on </w:t>
      </w:r>
      <w:r>
        <w:rPr>
          <w:b/>
        </w:rPr>
        <w:t>increased intraluminal pressure</w:t>
      </w:r>
      <w:r>
        <w:t xml:space="preserve"> combined with </w:t>
      </w:r>
      <w:r>
        <w:rPr>
          <w:b/>
        </w:rPr>
        <w:t>structural weakness</w:t>
      </w:r>
      <w:r>
        <w:t xml:space="preserve"> of the colonic wall:</w:t>
      </w:r>
    </w:p>
    <w:p>
      <w:r>
        <w:t xml:space="preserve">- A diet </w:t>
      </w:r>
      <w:r>
        <w:rPr>
          <w:b/>
        </w:rPr>
        <w:t>low in fiber</w:t>
      </w:r>
      <w:r>
        <w:t xml:space="preserve"> → ↓ stool bulk → ↓ luminal diameter → ↑ intraluminal pressure (per Laplace's law) → herniation of mucosa through points of weakness (where blood vessels penetrate the muscular layer)</w:t>
      </w:r>
    </w:p>
    <w:p>
      <w:pPr>
        <w:pStyle w:val="ListBullet"/>
      </w:pPr>
      <w:r/>
      <w:r>
        <w:rPr>
          <w:b/>
        </w:rPr>
        <w:t>Role of diet</w:t>
      </w:r>
      <w:r>
        <w:t>:</w:t>
      </w:r>
    </w:p>
    <w:p>
      <w:r>
        <w:t xml:space="preserve">- A </w:t>
      </w:r>
      <w:r>
        <w:rPr>
          <w:b/>
        </w:rPr>
        <w:t>fiber-poor diet</w:t>
      </w:r>
      <w:r>
        <w:t xml:space="preserve"> is the principal dietary risk factor for the development of *diverticulose*</w:t>
      </w:r>
    </w:p>
    <w:p>
      <w:r>
        <w:t xml:space="preserve">- After an episode of *diverticulite*, patients are traditionally advised to follow a </w:t>
      </w:r>
      <w:r>
        <w:rPr>
          <w:b/>
        </w:rPr>
        <w:t>high-fiber diet</w:t>
      </w:r>
      <w:r>
        <w:t xml:space="preserve"> (*diète riche en fibres*) to limit the development of new diverticules susceptible to complications</w:t>
      </w:r>
    </w:p>
    <w:p>
      <w:r>
        <w:t xml:space="preserve">- A diet </w:t>
      </w:r>
      <w:r>
        <w:rPr>
          <w:b/>
        </w:rPr>
        <w:t>low in seeds and nuts</w:t>
      </w:r>
      <w:r>
        <w:t xml:space="preserve"> (*régime pauvre en noyaux et noix*) has also been recommended to avoid traumatizing the fragile *muqueuse diverticulaire* with these so-called abrasive foods</w:t>
      </w:r>
    </w:p>
    <w:p>
      <w:r>
        <w:t xml:space="preserve">- </w:t>
      </w:r>
      <w:r>
        <w:rPr>
          <w:b/>
        </w:rPr>
        <w:t>Important caveat</w:t>
      </w:r>
      <w:r>
        <w:t>: none of these dietary recommendations have been demonstrated to alter the course of *maladie diverticulaire* or its complications</w:t>
      </w:r>
    </w:p>
    <w:p/>
    <w:p/>
    <w:p/>
    <w:p>
      <w:r>
        <w:rPr>
          <w:b/>
        </w:rPr>
        <w:t>Complications de la *maladie diverticulaire*</w:t>
      </w:r>
    </w:p>
    <w:p/>
    <w:p>
      <w:r>
        <w:t xml:space="preserve">The two major categories of complications are </w:t>
      </w:r>
      <w:r>
        <w:rPr>
          <w:b/>
        </w:rPr>
        <w:t>diverticulite</w:t>
      </w:r>
      <w:r>
        <w:t xml:space="preserve"> (inflammatory/infectious) and *</w:t>
      </w:r>
      <w:r>
        <w:rPr>
          <w:b/>
        </w:rPr>
        <w:t>saignement diverticulaire</w:t>
      </w:r>
      <w:r>
        <w:t>* (hemorrhagic).</w:t>
      </w:r>
    </w:p>
    <w:p/>
    <w:p>
      <w:r/>
      <w:r>
        <w:rPr>
          <w:b/>
        </w:rPr>
        <w:t>Diverticulite aiguë non compliquée</w:t>
      </w:r>
      <w:r/>
    </w:p>
    <w:p/>
    <w:p>
      <w:pPr>
        <w:pStyle w:val="ListBullet"/>
      </w:pPr>
      <w:r>
        <w:t xml:space="preserve">Results from </w:t>
      </w:r>
      <w:r>
        <w:rPr>
          <w:b/>
        </w:rPr>
        <w:t>inflammation of a diverticulum</w:t>
      </w:r>
      <w:r>
        <w:t>, typically triggered by obstruction of the diverticular neck (e.g., by a *fécalithe*)</w:t>
      </w:r>
    </w:p>
    <w:p>
      <w:pPr>
        <w:pStyle w:val="ListBullet"/>
      </w:pPr>
      <w:r>
        <w:t>Presents with left lower quadrant pain, fever, and leukocytosis</w:t>
      </w:r>
    </w:p>
    <w:p>
      <w:pPr>
        <w:pStyle w:val="ListBullet"/>
      </w:pPr>
      <w:r>
        <w:t>Treatment:</w:t>
      </w:r>
    </w:p>
    <w:p>
      <w:r>
        <w:t xml:space="preserve">- If the patient </w:t>
      </w:r>
      <w:r>
        <w:rPr>
          <w:b/>
        </w:rPr>
        <w:t>can eat orally</w:t>
      </w:r>
      <w:r>
        <w:t>: a *régime sans résidus* (low-residue diet) at the start of the flare, with oral antibiotics</w:t>
      </w:r>
    </w:p>
    <w:p>
      <w:r>
        <w:t xml:space="preserve">- </w:t>
      </w:r>
      <w:r>
        <w:rPr>
          <w:b/>
        </w:rPr>
        <w:t>Ciprofloxacin</w:t>
      </w:r>
      <w:r>
        <w:t xml:space="preserve"> 500 mg bid + </w:t>
      </w:r>
      <w:r>
        <w:rPr>
          <w:b/>
        </w:rPr>
        <w:t>Métronidazole</w:t>
      </w:r>
      <w:r>
        <w:t xml:space="preserve"> 500 mg tid, OR</w:t>
      </w:r>
    </w:p>
    <w:p>
      <w:r>
        <w:t xml:space="preserve">- </w:t>
      </w:r>
      <w:r>
        <w:rPr>
          <w:b/>
        </w:rPr>
        <w:t>Amoxicilline/acide clavulanique</w:t>
      </w:r>
      <w:r>
        <w:t xml:space="preserve"> 875/125 mg bid</w:t>
      </w:r>
    </w:p>
    <w:p>
      <w:r>
        <w:t xml:space="preserve">- Recent data suggest that in truly uncomplicated *diverticulite* (no abscess, no sepsis), </w:t>
      </w:r>
      <w:r>
        <w:rPr>
          <w:b/>
        </w:rPr>
        <w:t>symptomatic treatment alone</w:t>
      </w:r>
      <w:r>
        <w:t xml:space="preserve"> (analgesics, without antibiotics) may be sufficient</w:t>
      </w:r>
    </w:p>
    <w:p>
      <w:r>
        <w:t xml:space="preserve">- If the patient </w:t>
      </w:r>
      <w:r>
        <w:rPr>
          <w:b/>
        </w:rPr>
        <w:t>cannot tolerate oral intake</w:t>
      </w:r>
      <w:r>
        <w:t>: IV antibiotics</w:t>
      </w:r>
    </w:p>
    <w:p>
      <w:r>
        <w:t xml:space="preserve">- </w:t>
      </w:r>
      <w:r>
        <w:rPr>
          <w:b/>
        </w:rPr>
        <w:t>Ciprofloxacin</w:t>
      </w:r>
      <w:r>
        <w:t xml:space="preserve"> 400 mg q12h + </w:t>
      </w:r>
      <w:r>
        <w:rPr>
          <w:b/>
        </w:rPr>
        <w:t>Métronidazole</w:t>
      </w:r>
      <w:r>
        <w:t xml:space="preserve"> 500 mg q8h, OR</w:t>
      </w:r>
    </w:p>
    <w:p>
      <w:r>
        <w:t xml:space="preserve">- </w:t>
      </w:r>
      <w:r>
        <w:rPr>
          <w:b/>
        </w:rPr>
        <w:t>Pipéracilline/Tazobactam</w:t>
      </w:r>
      <w:r>
        <w:t xml:space="preserve"> 3.375 g q6h</w:t>
      </w:r>
    </w:p>
    <w:p/>
    <w:p>
      <w:r/>
      <w:r>
        <w:rPr>
          <w:b/>
        </w:rPr>
        <w:t>Diverticulite aiguë compliquée</w:t>
      </w:r>
      <w:r/>
    </w:p>
    <w:p/>
    <w:p>
      <w:r>
        <w:t>Complications arise when inflammation extends beyond the diverticular wall:</w:t>
      </w:r>
    </w:p>
    <w:p/>
    <w:p>
      <w:pPr>
        <w:pStyle w:val="ListBullet"/>
      </w:pPr>
      <w:r>
        <w:t>*</w:t>
      </w:r>
      <w:r>
        <w:rPr>
          <w:b/>
        </w:rPr>
        <w:t>Abcès</w:t>
      </w:r>
      <w:r>
        <w:t>*:</w:t>
      </w:r>
    </w:p>
    <w:p>
      <w:r>
        <w:t xml:space="preserve">- Usually requires </w:t>
      </w:r>
      <w:r>
        <w:rPr>
          <w:b/>
        </w:rPr>
        <w:t>drainage</w:t>
      </w:r>
      <w:r>
        <w:t>, especially if &gt; 3 cm</w:t>
      </w:r>
    </w:p>
    <w:p>
      <w:r>
        <w:t xml:space="preserve">- </w:t>
      </w:r>
      <w:r>
        <w:rPr>
          <w:b/>
        </w:rPr>
        <w:t>Percutaneous (radiologic) drainage</w:t>
      </w:r>
      <w:r>
        <w:t xml:space="preserve"> is preferred over surgical drainage</w:t>
      </w:r>
    </w:p>
    <w:p>
      <w:pPr>
        <w:pStyle w:val="ListBullet"/>
      </w:pPr>
      <w:r>
        <w:t>*</w:t>
      </w:r>
      <w:r>
        <w:rPr>
          <w:b/>
        </w:rPr>
        <w:t>Péritonite</w:t>
      </w:r>
      <w:r>
        <w:t>*:</w:t>
      </w:r>
    </w:p>
    <w:p>
      <w:r>
        <w:t xml:space="preserve">- Results from </w:t>
      </w:r>
      <w:r>
        <w:rPr>
          <w:b/>
        </w:rPr>
        <w:t>perforation</w:t>
      </w:r>
      <w:r>
        <w:t xml:space="preserve"> of an inflamed diverticulum → free spillage of colonic contents into the *cavité péritonéale*</w:t>
      </w:r>
    </w:p>
    <w:p>
      <w:r>
        <w:t xml:space="preserve">- Severe cases of abscess or *péritonite* may require </w:t>
      </w:r>
      <w:r>
        <w:rPr>
          <w:b/>
        </w:rPr>
        <w:t>surgery</w:t>
      </w:r>
      <w:r>
        <w:t xml:space="preserve">, which most often involves a </w:t>
      </w:r>
      <w:r>
        <w:rPr>
          <w:b/>
        </w:rPr>
        <w:t>temporary colostomy</w:t>
      </w:r>
      <w:r>
        <w:t xml:space="preserve"> with colonic resection and later re-anastomosis (*chirurgie en deux ou trois temps*)</w:t>
      </w:r>
    </w:p>
    <w:p>
      <w:pPr>
        <w:pStyle w:val="ListBullet"/>
      </w:pPr>
      <w:r>
        <w:t>*</w:t>
      </w:r>
      <w:r>
        <w:rPr>
          <w:b/>
        </w:rPr>
        <w:t>Sténose</w:t>
      </w:r>
      <w:r>
        <w:t>* (stricture):</w:t>
      </w:r>
    </w:p>
    <w:p>
      <w:r>
        <w:t>- Chronic or recurrent inflammation → fibrosis → narrowing of the colonic lumen</w:t>
      </w:r>
    </w:p>
    <w:p>
      <w:r>
        <w:t>- Can lead to partial or complete bowel obstruction</w:t>
      </w:r>
    </w:p>
    <w:p>
      <w:pPr>
        <w:pStyle w:val="ListBullet"/>
      </w:pPr>
      <w:r>
        <w:t>*</w:t>
      </w:r>
      <w:r>
        <w:rPr>
          <w:b/>
        </w:rPr>
        <w:t>Fistule</w:t>
      </w:r>
      <w:r>
        <w:t>*:</w:t>
      </w:r>
    </w:p>
    <w:p>
      <w:r>
        <w:t>- Abnormal communication between the inflamed *côlon* and an adjacent organ (e.g., bladder → *fistule colovésicale*, vagina, skin)</w:t>
      </w:r>
    </w:p>
    <w:p>
      <w:r>
        <w:t>- Results from transmural inflammation eroding into neighboring structures</w:t>
      </w:r>
    </w:p>
    <w:p/>
    <w:p>
      <w:r/>
      <w:r>
        <w:rPr>
          <w:b/>
        </w:rPr>
        <w:t>Clinical pearl</w:t>
      </w:r>
      <w:r>
        <w:t xml:space="preserve">: Early diagnosis by </w:t>
      </w:r>
      <w:r>
        <w:rPr>
          <w:b/>
        </w:rPr>
        <w:t>CT scan</w:t>
      </w:r>
      <w:r>
        <w:t xml:space="preserve"> and treatment with </w:t>
      </w:r>
      <w:r>
        <w:rPr>
          <w:b/>
        </w:rPr>
        <w:t>antibiotics + percutaneous drainage</w:t>
      </w:r>
      <w:r>
        <w:t xml:space="preserve"> have revolutionized the management of acute *diverticulite*, which previously relied much more heavily on surgery and was associated with significantly higher morbidity.</w:t>
      </w:r>
    </w:p>
    <w:p/>
    <w:p/>
    <w:p/>
    <w:p>
      <w:r/>
      <w:r>
        <w:rPr>
          <w:b/>
        </w:rPr>
        <w:t>Saignement diverticulaire</w:t>
      </w:r>
      <w:r/>
    </w:p>
    <w:p/>
    <w:p>
      <w:pPr>
        <w:pStyle w:val="ListBullet"/>
      </w:pPr>
      <w:r>
        <w:t xml:space="preserve">A blood vessel within a diverticulum can </w:t>
      </w:r>
      <w:r>
        <w:rPr>
          <w:b/>
        </w:rPr>
        <w:t>erode</w:t>
      </w:r>
      <w:r>
        <w:t xml:space="preserve">, causing </w:t>
      </w:r>
      <w:r>
        <w:rPr>
          <w:b/>
        </w:rPr>
        <w:t>acute lower GI bleeding</w:t>
      </w:r>
      <w:r>
        <w:t xml:space="preserve"> (*rectorragie*)</w:t>
      </w:r>
    </w:p>
    <w:p>
      <w:pPr>
        <w:pStyle w:val="ListBullet"/>
      </w:pPr>
      <w:r>
        <w:t>*</w:t>
      </w:r>
      <w:r>
        <w:rPr>
          <w:b/>
        </w:rPr>
        <w:t>Saignement diverticulaire</w:t>
      </w:r>
      <w:r>
        <w:t>* is the **most common cause of *hémorragies digestives basses*** (lower GI hemorrhage)</w:t>
      </w:r>
    </w:p>
    <w:p>
      <w:pPr>
        <w:pStyle w:val="ListBullet"/>
      </w:pPr>
      <w:r/>
      <w:r>
        <w:rPr>
          <w:b/>
        </w:rPr>
        <w:t>Severity is variable</w:t>
      </w:r>
      <w:r>
        <w:t>:</w:t>
      </w:r>
    </w:p>
    <w:p>
      <w:r>
        <w:t xml:space="preserve">- May </w:t>
      </w:r>
      <w:r>
        <w:rPr>
          <w:b/>
        </w:rPr>
        <w:t>stop spontaneously</w:t>
      </w:r>
      <w:r>
        <w:t xml:space="preserve"> within a few hours</w:t>
      </w:r>
    </w:p>
    <w:p>
      <w:r>
        <w:t xml:space="preserve">- May be </w:t>
      </w:r>
      <w:r>
        <w:rPr>
          <w:b/>
        </w:rPr>
        <w:t>severe and prolonged</w:t>
      </w:r>
      <w:r>
        <w:t xml:space="preserve"> enough to require:</w:t>
      </w:r>
    </w:p>
    <w:p>
      <w:r>
        <w:t xml:space="preserve">- Blood </w:t>
      </w:r>
      <w:r>
        <w:rPr>
          <w:b/>
        </w:rPr>
        <w:t>transfusions</w:t>
      </w:r>
      <w:r/>
    </w:p>
    <w:p>
      <w:r>
        <w:t xml:space="preserve">- Therapeutic interventions up to </w:t>
      </w:r>
      <w:r>
        <w:rPr>
          <w:b/>
        </w:rPr>
        <w:t>surgical resection</w:t>
      </w:r>
      <w:r>
        <w:t xml:space="preserve"> of the hemorrhagic diverticular segment</w:t>
      </w:r>
    </w:p>
    <w:p>
      <w:pPr>
        <w:pStyle w:val="ListBullet"/>
      </w:pPr>
      <w:r/>
      <w:r>
        <w:rPr>
          <w:b/>
        </w:rPr>
        <w:t>Prognosis</w:t>
      </w:r>
      <w:r>
        <w:t>:</w:t>
      </w:r>
    </w:p>
    <w:p>
      <w:r>
        <w:t xml:space="preserve">- In the </w:t>
      </w:r>
      <w:r>
        <w:rPr>
          <w:b/>
        </w:rPr>
        <w:t>majority of cases</w:t>
      </w:r>
      <w:r>
        <w:t xml:space="preserve">, diverticular bleeding is an </w:t>
      </w:r>
      <w:r>
        <w:rPr>
          <w:b/>
        </w:rPr>
        <w:t>isolated, non-recurrent event</w:t>
      </w:r>
      <w:r/>
    </w:p>
    <w:p>
      <w:r>
        <w:t xml:space="preserve">- Recurrence rate ≈ </w:t>
      </w:r>
      <w:r>
        <w:rPr>
          <w:b/>
        </w:rPr>
        <w:t>25% at 5 years</w:t>
      </w:r>
      <w:r/>
    </w:p>
    <w:p/>
    <w:p/>
    <w:p/>
    <w:p>
      <w:pPr>
        <w:pStyle w:val="Quote"/>
      </w:pPr>
      <w:r/>
      <w:r>
        <w:rPr>
          <w:b/>
        </w:rPr>
        <w:t>Note</w:t>
      </w:r>
      <w:r>
        <w:t>: The source material provides limited detail on the precise pathophysiologic mechanism of diverticular formation (e.g., role of connective tissue changes with aging, specific anatomical weak points). The information above represents all relevant content available from the provided sources.</w:t>
      </w:r>
    </w:p>
    <w:p/>
    <w:p/>
    <w:p/>
    <w:p>
      <w:pPr>
        <w:pStyle w:val="Heading2"/>
      </w:pPr>
      <w:r>
        <w:t>Concernant les polypes coliques et le cancer colo-rectal : Décrire la séquence adénome-carcinome et son implication dans le développement de lésions tumorales coliques, incluant les facteurs génétiques et les principales mutations observées Expliquer la différence entre les différents types de polypes coliques (hyperplasiques, hamartomateux, adénomes tubuleux, adénomes tubulovilleux, adénomes villeux)</w:t>
      </w:r>
    </w:p>
    <w:p/>
    <w:p>
      <w:r>
        <w:t xml:space="preserve">Colonic polyps are growths projecting from the *muqueuse colique* into the lumen. They are common — found in ~25–33% of individuals undergoing screening *coloscopie* at age 50+, and in ~50% at autopsy. Their clinical importance lies primarily in their </w:t>
      </w:r>
      <w:r>
        <w:rPr>
          <w:b/>
        </w:rPr>
        <w:t>potential for malignant transformation</w:t>
      </w:r>
      <w:r>
        <w:t>.</w:t>
      </w:r>
    </w:p>
    <w:p/>
    <w:p/>
    <w:p/>
    <w:p>
      <w:r/>
      <w:r>
        <w:rPr>
          <w:b/>
        </w:rPr>
        <w:t>The Adenoma–Carcinoma Sequence</w:t>
      </w:r>
      <w:r/>
    </w:p>
    <w:p/>
    <w:p>
      <w:r>
        <w:t xml:space="preserve">The most widely accepted model holds that </w:t>
      </w:r>
      <w:r>
        <w:rPr>
          <w:b/>
        </w:rPr>
        <w:t>adenocarcinoma of the colon arises from a pre-existing adenomatous polyp</w:t>
      </w:r>
      <w:r>
        <w:t xml:space="preserve"> (*adénome*). The progression from normal *muqueuse* → *dysplasie* → *adénome* → *adénocarcinome* unfolds over approximately </w:t>
      </w:r>
      <w:r>
        <w:rPr>
          <w:b/>
        </w:rPr>
        <w:t>5–10 years</w:t>
      </w:r>
      <w:r>
        <w:t xml:space="preserve"> through the </w:t>
      </w:r>
      <w:r>
        <w:rPr>
          <w:b/>
        </w:rPr>
        <w:t>progressive accumulation of mutations</w:t>
      </w:r>
      <w:r>
        <w:t xml:space="preserve"> affecting genes that regulate normal cell growth.</w:t>
      </w:r>
    </w:p>
    <w:p/>
    <w:p>
      <w:pPr>
        <w:pStyle w:val="ListBullet"/>
      </w:pPr>
      <w:r>
        <w:t xml:space="preserve">If ~5% of the population develops *adénocarcinome colique* and polyps are present in 5–10/20 people, one can estimate that roughly </w:t>
      </w:r>
      <w:r>
        <w:rPr>
          <w:b/>
        </w:rPr>
        <w:t>1 in 5 to 1 in 10 adenomatous polyps</w:t>
      </w:r>
      <w:r>
        <w:t xml:space="preserve"> would eventually transform into malignancy if left unresected</w:t>
      </w:r>
    </w:p>
    <w:p>
      <w:pPr>
        <w:pStyle w:val="ListBullet"/>
      </w:pPr>
      <w:r>
        <w:t xml:space="preserve">This prolonged timeline is precisely what makes </w:t>
      </w:r>
      <w:r>
        <w:rPr>
          <w:b/>
        </w:rPr>
        <w:t>screening and polypectomy an effective prevention strategy</w:t>
      </w:r>
      <w:r>
        <w:t xml:space="preserve"> — removing the precursor lesion interrupts the sequence before cancer develops</w:t>
      </w:r>
    </w:p>
    <w:p/>
    <w:p>
      <w:r/>
      <w:r>
        <w:rPr>
          <w:b/>
        </w:rPr>
        <w:t>Key genetic mutations in the sequence (Vogelstein model)</w:t>
      </w:r>
      <w:r/>
    </w:p>
    <w:p/>
    <w:p>
      <w:r>
        <w:t xml:space="preserve">Each step in the adenoma–carcinoma sequence is driven by specific genetic alterations. Mutations can be </w:t>
      </w:r>
      <w:r>
        <w:rPr>
          <w:b/>
        </w:rPr>
        <w:t>germinal</w:t>
      </w:r>
      <w:r>
        <w:t xml:space="preserve"> (inherited) or </w:t>
      </w:r>
      <w:r>
        <w:rPr>
          <w:b/>
        </w:rPr>
        <w:t>somatic</w:t>
      </w:r>
      <w:r>
        <w:t xml:space="preserve"> (acquired during life). Multiple mutations must accumulate — no single gene change alone is sufficient.</w:t>
      </w:r>
    </w:p>
    <w:p/>
    <w:p>
      <w:pPr>
        <w:pStyle w:val="ListBullet"/>
      </w:pPr>
      <w:r/>
      <w:r>
        <w:rPr>
          <w:b/>
        </w:rPr>
        <w:t>APC gene</w:t>
      </w:r>
      <w:r>
        <w:t xml:space="preserve"> (*adenomatosis polyposis coli*) — the </w:t>
      </w:r>
      <w:r>
        <w:rPr>
          <w:b/>
        </w:rPr>
        <w:t>initiating event</w:t>
      </w:r>
      <w:r>
        <w:t xml:space="preserve"> in most cases</w:t>
      </w:r>
    </w:p>
    <w:p>
      <w:r>
        <w:t xml:space="preserve">- Normally involved in cell migration and adhesion; also participates in a protein complex that binds *bêta-caténine* and inhibits the </w:t>
      </w:r>
      <w:r>
        <w:rPr>
          <w:b/>
        </w:rPr>
        <w:t>Wnt signaling pathway</w:t>
      </w:r>
      <w:r/>
    </w:p>
    <w:p>
      <w:r>
        <w:t xml:space="preserve">- Mutated in </w:t>
      </w:r>
      <w:r>
        <w:rPr>
          <w:b/>
        </w:rPr>
        <w:t>60–80% of sporadic colorectal cancers</w:t>
      </w:r>
      <w:r>
        <w:t xml:space="preserve"> at the earliest stage of carcinogenesis</w:t>
      </w:r>
    </w:p>
    <w:p>
      <w:r>
        <w:t xml:space="preserve">- Loss of APC function is considered a </w:t>
      </w:r>
      <w:r>
        <w:rPr>
          <w:b/>
        </w:rPr>
        <w:t>general and usually initial mechanism</w:t>
      </w:r>
      <w:r>
        <w:t xml:space="preserve"> in colonic carcinogenesis overall</w:t>
      </w:r>
    </w:p>
    <w:p>
      <w:r>
        <w:t>- Germinal mutations of APC → *polypose adénomateuse familiale* (PAF)</w:t>
      </w:r>
    </w:p>
    <w:p/>
    <w:p>
      <w:pPr>
        <w:pStyle w:val="ListBullet"/>
      </w:pPr>
      <w:r/>
      <w:r>
        <w:rPr>
          <w:b/>
        </w:rPr>
        <w:t>DNA mismatch repair (MMR) genes</w:t>
      </w:r>
      <w:r>
        <w:t xml:space="preserve"> — MLH-1, MSH-2, MSH-6, PMS-2</w:t>
      </w:r>
    </w:p>
    <w:p>
      <w:r>
        <w:t>- Normally repair errors in DNA base pairing during replication</w:t>
      </w:r>
    </w:p>
    <w:p>
      <w:r>
        <w:t xml:space="preserve">- When dysfunctional → errors accumulate in repetitive DNA sequences called </w:t>
      </w:r>
      <w:r>
        <w:rPr>
          <w:b/>
        </w:rPr>
        <w:t>microsatellites</w:t>
      </w:r>
      <w:r>
        <w:t xml:space="preserve"> → phenotype of *</w:t>
      </w:r>
      <w:r>
        <w:rPr>
          <w:b/>
        </w:rPr>
        <w:t>instabilité microsatellite</w:t>
      </w:r>
      <w:r>
        <w:t>*</w:t>
      </w:r>
    </w:p>
    <w:p>
      <w:r>
        <w:t xml:space="preserve">- Uncorrected errors in coding regions of growth-regulatory genes (e.g., </w:t>
      </w:r>
      <w:r>
        <w:rPr>
          <w:b/>
        </w:rPr>
        <w:t>TGF-β</w:t>
      </w:r>
      <w:r>
        <w:t xml:space="preserve">, </w:t>
      </w:r>
      <w:r>
        <w:rPr>
          <w:b/>
        </w:rPr>
        <w:t>BAX</w:t>
      </w:r>
      <w:r>
        <w:t xml:space="preserve">, </w:t>
      </w:r>
      <w:r>
        <w:rPr>
          <w:b/>
        </w:rPr>
        <w:t>TGFBR2</w:t>
      </w:r>
      <w:r>
        <w:t>) → shift in reading frame → gene inactivation → promotion of carcinogenesis</w:t>
      </w:r>
    </w:p>
    <w:p>
      <w:r>
        <w:t xml:space="preserve">- Germinal mutations of these genes → </w:t>
      </w:r>
      <w:r>
        <w:rPr>
          <w:b/>
        </w:rPr>
        <w:t>syndrome de Lynch</w:t>
      </w:r>
      <w:r>
        <w:t xml:space="preserve"> (HNPCC)</w:t>
      </w:r>
    </w:p>
    <w:p>
      <w:r>
        <w:t xml:space="preserve">- In Lynch syndrome the number of polyps is not increased; rather, the </w:t>
      </w:r>
      <w:r>
        <w:rPr>
          <w:b/>
        </w:rPr>
        <w:t>transformation from adenoma to carcinoma is accelerated</w:t>
      </w:r>
      <w:r>
        <w:t xml:space="preserve"> (late-stage acceleration of carcinogenesis)</w:t>
      </w:r>
    </w:p>
    <w:p/>
    <w:p>
      <w:pPr>
        <w:pStyle w:val="ListBullet"/>
      </w:pPr>
      <w:r/>
      <w:r>
        <w:rPr>
          <w:b/>
        </w:rPr>
        <w:t>KRas proto-oncogene</w:t>
      </w:r>
      <w:r/>
    </w:p>
    <w:p>
      <w:r>
        <w:t>- A proto-oncogene whose mutation promotes tumor progression at an intermediate stage of the sequence</w:t>
      </w:r>
    </w:p>
    <w:p/>
    <w:p>
      <w:pPr>
        <w:pStyle w:val="ListBullet"/>
      </w:pPr>
      <w:r/>
      <w:r>
        <w:rPr>
          <w:b/>
        </w:rPr>
        <w:t>P53 gene</w:t>
      </w:r>
      <w:r>
        <w:t xml:space="preserve"> (chromosome 17)</w:t>
      </w:r>
    </w:p>
    <w:p>
      <w:r>
        <w:t xml:space="preserve">- Normally an inducer of </w:t>
      </w:r>
      <w:r>
        <w:rPr>
          <w:b/>
        </w:rPr>
        <w:t>apoptosis</w:t>
      </w:r>
      <w:r>
        <w:t xml:space="preserve"> and a limiter of cell growth (tumor suppressor)</w:t>
      </w:r>
    </w:p>
    <w:p>
      <w:r>
        <w:t xml:space="preserve">- Mutated in </w:t>
      </w:r>
      <w:r>
        <w:rPr>
          <w:b/>
        </w:rPr>
        <w:t>advanced cancers</w:t>
      </w:r>
      <w:r>
        <w:t xml:space="preserve"> (late-stage event)</w:t>
      </w:r>
    </w:p>
    <w:p/>
    <w:p>
      <w:pPr>
        <w:pStyle w:val="ListBullet"/>
      </w:pPr>
      <w:r/>
      <w:r>
        <w:rPr>
          <w:b/>
        </w:rPr>
        <w:t>Summary of the mutational cascade:</w:t>
      </w:r>
      <w:r/>
    </w:p>
    <w:p>
      <w:r>
        <w:t>- Normal *muqueuse* → mutations of tumor suppressors (e.g., APC, germinal or somatic) → *dysplasie* / *adénome*</w:t>
      </w:r>
    </w:p>
    <w:p>
      <w:r>
        <w:t>- *Adénome* → mutations of proto-oncogenes (e.g., KRas) + mutations of additional suppressor genes (e.g., P53) + possible MMR gene defects → *adénocarcinome*</w:t>
      </w:r>
    </w:p>
    <w:p>
      <w:r>
        <w:t>- Somatic mutations accumulate progressively (likely in variable order) over years, driven by environmental or dietary "toxic" factors that remain to be fully identified</w:t>
      </w:r>
    </w:p>
    <w:p>
      <w:r>
        <w:t xml:space="preserve">- Pre-existing germinal mutations of these same genes </w:t>
      </w:r>
      <w:r>
        <w:rPr>
          <w:b/>
        </w:rPr>
        <w:t>increase the risk</w:t>
      </w:r>
      <w:r>
        <w:t xml:space="preserve"> of neoplastic transformation</w:t>
      </w:r>
    </w:p>
    <w:p/>
    <w:p/>
    <w:p/>
    <w:p>
      <w:r/>
      <w:r>
        <w:rPr>
          <w:b/>
        </w:rPr>
        <w:t>Hereditary genetic syndromes accelerating the sequence</w:t>
      </w:r>
      <w:r/>
    </w:p>
    <w:p/>
    <w:p>
      <w:pPr>
        <w:pStyle w:val="ListBullet"/>
      </w:pPr>
      <w:r>
        <w:rPr>
          <w:b/>
        </w:rPr>
        <w:t>*Polypose adénomateuse familiale* (PAF)</w:t>
      </w:r>
    </w:p>
    <w:p>
      <w:r>
        <w:t xml:space="preserve">- Germinal mutation of the </w:t>
      </w:r>
      <w:r>
        <w:rPr>
          <w:b/>
        </w:rPr>
        <w:t>APC gene</w:t>
      </w:r>
      <w:r/>
    </w:p>
    <w:p>
      <w:r>
        <w:t>- Hundreds to thousands of adenomatous polyps develop starting at puberty → colon is eventually covered</w:t>
      </w:r>
    </w:p>
    <w:p>
      <w:r>
        <w:t xml:space="preserve">- Malignant transformation is </w:t>
      </w:r>
      <w:r>
        <w:rPr>
          <w:b/>
        </w:rPr>
        <w:t>inevitable</w:t>
      </w:r>
      <w:r>
        <w:t xml:space="preserve">; mean age of *adénocarcinome* diagnosis ≈ </w:t>
      </w:r>
      <w:r>
        <w:rPr>
          <w:b/>
        </w:rPr>
        <w:t>45 years</w:t>
      </w:r>
      <w:r/>
    </w:p>
    <w:p>
      <w:r>
        <w:t>- Cancer localizes most often **distal to the *angle splénique***</w:t>
      </w:r>
    </w:p>
    <w:p>
      <w:r>
        <w:t xml:space="preserve">- The individual transformation rate per polyp is likely not increased — the syndrome simply constitutes a </w:t>
      </w:r>
      <w:r>
        <w:rPr>
          <w:b/>
        </w:rPr>
        <w:t>constitutional passage through the first step</w:t>
      </w:r>
      <w:r>
        <w:t xml:space="preserve"> of carcinogenesis (APC loss), and the sheer number of polyps and early onset (30 years of polyp evolution by age 40) makes cancer virtually certain</w:t>
      </w:r>
    </w:p>
    <w:p>
      <w:r>
        <w:t xml:space="preserve">- </w:t>
      </w:r>
      <w:r>
        <w:rPr>
          <w:b/>
        </w:rPr>
        <w:t>Attenuated form</w:t>
      </w:r>
      <w:r>
        <w:t>: mutations at the extremities of the APC gene → later onset, fewer adenomas, tendency toward *côlon droit*, lower cancer probability</w:t>
      </w:r>
    </w:p>
    <w:p>
      <w:r>
        <w:t xml:space="preserve">- Extracolonic manifestations = </w:t>
      </w:r>
      <w:r>
        <w:rPr>
          <w:b/>
        </w:rPr>
        <w:t>syndrome de Gardner</w:t>
      </w:r>
      <w:r>
        <w:t xml:space="preserve"> (ostéomes, etc.)</w:t>
      </w:r>
    </w:p>
    <w:p>
      <w:r>
        <w:t>- Management: **prophylactic *colectomie*</w:t>
      </w:r>
      <w:r>
        <w:rPr>
          <w:b/>
        </w:rPr>
        <w:t xml:space="preserve">, screening beginning as early as </w:t>
      </w:r>
      <w:r>
        <w:t>10–12 years** in affected families</w:t>
      </w:r>
    </w:p>
    <w:p/>
    <w:p>
      <w:pPr>
        <w:pStyle w:val="ListBullet"/>
      </w:pPr>
      <w:r/>
      <w:r>
        <w:rPr>
          <w:b/>
        </w:rPr>
        <w:t>Syndrome de Lynch (HNPCC)</w:t>
      </w:r>
      <w:r/>
    </w:p>
    <w:p>
      <w:r>
        <w:t>- Most frequent hereditary predisposition to colorectal cancer</w:t>
      </w:r>
    </w:p>
    <w:p>
      <w:r>
        <w:t>- Autosomal dominant, variable penetrance</w:t>
      </w:r>
    </w:p>
    <w:p>
      <w:r>
        <w:t xml:space="preserve">- Germinal mutations of </w:t>
      </w:r>
      <w:r>
        <w:rPr>
          <w:b/>
        </w:rPr>
        <w:t>MMR genes</w:t>
      </w:r>
      <w:r>
        <w:t xml:space="preserve"> (MLH1, MSH2, MSH6, PMS2)</w:t>
      </w:r>
    </w:p>
    <w:p>
      <w:r>
        <w:t xml:space="preserve">- </w:t>
      </w:r>
      <w:r>
        <w:rPr>
          <w:b/>
        </w:rPr>
        <w:t>Not a true polyposis</w:t>
      </w:r>
      <w:r>
        <w:t xml:space="preserve"> — polyp number is limited (often &lt; 100), but transformation to cancer is </w:t>
      </w:r>
      <w:r>
        <w:rPr>
          <w:b/>
        </w:rPr>
        <w:t>accelerated</w:t>
      </w:r>
      <w:r>
        <w:t xml:space="preserve"> (a CCR can develop 1–2 years after a normal *coloscopie*)</w:t>
      </w:r>
    </w:p>
    <w:p>
      <w:r>
        <w:t>- Tumors are often undifferentiated, multiple (synchronous or metachronous), early-onset, and predominantly in the *</w:t>
      </w:r>
      <w:r>
        <w:rPr>
          <w:b/>
        </w:rPr>
        <w:t>côlon droit</w:t>
      </w:r>
      <w:r>
        <w:t>*</w:t>
      </w:r>
    </w:p>
    <w:p>
      <w:r>
        <w:t xml:space="preserve">- Typical precursor lesion: </w:t>
      </w:r>
      <w:r>
        <w:rPr>
          <w:b/>
        </w:rPr>
        <w:t>flat adenoma</w:t>
      </w:r>
      <w:r>
        <w:t xml:space="preserve"> (*adénome plat*); instability appears mainly on advanced adenomas</w:t>
      </w:r>
    </w:p>
    <w:p>
      <w:r>
        <w:t>- Cumulative CCR risk varies by gene: ~20% (PMS2) to &gt;50% (MLH1)</w:t>
      </w:r>
    </w:p>
    <w:p>
      <w:r>
        <w:t>- Associated extracolonic cancers: *endomètre* (20–60% risk), urinary tract, ovaries, biliary tract, small bowel, stomach; also breast and prostate (~2× general population risk)</w:t>
      </w:r>
    </w:p>
    <w:p>
      <w:r>
        <w:t xml:space="preserve">- Association with glioblastoma = </w:t>
      </w:r>
      <w:r>
        <w:rPr>
          <w:b/>
        </w:rPr>
        <w:t>syndrome de Turcot</w:t>
      </w:r>
      <w:r/>
    </w:p>
    <w:p>
      <w:r>
        <w:t xml:space="preserve">- Association with sebaceous neoplasias = </w:t>
      </w:r>
      <w:r>
        <w:rPr>
          <w:b/>
        </w:rPr>
        <w:t>syndrome de Muir-Torre</w:t>
      </w:r>
      <w:r/>
    </w:p>
    <w:p>
      <w:r>
        <w:t xml:space="preserve">- Clinical recognition aided by </w:t>
      </w:r>
      <w:r>
        <w:rPr>
          <w:b/>
        </w:rPr>
        <w:t>Amsterdam criteria</w:t>
      </w:r>
      <w:r>
        <w:t>: CCR 1) before age 50, 2) in 3 family members, 3) across 2 successive generations</w:t>
      </w:r>
    </w:p>
    <w:p>
      <w:r>
        <w:t>- Diagnosis: tumor testing for *instabilité microsatellite* phenotype (by immunohistochemistry for loss of MMR protein expression) → then confirmatory genetic testing</w:t>
      </w:r>
    </w:p>
    <w:p>
      <w:r>
        <w:t xml:space="preserve">- CCR in Lynch syndrome has </w:t>
      </w:r>
      <w:r>
        <w:rPr>
          <w:b/>
        </w:rPr>
        <w:t>better stage-for-stage survival</w:t>
      </w:r>
      <w:r>
        <w:t xml:space="preserve"> than sporadic CCR; immunotherapy can be effective</w:t>
      </w:r>
    </w:p>
    <w:p>
      <w:r>
        <w:t>- Surveillance: *coloscopie* starting at age 20–25, every 1–2 years (annually after 40); if CCR develops → **total *colectomie*** recommended to reduce risk of second primary; *hystérectomie* with bilateral *salpingo-ovariectomie* recommended when family is complete; gastroscopy at intervals with *H. pylori* eradication</w:t>
      </w:r>
    </w:p>
    <w:p/>
    <w:p>
      <w:pPr>
        <w:pStyle w:val="ListBullet"/>
      </w:pPr>
      <w:r/>
      <w:r>
        <w:rPr>
          <w:b/>
        </w:rPr>
        <w:t>Other polyposis syndromes with neoplastic risk:</w:t>
      </w:r>
      <w:r/>
    </w:p>
    <w:p>
      <w:r>
        <w:t xml:space="preserve">- </w:t>
      </w:r>
      <w:r>
        <w:rPr>
          <w:b/>
        </w:rPr>
        <w:t>Syndrome de Peutz-Jeghers</w:t>
      </w:r>
      <w:r>
        <w:t xml:space="preserve">: hamartomatous polyps (mainly small bowel), brownish mucosal spots (*taches brunâtres des muqueuses buccales*); mutations of </w:t>
      </w:r>
      <w:r>
        <w:rPr>
          <w:b/>
        </w:rPr>
        <w:t>STK11/LKB1</w:t>
      </w:r>
      <w:r>
        <w:t xml:space="preserve"> (chromosome 19); 90% neoplasia risk by age 40–50 (colon, stomach, pancreas, breast, ovaries)</w:t>
      </w:r>
    </w:p>
    <w:p>
      <w:r>
        <w:t>- *</w:t>
      </w:r>
      <w:r>
        <w:rPr>
          <w:b/>
        </w:rPr>
        <w:t>Polypose familiale juvénile</w:t>
      </w:r>
      <w:r>
        <w:t>*: rare; hamartomatous polyps mostly in the colon; increased neoplasia incidence despite hamartomatous nature</w:t>
      </w:r>
    </w:p>
    <w:p>
      <w:r>
        <w:t xml:space="preserve">- </w:t>
      </w:r>
      <w:r>
        <w:rPr>
          <w:b/>
        </w:rPr>
        <w:t>Syndrome de Cowden</w:t>
      </w:r>
      <w:r>
        <w:t xml:space="preserve"> / </w:t>
      </w:r>
      <w:r>
        <w:rPr>
          <w:b/>
        </w:rPr>
        <w:t>syndrome de Bannayan-Riley-Ruvalcaba</w:t>
      </w:r>
      <w:r>
        <w:t xml:space="preserve">: mutations of </w:t>
      </w:r>
      <w:r>
        <w:rPr>
          <w:b/>
        </w:rPr>
        <w:t>PTEN</w:t>
      </w:r>
      <w:r>
        <w:t>; hamartomatous polyps (sometimes with associated adenomatous or hyperplastic polyps); elevated risk of breast, endometrial, and thyroid cancers; CCR risk is lesser and debated</w:t>
      </w:r>
    </w:p>
    <w:p>
      <w:r>
        <w:t>- *</w:t>
      </w:r>
      <w:r>
        <w:rPr>
          <w:b/>
        </w:rPr>
        <w:t>Polypose hyperplasique</w:t>
      </w:r>
      <w:r>
        <w:t>*: multiple (&gt; 5) large (&gt; 1 cm) sessile serrated polyps in the *côlon proximal*; newly described syndrome with malignant potential</w:t>
      </w:r>
    </w:p>
    <w:p/>
    <w:p>
      <w:pPr>
        <w:pStyle w:val="ListBullet"/>
      </w:pPr>
      <w:r/>
      <w:r>
        <w:rPr>
          <w:b/>
        </w:rPr>
        <w:t>Inflammatory bowel disease</w:t>
      </w:r>
      <w:r>
        <w:t xml:space="preserve"> (*colite ulcéreuse*, *maladie de Crohn*) as a risk factor:</w:t>
      </w:r>
    </w:p>
    <w:p>
      <w:r>
        <w:t>- Risk increases with: 1) extent of colitis (*pancolite* &gt;&gt; *colite gauche*), 2) duration (risk ↑ ~1%/year after 10 years), 3) uncontrolled inflammation (protective role of 5-ASA), 4) associated liver disease (*cholangite sclérosante*)</w:t>
      </w:r>
    </w:p>
    <w:p>
      <w:r>
        <w:t xml:space="preserve">- Cancers can be </w:t>
      </w:r>
      <w:r>
        <w:rPr>
          <w:b/>
        </w:rPr>
        <w:t>multiple</w:t>
      </w:r>
      <w:r>
        <w:t xml:space="preserve"> and </w:t>
      </w:r>
      <w:r>
        <w:rPr>
          <w:b/>
        </w:rPr>
        <w:t>aggressive</w:t>
      </w:r>
      <w:r>
        <w:t xml:space="preserve">; predicted by </w:t>
      </w:r>
      <w:r>
        <w:rPr>
          <w:b/>
        </w:rPr>
        <w:t>dysplasia</w:t>
      </w:r>
      <w:r>
        <w:t xml:space="preserve"> on biopsy</w:t>
      </w:r>
    </w:p>
    <w:p>
      <w:r>
        <w:t>- Screening: *coloscopie* every 3 years with multiple biopsies after 10 years of pan-colonic disease</w:t>
      </w:r>
    </w:p>
    <w:p/>
    <w:p/>
    <w:p/>
    <w:p>
      <w:r/>
      <w:r>
        <w:rPr>
          <w:b/>
        </w:rPr>
        <w:t>Types of Colonic Polyps</w:t>
      </w:r>
      <w:r/>
    </w:p>
    <w:p/>
    <w:p>
      <w:r>
        <w:t xml:space="preserve">Polyps are classified by their histological architecture. The critical distinction is between </w:t>
      </w:r>
      <w:r>
        <w:rPr>
          <w:b/>
        </w:rPr>
        <w:t>neoplastic</w:t>
      </w:r>
      <w:r>
        <w:t xml:space="preserve"> (adenomatous) polyps — which carry malignant potential — and </w:t>
      </w:r>
      <w:r>
        <w:rPr>
          <w:b/>
        </w:rPr>
        <w:t>non-neoplastic</w:t>
      </w:r>
      <w:r>
        <w:t xml:space="preserve"> polyps (hyperplastic, hamartomatous, inflammatory).</w:t>
      </w:r>
    </w:p>
    <w:p/>
    <w:p>
      <w:r>
        <w:rPr>
          <w:b/>
        </w:rPr>
        <w:t>Adenomatous polyps (*adénomes*) — neoplastic</w:t>
      </w:r>
    </w:p>
    <w:p/>
    <w:p>
      <w:r>
        <w:t xml:space="preserve">All adenomatous polyps exhibit </w:t>
      </w:r>
      <w:r>
        <w:rPr>
          <w:b/>
        </w:rPr>
        <w:t>dysplasia</w:t>
      </w:r>
      <w:r>
        <w:t xml:space="preserve"> by definition and carry a risk of malignant transformation. The risk increases with:</w:t>
      </w:r>
    </w:p>
    <w:p>
      <w:pPr>
        <w:pStyle w:val="ListBullet"/>
      </w:pPr>
      <w:r/>
      <w:r>
        <w:rPr>
          <w:b/>
        </w:rPr>
        <w:t>Size</w:t>
      </w:r>
      <w:r>
        <w:t>: &lt; 1 cm → risk &lt; 1%; &gt; 2 cm → risk &gt; 10%</w:t>
      </w:r>
    </w:p>
    <w:p>
      <w:pPr>
        <w:pStyle w:val="ListBullet"/>
      </w:pPr>
      <w:r/>
      <w:r>
        <w:rPr>
          <w:b/>
        </w:rPr>
        <w:t>Histological subtype</w:t>
      </w:r>
      <w:r>
        <w:t xml:space="preserve"> (villous component):</w:t>
      </w:r>
    </w:p>
    <w:p/>
    <w:p>
      <w:pPr>
        <w:pStyle w:val="ListBullet"/>
      </w:pPr>
      <w:r>
        <w:t>*</w:t>
      </w:r>
      <w:r>
        <w:rPr>
          <w:b/>
        </w:rPr>
        <w:t>Adénome tubuleux</w:t>
      </w:r>
      <w:r>
        <w:t>* (tubular adenoma)</w:t>
      </w:r>
    </w:p>
    <w:p>
      <w:r>
        <w:t>- Most common subtype</w:t>
      </w:r>
    </w:p>
    <w:p>
      <w:r>
        <w:t xml:space="preserve">- Glands arranged in a </w:t>
      </w:r>
      <w:r>
        <w:rPr>
          <w:b/>
        </w:rPr>
        <w:t>tubular pattern</w:t>
      </w:r>
      <w:r/>
    </w:p>
    <w:p>
      <w:r>
        <w:t xml:space="preserve">- Lowest malignant potential among adenomas: </w:t>
      </w:r>
      <w:r>
        <w:rPr>
          <w:b/>
        </w:rPr>
        <w:t>3–5% risk</w:t>
      </w:r>
      <w:r>
        <w:t xml:space="preserve"> of *néoplasie*</w:t>
      </w:r>
    </w:p>
    <w:p/>
    <w:p>
      <w:pPr>
        <w:pStyle w:val="ListBullet"/>
      </w:pPr>
      <w:r>
        <w:t>*</w:t>
      </w:r>
      <w:r>
        <w:rPr>
          <w:b/>
        </w:rPr>
        <w:t>Adénome tubulo-villeux</w:t>
      </w:r>
      <w:r>
        <w:t>* (tubulovillous adenoma)</w:t>
      </w:r>
    </w:p>
    <w:p>
      <w:r>
        <w:t>- Mixed architecture: combination of tubular glands and villous finger-like projections</w:t>
      </w:r>
    </w:p>
    <w:p>
      <w:r>
        <w:t>- Intermediate malignant potential (between tubular and villous)</w:t>
      </w:r>
    </w:p>
    <w:p/>
    <w:p>
      <w:pPr>
        <w:pStyle w:val="ListBullet"/>
      </w:pPr>
      <w:r>
        <w:t>*</w:t>
      </w:r>
      <w:r>
        <w:rPr>
          <w:b/>
        </w:rPr>
        <w:t>Adénome villeux</w:t>
      </w:r>
      <w:r>
        <w:t>* (villous adenoma)</w:t>
      </w:r>
    </w:p>
    <w:p>
      <w:r>
        <w:t xml:space="preserve">- Characterized by prominent </w:t>
      </w:r>
      <w:r>
        <w:rPr>
          <w:b/>
        </w:rPr>
        <w:t>villous (finger-like) projections</w:t>
      </w:r>
      <w:r/>
    </w:p>
    <w:p>
      <w:r>
        <w:t xml:space="preserve">- </w:t>
      </w:r>
      <w:r>
        <w:rPr>
          <w:b/>
        </w:rPr>
        <w:t>Highest malignant potential</w:t>
      </w:r>
      <w:r>
        <w:t xml:space="preserve">: </w:t>
      </w:r>
      <w:r>
        <w:rPr>
          <w:b/>
        </w:rPr>
        <w:t>10–40% risk</w:t>
      </w:r>
      <w:r>
        <w:t xml:space="preserve"> of *néoplasie*</w:t>
      </w:r>
    </w:p>
    <w:p/>
    <w:p>
      <w:r>
        <w:rPr>
          <w:b/>
        </w:rPr>
        <w:t>Hyperplastic / sessile serrated polyps (*polypes hyperplasiques / festonnés*) — traditionally non-neoplastic</w:t>
      </w:r>
    </w:p>
    <w:p/>
    <w:p>
      <w:pPr>
        <w:pStyle w:val="ListBullet"/>
      </w:pPr>
      <w:r>
        <w:t xml:space="preserve">Histologically characterized by a </w:t>
      </w:r>
      <w:r>
        <w:rPr>
          <w:b/>
        </w:rPr>
        <w:t>sawtooth ("dents de scie") or lace-like ("dentelle")</w:t>
      </w:r>
      <w:r>
        <w:t xml:space="preserve"> appearance of the crypts</w:t>
      </w:r>
    </w:p>
    <w:p>
      <w:pPr>
        <w:pStyle w:val="ListBullet"/>
      </w:pPr>
      <w:r>
        <w:t xml:space="preserve">Traditionally considered to have </w:t>
      </w:r>
      <w:r>
        <w:rPr>
          <w:b/>
        </w:rPr>
        <w:t>no malignant potential</w:t>
      </w:r>
      <w:r>
        <w:t xml:space="preserve"> individually</w:t>
      </w:r>
    </w:p>
    <w:p>
      <w:pPr>
        <w:pStyle w:val="ListBullet"/>
      </w:pPr>
      <w:r>
        <w:t>However, the *</w:t>
      </w:r>
      <w:r>
        <w:rPr>
          <w:b/>
        </w:rPr>
        <w:t>polypose hyperplasique</w:t>
      </w:r>
      <w:r>
        <w:t>* syndrome (multiple &gt; 5 large &gt; 1 cm serrated polyps in the *côlon proximal*) is now recognized as carrying neoplastic risk</w:t>
      </w:r>
    </w:p>
    <w:p>
      <w:pPr>
        <w:pStyle w:val="ListBullet"/>
      </w:pPr>
      <w:r>
        <w:t xml:space="preserve">Of note: some colorectal cancers arise through a </w:t>
      </w:r>
      <w:r>
        <w:rPr>
          <w:b/>
        </w:rPr>
        <w:t>serrated pathway</w:t>
      </w:r>
      <w:r>
        <w:t xml:space="preserve"> distinct from the classic adenoma–carcinoma sequence — this was suggested by the observation that some cancers could not be traced back to a classic adenomatous polyp</w:t>
      </w:r>
    </w:p>
    <w:p/>
    <w:p>
      <w:r>
        <w:rPr>
          <w:b/>
        </w:rPr>
        <w:t>Hamartomatous polyps (*polypes hamartomateux*) — non-neoplastic but with associated cancer risk</w:t>
      </w:r>
    </w:p>
    <w:p/>
    <w:p>
      <w:pPr>
        <w:pStyle w:val="ListBullet"/>
      </w:pPr>
      <w:r>
        <w:t xml:space="preserve">Composed of a </w:t>
      </w:r>
      <w:r>
        <w:rPr>
          <w:b/>
        </w:rPr>
        <w:t>disorganized overgrowth of tissues native</w:t>
      </w:r>
      <w:r>
        <w:t xml:space="preserve"> to the site (i.e., not dysplastic by nature)</w:t>
      </w:r>
    </w:p>
    <w:p>
      <w:pPr>
        <w:pStyle w:val="ListBullet"/>
      </w:pPr>
      <w:r>
        <w:t>Found in several hereditary syndromes:</w:t>
      </w:r>
    </w:p>
    <w:p>
      <w:r>
        <w:t xml:space="preserve">- </w:t>
      </w:r>
      <w:r>
        <w:rPr>
          <w:b/>
        </w:rPr>
        <w:t>Syndrome de Peutz-Jeghers</w:t>
      </w:r>
      <w:r>
        <w:t xml:space="preserve">: hamartomatous polyps mainly in the small bowel; colon cancer appears to arise </w:t>
      </w:r>
      <w:r>
        <w:rPr>
          <w:b/>
        </w:rPr>
        <w:t>independently</w:t>
      </w:r>
      <w:r>
        <w:t xml:space="preserve"> of the hamartomas; high overall neoplasia risk (90% by age 40–50)</w:t>
      </w:r>
    </w:p>
    <w:p>
      <w:r>
        <w:t>- *</w:t>
      </w:r>
      <w:r>
        <w:rPr>
          <w:b/>
        </w:rPr>
        <w:t>Polypose familiale juvénile</w:t>
      </w:r>
      <w:r>
        <w:t>*: hamartomatous polyps predominantly in the colon; increased neoplasia despite hamartomatous histology</w:t>
      </w:r>
    </w:p>
    <w:p>
      <w:r>
        <w:t xml:space="preserve">- </w:t>
      </w:r>
      <w:r>
        <w:rPr>
          <w:b/>
        </w:rPr>
        <w:t>Syndrome de Cowden / Bannayan-Riley-Ruvalcaba</w:t>
      </w:r>
      <w:r>
        <w:t>: hamartomatous polyps in the digestive tract, sometimes with co-existing adenomatous or hyperplastic polyps</w:t>
      </w:r>
    </w:p>
    <w:p/>
    <w:p>
      <w:r>
        <w:rPr>
          <w:b/>
        </w:rPr>
        <w:t>Inflammatory polyps (*polypes inflammatoires*) — non-neoplastic</w:t>
      </w:r>
    </w:p>
    <w:p/>
    <w:p>
      <w:pPr>
        <w:pStyle w:val="ListBullet"/>
      </w:pPr>
      <w:r>
        <w:t xml:space="preserve">Arise in the context of </w:t>
      </w:r>
      <w:r>
        <w:rPr>
          <w:b/>
        </w:rPr>
        <w:t>chronic intestinal inflammation</w:t>
      </w:r>
      <w:r>
        <w:t xml:space="preserve"> (e.g., *colite ulcéreuse*, *maladie de Crohn*)</w:t>
      </w:r>
    </w:p>
    <w:p>
      <w:pPr>
        <w:pStyle w:val="ListBullet"/>
      </w:pPr>
      <w:r>
        <w:t xml:space="preserve">Represent </w:t>
      </w:r>
      <w:r>
        <w:rPr>
          <w:b/>
        </w:rPr>
        <w:t>reactive/reparative tissue</w:t>
      </w:r>
      <w:r>
        <w:t xml:space="preserve"> rather than true neoplasia</w:t>
      </w:r>
    </w:p>
    <w:p>
      <w:pPr>
        <w:pStyle w:val="ListBullet"/>
      </w:pPr>
      <w:r>
        <w:t>No intrinsic malignant potential, though the underlying inflammatory disease itself is a cancer risk factor</w:t>
      </w:r>
    </w:p>
    <w:p/>
    <w:p/>
    <w:p/>
    <w:p>
      <w:r/>
      <w:r>
        <w:rPr>
          <w:b/>
        </w:rPr>
        <w:t>Treatment of polyps</w:t>
      </w:r>
      <w:r/>
    </w:p>
    <w:p/>
    <w:p>
      <w:pPr>
        <w:pStyle w:val="ListBullet"/>
      </w:pPr>
      <w:r>
        <w:t>Given their malignant potential, polyps are **excised during *coloscopie*** (polypectomy)</w:t>
      </w:r>
    </w:p>
    <w:p>
      <w:pPr>
        <w:pStyle w:val="ListBullet"/>
      </w:pPr>
      <w:r>
        <w:t>A snare coupled with a coagulation current cuts the base or stalk attaching the polyp to the *paroi colique*</w:t>
      </w:r>
    </w:p>
    <w:p>
      <w:pPr>
        <w:pStyle w:val="ListBullet"/>
      </w:pPr>
      <w:r>
        <w:t xml:space="preserve">The polyp is retrieved for </w:t>
      </w:r>
      <w:r>
        <w:rPr>
          <w:b/>
        </w:rPr>
        <w:t>histological analysis</w:t>
      </w:r>
      <w:r>
        <w:t xml:space="preserve"> to detect neoplastic cells</w:t>
      </w:r>
    </w:p>
    <w:p>
      <w:pPr>
        <w:pStyle w:val="ListBullet"/>
      </w:pPr>
      <w:r>
        <w:t>This strategy is the cornerstone of colorectal cancer prevention, exploiting the 5–10 year window of the adenoma–carcinoma sequence</w:t>
      </w:r>
    </w:p>
    <w:p/>
    <w:p>
      <w:r/>
      <w:r>
        <w:rPr>
          <w:b/>
        </w:rPr>
        <w:t>High-yield summary table (mental framework):</w:t>
      </w:r>
      <w:r/>
    </w:p>
    <w:p/>
    <w:p>
      <w:pPr>
        <w:pStyle w:val="ListBullet"/>
      </w:pPr>
      <w:r>
        <w:t>*Adénome tubuleux*: tubular glands, lowest risk (3–5%)</w:t>
      </w:r>
    </w:p>
    <w:p>
      <w:pPr>
        <w:pStyle w:val="ListBullet"/>
      </w:pPr>
      <w:r>
        <w:t>*Adénome tubulo-villeux*: mixed, intermediate risk</w:t>
      </w:r>
    </w:p>
    <w:p>
      <w:pPr>
        <w:pStyle w:val="ListBullet"/>
      </w:pPr>
      <w:r>
        <w:t>*Adénome villeux*: villous projections, highest risk (10–40%)</w:t>
      </w:r>
    </w:p>
    <w:p>
      <w:pPr>
        <w:pStyle w:val="ListBullet"/>
      </w:pPr>
      <w:r>
        <w:t>*Polype hyperplasique/festonné*: sawtooth crypts, individually benign but syndrome form carries risk</w:t>
      </w:r>
    </w:p>
    <w:p>
      <w:pPr>
        <w:pStyle w:val="ListBullet"/>
      </w:pPr>
      <w:r>
        <w:t>*Polype hamartomateux*: disorganized native tissue, benign histology but syndromic forms have significant cancer risk</w:t>
      </w:r>
    </w:p>
    <w:p>
      <w:pPr>
        <w:pStyle w:val="ListBullet"/>
      </w:pPr>
      <w:r>
        <w:t>*Polype inflammatoire*: reactive, no intrinsic malignant potential</w:t>
      </w:r>
    </w:p>
    <w:p/>
    <w:p/>
    <w:p/>
    <w:p>
      <w:pPr>
        <w:pStyle w:val="Heading2"/>
      </w:pPr>
      <w:r>
        <w:t>Reconnaître la présentation clinique du cancer colo-rectal, ainsi que l'évolution de la maladie (voies de prolifération, métastases)</w:t>
      </w:r>
    </w:p>
    <w:p/>
    <w:p>
      <w:r>
        <w:t>Colorectal cancer (*adénocarcinome colorectal*) is the most common malignant tumour of the colon and rectum. Understanding its clinical presentation and patterns of spread is essential for early recognition and staging.</w:t>
      </w:r>
    </w:p>
    <w:p/>
    <w:p/>
    <w:p/>
    <w:p>
      <w:r/>
      <w:r>
        <w:rPr>
          <w:b/>
        </w:rPr>
        <w:t>Clinical presentation</w:t>
      </w:r>
      <w:r/>
    </w:p>
    <w:p/>
    <w:p>
      <w:pPr>
        <w:pStyle w:val="ListBullet"/>
      </w:pPr>
      <w:r>
        <w:t xml:space="preserve">The presentation varies depending on the </w:t>
      </w:r>
      <w:r>
        <w:rPr>
          <w:b/>
        </w:rPr>
        <w:t>location</w:t>
      </w:r>
      <w:r>
        <w:t xml:space="preserve"> of the tumour within the colon or rectum:</w:t>
      </w:r>
    </w:p>
    <w:p>
      <w:r>
        <w:t xml:space="preserve">- </w:t>
      </w:r>
      <w:r>
        <w:rPr>
          <w:b/>
        </w:rPr>
        <w:t>Right colon (colon droit)</w:t>
      </w:r>
      <w:r>
        <w:t>: tumours here tend to grow as large masses; symptoms may be insidious</w:t>
      </w:r>
    </w:p>
    <w:p>
      <w:r>
        <w:t xml:space="preserve">- </w:t>
      </w:r>
      <w:r>
        <w:rPr>
          <w:b/>
        </w:rPr>
        <w:t>Rectum</w:t>
      </w:r>
      <w:r>
        <w:t>: *rectorragies* (rectal bleeding) are the most common presenting symptom (~40% of patients with *néoplasie anale*; similarly prominent in rectal adenocarcinoma)</w:t>
      </w:r>
    </w:p>
    <w:p>
      <w:r>
        <w:t>- Sensation of pain or anal/rectal mass (~30%)</w:t>
      </w:r>
    </w:p>
    <w:p>
      <w:r>
        <w:t>- Some patients are asymptomatic at discovery</w:t>
      </w:r>
    </w:p>
    <w:p>
      <w:pPr>
        <w:pStyle w:val="ListBullet"/>
      </w:pPr>
      <w:r/>
      <w:r>
        <w:rPr>
          <w:b/>
        </w:rPr>
        <w:t>General symptoms</w:t>
      </w:r>
      <w:r>
        <w:t xml:space="preserve"> of colorectal cancer:</w:t>
      </w:r>
    </w:p>
    <w:p>
      <w:r>
        <w:t>- Change in bowel habits</w:t>
      </w:r>
    </w:p>
    <w:p>
      <w:r>
        <w:t>- Rectal bleeding (hematochezia, melena)</w:t>
      </w:r>
    </w:p>
    <w:p>
      <w:r>
        <w:t>- Weight loss</w:t>
      </w:r>
    </w:p>
    <w:p>
      <w:r>
        <w:t>- Abdominal pain</w:t>
      </w:r>
    </w:p>
    <w:p>
      <w:r>
        <w:t>- Iron deficiency anemia (particularly right-sided lesions)</w:t>
      </w:r>
    </w:p>
    <w:p>
      <w:pPr>
        <w:pStyle w:val="ListBullet"/>
      </w:pPr>
      <w:r/>
      <w:r>
        <w:rPr>
          <w:b/>
        </w:rPr>
        <w:t>Physical examination</w:t>
      </w:r>
      <w:r>
        <w:t>:</w:t>
      </w:r>
    </w:p>
    <w:p>
      <w:r>
        <w:t>- A mass may be palpable on *toucher rectal* (digital rectal examination)</w:t>
      </w:r>
    </w:p>
    <w:p>
      <w:r>
        <w:t>- Signs of advanced disease should be assessed</w:t>
      </w:r>
    </w:p>
    <w:p>
      <w:r>
        <w:t>- *Anuscopie* or *rectoscopie* should be considered in any patient with chronic intermittent *rectorragies* — this simple bedside procedure requires no preparation and can confirm or exclude a rectal source of bleeding</w:t>
      </w:r>
    </w:p>
    <w:p/>
    <w:p>
      <w:r/>
      <w:r>
        <w:rPr>
          <w:b/>
        </w:rPr>
        <w:t>Endoscopic appearance</w:t>
      </w:r>
      <w:r/>
    </w:p>
    <w:p/>
    <w:p>
      <w:pPr>
        <w:pStyle w:val="ListBullet"/>
      </w:pPr>
      <w:r>
        <w:t xml:space="preserve">Colonic cancers typically appear as </w:t>
      </w:r>
      <w:r>
        <w:rPr>
          <w:b/>
        </w:rPr>
        <w:t>sessile, ulcerated masses</w:t>
      </w:r>
      <w:r>
        <w:t xml:space="preserve"> on *coloscopie*</w:t>
      </w:r>
    </w:p>
    <w:p/>
    <w:p/>
    <w:p/>
    <w:p>
      <w:r/>
      <w:r>
        <w:rPr>
          <w:b/>
        </w:rPr>
        <w:t>Evolution of the disease — pathways of proliferation and metastases</w:t>
      </w:r>
      <w:r/>
    </w:p>
    <w:p/>
    <w:p>
      <w:r>
        <w:t>The natural history of colorectal cancer follows a well-established sequence and specific routes of spread that differ between colon and rectal primaries.</w:t>
      </w:r>
    </w:p>
    <w:p/>
    <w:p>
      <w:r/>
      <w:r>
        <w:rPr>
          <w:b/>
        </w:rPr>
        <w:t>Adenoma → carcinoma sequence</w:t>
      </w:r>
      <w:r/>
    </w:p>
    <w:p/>
    <w:p>
      <w:pPr>
        <w:pStyle w:val="ListBullet"/>
      </w:pPr>
      <w:r>
        <w:t>Colorectal *adénocarcinome* develops from precursor polyps (*polypes adénomateux*) through a stepwise accumulation of genetic mutations</w:t>
      </w:r>
    </w:p>
    <w:p>
      <w:pPr>
        <w:pStyle w:val="ListBullet"/>
      </w:pPr>
      <w:r>
        <w:t xml:space="preserve">This sequence spans approximately </w:t>
      </w:r>
      <w:r>
        <w:rPr>
          <w:b/>
        </w:rPr>
        <w:t>5–10 years</w:t>
      </w:r>
      <w:r>
        <w:t>, which is the rationale for screening and polypectomy as prevention strategies</w:t>
      </w:r>
    </w:p>
    <w:p/>
    <w:p>
      <w:r/>
      <w:r>
        <w:rPr>
          <w:b/>
        </w:rPr>
        <w:t>Locoregional spread</w:t>
      </w:r>
      <w:r/>
    </w:p>
    <w:p/>
    <w:p>
      <w:pPr>
        <w:pStyle w:val="ListBullet"/>
      </w:pPr>
      <w:r>
        <w:t>Direct invasion through the bowel wall into adjacent structures and the *rétropéritoine*</w:t>
      </w:r>
    </w:p>
    <w:p>
      <w:pPr>
        <w:pStyle w:val="ListBullet"/>
      </w:pPr>
      <w:r>
        <w:t>Lymphatic spread to regional lymph nodes (*ganglions péri-coliques*, *mésentériques*)</w:t>
      </w:r>
    </w:p>
    <w:p/>
    <w:p>
      <w:r/>
      <w:r>
        <w:rPr>
          <w:b/>
        </w:rPr>
        <w:t>Distant metastases — colon cancer</w:t>
      </w:r>
      <w:r/>
    </w:p>
    <w:p/>
    <w:p>
      <w:pPr>
        <w:pStyle w:val="ListBullet"/>
      </w:pPr>
      <w:r>
        <w:t xml:space="preserve">The venous drainage of the colon flows via the *veine porte* → </w:t>
      </w:r>
      <w:r>
        <w:rPr>
          <w:b/>
        </w:rPr>
        <w:t>liver is the primary site of metastases</w:t>
      </w:r>
      <w:r/>
    </w:p>
    <w:p>
      <w:r>
        <w:t xml:space="preserve">- At diagnosis, </w:t>
      </w:r>
      <w:r>
        <w:rPr>
          <w:b/>
        </w:rPr>
        <w:t>18% of patients</w:t>
      </w:r>
      <w:r>
        <w:t xml:space="preserve"> already have multiple *métastases hépatiques* → median survival only </w:t>
      </w:r>
      <w:r>
        <w:rPr>
          <w:b/>
        </w:rPr>
        <w:t>5–10 months</w:t>
      </w:r>
      <w:r>
        <w:t xml:space="preserve"> without modern therapy</w:t>
      </w:r>
    </w:p>
    <w:p>
      <w:r>
        <w:t xml:space="preserve">- Modern chemotherapy can extend median survival to approximately </w:t>
      </w:r>
      <w:r>
        <w:rPr>
          <w:b/>
        </w:rPr>
        <w:t>2 years</w:t>
      </w:r>
      <w:r/>
    </w:p>
    <w:p>
      <w:r>
        <w:t xml:space="preserve">- Solitary or unilobar *métastases hépatiques* may be resected surgically → </w:t>
      </w:r>
      <w:r>
        <w:rPr>
          <w:b/>
        </w:rPr>
        <w:t>25–50% five-year survival</w:t>
      </w:r>
      <w:r/>
    </w:p>
    <w:p>
      <w:pPr>
        <w:pStyle w:val="ListBullet"/>
      </w:pPr>
      <w:r/>
      <w:r>
        <w:rPr>
          <w:b/>
        </w:rPr>
        <w:t>Lung metastases</w:t>
      </w:r>
      <w:r>
        <w:t xml:space="preserve"> are also seen (second most common distant site)</w:t>
      </w:r>
    </w:p>
    <w:p/>
    <w:p>
      <w:r/>
      <w:r>
        <w:rPr>
          <w:b/>
        </w:rPr>
        <w:t>Distant metastases — rectal cancer (specificity)</w:t>
      </w:r>
      <w:r/>
    </w:p>
    <w:p/>
    <w:p>
      <w:pPr>
        <w:pStyle w:val="ListBullet"/>
      </w:pPr>
      <w:r>
        <w:t xml:space="preserve">The *rectum* has a </w:t>
      </w:r>
      <w:r>
        <w:rPr>
          <w:b/>
        </w:rPr>
        <w:t>dual venous drainage</w:t>
      </w:r>
      <w:r>
        <w:t>:</w:t>
      </w:r>
    </w:p>
    <w:p>
      <w:r>
        <w:t>- Portal drainage (via *veine porte*) → *métastases hépatiques*</w:t>
      </w:r>
    </w:p>
    <w:p>
      <w:r>
        <w:t xml:space="preserve">- </w:t>
      </w:r>
      <w:r>
        <w:rPr>
          <w:b/>
        </w:rPr>
        <w:t>Systemic drainage</w:t>
      </w:r>
      <w:r>
        <w:t xml:space="preserve"> that bypasses the portal circulation → *métastases pulmonaires* (lung metastases occur more readily than with colon cancer)</w:t>
      </w:r>
    </w:p>
    <w:p>
      <w:pPr>
        <w:pStyle w:val="ListBullet"/>
      </w:pPr>
      <w:r>
        <w:t xml:space="preserve">Lymphatic drainage of the rectum is also </w:t>
      </w:r>
      <w:r>
        <w:rPr>
          <w:b/>
        </w:rPr>
        <w:t>dual</w:t>
      </w:r>
      <w:r>
        <w:t>:</w:t>
      </w:r>
    </w:p>
    <w:p>
      <w:r>
        <w:t>- *Ganglions pelviens*</w:t>
      </w:r>
    </w:p>
    <w:p>
      <w:r>
        <w:t>- *Ganglions inguinaux*</w:t>
      </w:r>
    </w:p>
    <w:p>
      <w:pPr>
        <w:pStyle w:val="ListBullet"/>
      </w:pPr>
      <w:r>
        <w:t>These features explain two key clinical points:</w:t>
      </w:r>
    </w:p>
    <w:p>
      <w:r>
        <w:t xml:space="preserve">- </w:t>
      </w:r>
      <w:r>
        <w:rPr>
          <w:b/>
        </w:rPr>
        <w:t>Higher risk of locoregional pelvic recurrence</w:t>
      </w:r>
      <w:r>
        <w:t xml:space="preserve"> after surgery for rectal cancer</w:t>
      </w:r>
    </w:p>
    <w:p>
      <w:r>
        <w:t xml:space="preserve">- </w:t>
      </w:r>
      <w:r>
        <w:rPr>
          <w:b/>
        </w:rPr>
        <w:t>Higher prevalence of extra-hepatic (especially pulmonary) metastases</w:t>
      </w:r>
      <w:r>
        <w:t xml:space="preserve"> compared to colon cancer</w:t>
      </w:r>
    </w:p>
    <w:p/>
    <w:p>
      <w:r/>
      <w:r>
        <w:rPr>
          <w:b/>
        </w:rPr>
        <w:t>Recurrence patterns after initial treatment</w:t>
      </w:r>
      <w:r/>
    </w:p>
    <w:p/>
    <w:p>
      <w:pPr>
        <w:pStyle w:val="ListBullet"/>
      </w:pPr>
      <w:r>
        <w:t xml:space="preserve">Hepatic recurrence: </w:t>
      </w:r>
      <w:r>
        <w:rPr>
          <w:b/>
        </w:rPr>
        <w:t>33%</w:t>
      </w:r>
      <w:r>
        <w:t xml:space="preserve"> of cases</w:t>
      </w:r>
    </w:p>
    <w:p>
      <w:pPr>
        <w:pStyle w:val="ListBullet"/>
      </w:pPr>
      <w:r>
        <w:t xml:space="preserve">Pulmonary recurrence: </w:t>
      </w:r>
      <w:r>
        <w:rPr>
          <w:b/>
        </w:rPr>
        <w:t>20%</w:t>
      </w:r>
      <w:r>
        <w:t xml:space="preserve"> of cases</w:t>
      </w:r>
    </w:p>
    <w:p>
      <w:pPr>
        <w:pStyle w:val="ListBullet"/>
      </w:pPr>
      <w:r>
        <w:t xml:space="preserve">Local recurrence: </w:t>
      </w:r>
      <w:r>
        <w:rPr>
          <w:b/>
        </w:rPr>
        <w:t>20%</w:t>
      </w:r>
      <w:r>
        <w:t xml:space="preserve"> of cases</w:t>
      </w:r>
    </w:p>
    <w:p/>
    <w:p/>
    <w:p/>
    <w:p>
      <w:r/>
      <w:r>
        <w:rPr>
          <w:b/>
        </w:rPr>
        <w:t>Staging and treatment overview</w:t>
      </w:r>
      <w:r/>
    </w:p>
    <w:p/>
    <w:p>
      <w:pPr>
        <w:pStyle w:val="ListBullet"/>
      </w:pPr>
      <w:r/>
      <w:r>
        <w:rPr>
          <w:b/>
        </w:rPr>
        <w:t>Diagnosis</w:t>
      </w:r>
      <w:r>
        <w:t>: *coloscopie* with biopsies</w:t>
      </w:r>
    </w:p>
    <w:p>
      <w:pPr>
        <w:pStyle w:val="ListBullet"/>
      </w:pPr>
      <w:r/>
      <w:r>
        <w:rPr>
          <w:b/>
        </w:rPr>
        <w:t>Preoperative staging</w:t>
      </w:r>
      <w:r>
        <w:t>: CT scan, IRM (*imagerie par résonance magnétique*)</w:t>
      </w:r>
    </w:p>
    <w:p>
      <w:pPr>
        <w:pStyle w:val="ListBullet"/>
      </w:pPr>
      <w:r/>
      <w:r>
        <w:rPr>
          <w:b/>
        </w:rPr>
        <w:t>Treatment by stage</w:t>
      </w:r>
      <w:r>
        <w:t>:</w:t>
      </w:r>
    </w:p>
    <w:p>
      <w:r>
        <w:t xml:space="preserve">- </w:t>
      </w:r>
      <w:r>
        <w:rPr>
          <w:b/>
        </w:rPr>
        <w:t>Stage I</w:t>
      </w:r>
      <w:r>
        <w:t>: surgery alone — no chemotherapy required</w:t>
      </w:r>
    </w:p>
    <w:p>
      <w:r>
        <w:t xml:space="preserve">- </w:t>
      </w:r>
      <w:r>
        <w:rPr>
          <w:b/>
        </w:rPr>
        <w:t>Stage II</w:t>
      </w:r>
      <w:r>
        <w:t>: surgery ± chemotherapy (benefit of *chimiothérapie* is debatable)</w:t>
      </w:r>
    </w:p>
    <w:p>
      <w:r>
        <w:t xml:space="preserve">- </w:t>
      </w:r>
      <w:r>
        <w:rPr>
          <w:b/>
        </w:rPr>
        <w:t>Stage III</w:t>
      </w:r>
      <w:r>
        <w:t>: surgery + adjuvant *chimiothérapie*</w:t>
      </w:r>
    </w:p>
    <w:p>
      <w:r>
        <w:t xml:space="preserve">- </w:t>
      </w:r>
      <w:r>
        <w:rPr>
          <w:b/>
        </w:rPr>
        <w:t>Stage IV</w:t>
      </w:r>
      <w:r>
        <w:t>: depends on extent — if patient has good general status (BEG) and limited hepatic metastases (&lt;4, unilobar), liver resection may be attempted; otherwise, palliative *chimiothérapie*</w:t>
      </w:r>
    </w:p>
    <w:p>
      <w:pPr>
        <w:pStyle w:val="ListBullet"/>
      </w:pPr>
      <w:r/>
      <w:r>
        <w:rPr>
          <w:b/>
        </w:rPr>
        <w:t>Chemotherapy agents</w:t>
      </w:r>
      <w:r>
        <w:t>:</w:t>
      </w:r>
    </w:p>
    <w:p>
      <w:r>
        <w:t xml:space="preserve">- </w:t>
      </w:r>
      <w:r>
        <w:rPr>
          <w:b/>
        </w:rPr>
        <w:t>5-FU</w:t>
      </w:r>
      <w:r>
        <w:t xml:space="preserve"> (inhibitor of *thymidylate synthase* → blocks DNA synthesis) + </w:t>
      </w:r>
      <w:r>
        <w:rPr>
          <w:b/>
        </w:rPr>
        <w:t>leucovorin</w:t>
      </w:r>
      <w:r>
        <w:t xml:space="preserve"> (modulates 5-FU activity)</w:t>
      </w:r>
    </w:p>
    <w:p>
      <w:r>
        <w:t xml:space="preserve">- </w:t>
      </w:r>
      <w:r>
        <w:rPr>
          <w:b/>
        </w:rPr>
        <w:t>Capécitabine</w:t>
      </w:r>
      <w:r>
        <w:t>: oral precursor of 5-FU</w:t>
      </w:r>
    </w:p>
    <w:p>
      <w:r>
        <w:t xml:space="preserve">- </w:t>
      </w:r>
      <w:r>
        <w:rPr>
          <w:b/>
        </w:rPr>
        <w:t>Oxaliplatin</w:t>
      </w:r>
      <w:r>
        <w:t xml:space="preserve"> (apoptosis inducer) → regimen called </w:t>
      </w:r>
      <w:r>
        <w:rPr>
          <w:b/>
        </w:rPr>
        <w:t>FOLFOX</w:t>
      </w:r>
      <w:r/>
    </w:p>
    <w:p>
      <w:r>
        <w:t xml:space="preserve">- </w:t>
      </w:r>
      <w:r>
        <w:rPr>
          <w:b/>
        </w:rPr>
        <w:t>Irinotécan</w:t>
      </w:r>
      <w:r>
        <w:t xml:space="preserve"> (topoisomerase 1 inhibitor) → regimen called </w:t>
      </w:r>
      <w:r>
        <w:rPr>
          <w:b/>
        </w:rPr>
        <w:t>FOLFIRI</w:t>
      </w:r>
      <w:r/>
    </w:p>
    <w:p>
      <w:r>
        <w:t xml:space="preserve">- Monoclonal antibodies: </w:t>
      </w:r>
      <w:r>
        <w:rPr>
          <w:b/>
        </w:rPr>
        <w:t>bévacizumab</w:t>
      </w:r>
      <w:r>
        <w:t xml:space="preserve"> (anti-VEGF), </w:t>
      </w:r>
      <w:r>
        <w:rPr>
          <w:b/>
        </w:rPr>
        <w:t>cétuximab</w:t>
      </w:r>
      <w:r>
        <w:t xml:space="preserve"> and </w:t>
      </w:r>
      <w:r>
        <w:rPr>
          <w:b/>
        </w:rPr>
        <w:t>panitumumab</w:t>
      </w:r>
      <w:r>
        <w:t xml:space="preserve"> (anti-EGFR)</w:t>
      </w:r>
    </w:p>
    <w:p>
      <w:pPr>
        <w:pStyle w:val="ListBullet"/>
      </w:pPr>
      <w:r/>
      <w:r>
        <w:rPr>
          <w:b/>
        </w:rPr>
        <w:t>Rectal cancer specificity</w:t>
      </w:r>
      <w:r>
        <w:t>: almost always receives **preoperative (néo-adjuvante) *radiothérapie* + *chimiothérapie*** to reduce locoregional recurrence and improve sphincter preservation</w:t>
      </w:r>
    </w:p>
    <w:p>
      <w:r>
        <w:t>- Modern surgical techniques (*anastomose colorectale* or *colo-anale*) combined with *radiothérapie* now allow many patients to avoid permanent *colostomie*</w:t>
      </w:r>
    </w:p>
    <w:p/>
    <w:p/>
    <w:p/>
    <w:p>
      <w:r/>
      <w:r>
        <w:rPr>
          <w:b/>
        </w:rPr>
        <w:t>Prevention — screening</w:t>
      </w:r>
      <w:r/>
    </w:p>
    <w:p/>
    <w:p>
      <w:pPr>
        <w:pStyle w:val="ListBullet"/>
      </w:pPr>
      <w:r>
        <w:t xml:space="preserve">The prolonged adenoma → carcinoma sequence (5–10 years) makes </w:t>
      </w:r>
      <w:r>
        <w:rPr>
          <w:b/>
        </w:rPr>
        <w:t>screening effective</w:t>
      </w:r>
      <w:r>
        <w:t xml:space="preserve"> at reducing colorectal cancer mortality</w:t>
      </w:r>
    </w:p>
    <w:p>
      <w:pPr>
        <w:pStyle w:val="ListBullet"/>
      </w:pPr>
      <w:r>
        <w:t>Investigation of chronic intermittent *rectorragies* follows a stepwise algorithm: history → physical exam and *toucher rectal* → *anuscopie*/*rectoscopie* → *coloscopie* (or *lavement baryté double contraste* / virtual colonoscopy by CT) when red flags are present (family history, suspicious physical signs, no benign explanation, persistent bleeding despite treatment)</w:t>
      </w:r>
    </w:p>
    <w:p/>
    <w:p/>
    <w:p/>
    <w:p>
      <w:r/>
      <w:r>
        <w:rPr>
          <w:b/>
        </w:rPr>
        <w:t>Hereditary predisposition — Syndrome de Lynch</w:t>
      </w:r>
      <w:r/>
    </w:p>
    <w:p/>
    <w:p>
      <w:pPr>
        <w:pStyle w:val="ListBullet"/>
      </w:pPr>
      <w:r>
        <w:t>Most common hereditary predisposition to colorectal cancer</w:t>
      </w:r>
    </w:p>
    <w:p>
      <w:pPr>
        <w:pStyle w:val="ListBullet"/>
      </w:pPr>
      <w:r>
        <w:t>Also known as HNPCC (*Hereditary Non-Polyposis Colon Cancer*)</w:t>
      </w:r>
    </w:p>
    <w:p>
      <w:pPr>
        <w:pStyle w:val="ListBullet"/>
      </w:pPr>
      <w:r/>
      <w:r>
        <w:rPr>
          <w:b/>
        </w:rPr>
        <w:t>Autosomal dominant</w:t>
      </w:r>
      <w:r>
        <w:t xml:space="preserve"> with variable penetrance</w:t>
      </w:r>
    </w:p>
    <w:p>
      <w:pPr>
        <w:pStyle w:val="ListBullet"/>
      </w:pPr>
      <w:r>
        <w:t xml:space="preserve">Key genes: </w:t>
      </w:r>
      <w:r>
        <w:rPr>
          <w:b/>
        </w:rPr>
        <w:t>MLH1, MSH2, MSH6, PMS2</w:t>
      </w:r>
      <w:r>
        <w:t xml:space="preserve"> — these encode *mismatch repair* (MMR) proteins that correct DNA base mispairing during replication</w:t>
      </w:r>
    </w:p>
    <w:p>
      <w:r>
        <w:t xml:space="preserve">- Loss of MMR function → errors in </w:t>
      </w:r>
      <w:r>
        <w:rPr>
          <w:b/>
        </w:rPr>
        <w:t>microsatellite</w:t>
      </w:r>
      <w:r>
        <w:t xml:space="preserve"> regions → </w:t>
      </w:r>
      <w:r>
        <w:rPr>
          <w:b/>
        </w:rPr>
        <w:t>microsatellite instability</w:t>
      </w:r>
      <w:r>
        <w:t xml:space="preserve"> (MSI) — the hallmark molecular phenotype</w:t>
      </w:r>
    </w:p>
    <w:p>
      <w:r>
        <w:t xml:space="preserve">- MSI in coding regions → frameshift mutations → inactivation of tumour-related genes (e.g., </w:t>
      </w:r>
      <w:r>
        <w:rPr>
          <w:b/>
        </w:rPr>
        <w:t>BAX</w:t>
      </w:r>
      <w:r>
        <w:t xml:space="preserve">, </w:t>
      </w:r>
      <w:r>
        <w:rPr>
          <w:b/>
        </w:rPr>
        <w:t>TGFBR2</w:t>
      </w:r>
      <w:r>
        <w:t>) → promotion of carcinogenesis</w:t>
      </w:r>
    </w:p>
    <w:p>
      <w:pPr>
        <w:pStyle w:val="ListBullet"/>
      </w:pPr>
      <w:r/>
      <w:r>
        <w:rPr>
          <w:b/>
        </w:rPr>
        <w:t>Cumulative CCR risk by gene</w:t>
      </w:r>
      <w:r>
        <w:t>: ~20% (PMS2) to &gt;50% (MLH1)</w:t>
      </w:r>
    </w:p>
    <w:p>
      <w:pPr>
        <w:pStyle w:val="ListBullet"/>
      </w:pPr>
      <w:r>
        <w:t>Tumour characteristics:</w:t>
      </w:r>
    </w:p>
    <w:p>
      <w:r>
        <w:t>- Often poorly differentiated</w:t>
      </w:r>
    </w:p>
    <w:p>
      <w:r>
        <w:t>- Often multiple (synchronous or metachronous)</w:t>
      </w:r>
    </w:p>
    <w:p>
      <w:r>
        <w:t>- Early onset</w:t>
      </w:r>
    </w:p>
    <w:p>
      <w:r>
        <w:t xml:space="preserve">- Predominantly </w:t>
      </w:r>
      <w:r>
        <w:rPr>
          <w:b/>
        </w:rPr>
        <w:t>right-sided colon</w:t>
      </w:r>
      <w:r/>
    </w:p>
    <w:p>
      <w:r>
        <w:t xml:space="preserve">- Precursor: </w:t>
      </w:r>
      <w:r>
        <w:rPr>
          <w:b/>
        </w:rPr>
        <w:t>flat adenoma</w:t>
      </w:r>
      <w:r>
        <w:t xml:space="preserve"> (*adénome plat*)</w:t>
      </w:r>
    </w:p>
    <w:p>
      <w:r>
        <w:t xml:space="preserve">- MSI appears mainly in advanced adenomas → suggests </w:t>
      </w:r>
      <w:r>
        <w:rPr>
          <w:b/>
        </w:rPr>
        <w:t>accelerated late carcinogenesis</w:t>
      </w:r>
      <w:r>
        <w:t xml:space="preserve"> rather than increased adenoma formation</w:t>
      </w:r>
    </w:p>
    <w:p>
      <w:r>
        <w:t>- CCR can develop **1–2 years after a normal *coloscopie***</w:t>
      </w:r>
    </w:p>
    <w:p>
      <w:r>
        <w:t xml:space="preserve">- </w:t>
      </w:r>
      <w:r>
        <w:rPr>
          <w:b/>
        </w:rPr>
        <w:t>Better stage-for-stage survival</w:t>
      </w:r>
      <w:r>
        <w:t xml:space="preserve"> than sporadic CCR</w:t>
      </w:r>
    </w:p>
    <w:p>
      <w:r>
        <w:t xml:space="preserve">- </w:t>
      </w:r>
      <w:r>
        <w:rPr>
          <w:b/>
        </w:rPr>
        <w:t>Immunotherapy</w:t>
      </w:r>
      <w:r>
        <w:t xml:space="preserve"> may be effective</w:t>
      </w:r>
    </w:p>
    <w:p>
      <w:pPr>
        <w:pStyle w:val="ListBullet"/>
      </w:pPr>
      <w:r>
        <w:t>Associated extra-colonic cancers (by decreasing relative risk): *endomètre* (20–60% cumulative risk), urinary tract, ovaries, *voies biliaires*, small bowel, stomach</w:t>
      </w:r>
    </w:p>
    <w:p>
      <w:r>
        <w:t xml:space="preserve">- Association with *glioblastome* → </w:t>
      </w:r>
      <w:r>
        <w:rPr>
          <w:b/>
        </w:rPr>
        <w:t>syndrome de Turcot</w:t>
      </w:r>
      <w:r/>
    </w:p>
    <w:p>
      <w:r>
        <w:t xml:space="preserve">- Association with *néoplasies sébacées* → </w:t>
      </w:r>
      <w:r>
        <w:rPr>
          <w:b/>
        </w:rPr>
        <w:t>syndrome de Muir-Torre</w:t>
      </w:r>
      <w:r/>
    </w:p>
    <w:p>
      <w:r>
        <w:t>- Breast and prostate cancer risk: ~2× general population</w:t>
      </w:r>
    </w:p>
    <w:p>
      <w:pPr>
        <w:pStyle w:val="ListBullet"/>
      </w:pPr>
      <w:r>
        <w:t>Diagnosis relies on immunohistochemistry (loss of MMR protein expression) or direct measurement of microsatellite instability</w:t>
      </w:r>
    </w:p>
    <w:p/>
    <w:p/>
    <w:p/>
    <w:p>
      <w:pPr>
        <w:pStyle w:val="Heading2"/>
      </w:pPr>
      <w:r>
        <w:t>Expliquer les différents syndromes familiaux associés au développement de polypes ou tumeurs coliques.</w:t>
      </w:r>
    </w:p>
    <w:p/>
    <w:p>
      <w:r>
        <w:t xml:space="preserve">Several hereditary syndromes predispose individuals to developing colonic polyps and/or colorectal cancer (CCR). They are broadly divided into </w:t>
      </w:r>
      <w:r>
        <w:rPr>
          <w:b/>
        </w:rPr>
        <w:t>adenomatous polyposes</w:t>
      </w:r>
      <w:r>
        <w:t xml:space="preserve"> and </w:t>
      </w:r>
      <w:r>
        <w:rPr>
          <w:b/>
        </w:rPr>
        <w:t>hamartomatous polyposes</w:t>
      </w:r>
      <w:r>
        <w:t xml:space="preserve">, plus the important non-polyposis syndrome known as </w:t>
      </w:r>
      <w:r>
        <w:rPr>
          <w:b/>
        </w:rPr>
        <w:t>Lynch syndrome</w:t>
      </w:r>
      <w:r>
        <w:t>. Each has distinct genetic underpinnings, polyp characteristics, and cancer risk profiles.</w:t>
      </w:r>
    </w:p>
    <w:p/>
    <w:p/>
    <w:p/>
    <w:p>
      <w:r/>
      <w:r>
        <w:rPr>
          <w:b/>
        </w:rPr>
        <w:t>Polypose adénomateuse familiale (PAF)</w:t>
      </w:r>
      <w:r/>
    </w:p>
    <w:p/>
    <w:p>
      <w:pPr>
        <w:pStyle w:val="ListBullet"/>
      </w:pPr>
      <w:r/>
      <w:r>
        <w:rPr>
          <w:b/>
        </w:rPr>
        <w:t>Genetics</w:t>
      </w:r>
      <w:r>
        <w:t xml:space="preserve">: autosomal dominant; caused by a mutation of the </w:t>
      </w:r>
      <w:r>
        <w:rPr>
          <w:b/>
        </w:rPr>
        <w:t>APC gene</w:t>
      </w:r>
      <w:r>
        <w:t xml:space="preserve"> (*adenomatous polyposis coli*); penetrance ~100%</w:t>
      </w:r>
    </w:p>
    <w:p>
      <w:r>
        <w:t>- Frequency of the mutated gene: ~1/5 000 in the general population</w:t>
      </w:r>
    </w:p>
    <w:p>
      <w:r>
        <w:t xml:space="preserve">- New (de novo) mutations account for </w:t>
      </w:r>
      <w:r>
        <w:rPr>
          <w:b/>
        </w:rPr>
        <w:t>one-third</w:t>
      </w:r>
      <w:r>
        <w:t xml:space="preserve"> of cases → a positive family history is not always present</w:t>
      </w:r>
    </w:p>
    <w:p>
      <w:pPr>
        <w:pStyle w:val="ListBullet"/>
      </w:pPr>
      <w:r/>
      <w:r>
        <w:rPr>
          <w:b/>
        </w:rPr>
        <w:t>Phenotype</w:t>
      </w:r>
      <w:r>
        <w:t>:</w:t>
      </w:r>
    </w:p>
    <w:p>
      <w:r>
        <w:t>- Hundreds to thousands of adenomatous polyps throughout the colon, appearing typically around puberty</w:t>
      </w:r>
    </w:p>
    <w:p>
      <w:r>
        <w:t>- Because polyps appear so early, by age 40 there has already been ~30 years of potential evolution toward malignancy — and with such a large number of polyps, some are very likely to undergo malignant transformation</w:t>
      </w:r>
    </w:p>
    <w:p>
      <w:pPr>
        <w:pStyle w:val="ListBullet"/>
      </w:pPr>
      <w:r/>
      <w:r>
        <w:rPr>
          <w:b/>
        </w:rPr>
        <w:t>Extracolonic manifestations</w:t>
      </w:r>
      <w:r>
        <w:t xml:space="preserve"> (collectively called </w:t>
      </w:r>
      <w:r>
        <w:rPr>
          <w:b/>
        </w:rPr>
        <w:t>syndrome de Gardner</w:t>
      </w:r>
      <w:r>
        <w:t>):</w:t>
      </w:r>
    </w:p>
    <w:p>
      <w:r>
        <w:t>- *Ostéomes* (benign; skull, long bones)</w:t>
      </w:r>
    </w:p>
    <w:p>
      <w:r>
        <w:t>- Dental anomalies: odontogenic cysts, supernumerary teeth, impacted teeth</w:t>
      </w:r>
    </w:p>
    <w:p>
      <w:r>
        <w:t>- Benign skin lesions: epidermoid cysts, lipomas, dermatofibromas, pilomatricomas</w:t>
      </w:r>
    </w:p>
    <w:p>
      <w:r>
        <w:t>- Congenital hypertrophy of the retinal pigmented epithelium (detectable on indirect ophthalmoscopy) — bilateral presence of about half a dozen of these lesions strongly suggests PAF</w:t>
      </w:r>
    </w:p>
    <w:p>
      <w:pPr>
        <w:pStyle w:val="ListBullet"/>
      </w:pPr>
      <w:r/>
      <w:r>
        <w:rPr>
          <w:b/>
        </w:rPr>
        <w:t>GI manifestations beyond the colon</w:t>
      </w:r>
      <w:r>
        <w:t>:</w:t>
      </w:r>
    </w:p>
    <w:p>
      <w:r>
        <w:t>- Benign *polypose gastrique glandulokystique* (*polypes de glandes fundiques*) → may progress to dysplasia, but rarely to *cancer gastrique*</w:t>
      </w:r>
    </w:p>
    <w:p>
      <w:r>
        <w:t xml:space="preserve">- </w:t>
      </w:r>
      <w:r>
        <w:rPr>
          <w:b/>
        </w:rPr>
        <w:t>Duodenal adenomas</w:t>
      </w:r>
      <w:r>
        <w:t xml:space="preserve"> (usually near the *papille*, most often in adulthood) → without resection, progression to *adénocarcinome* occurs in ~</w:t>
      </w:r>
      <w:r>
        <w:rPr>
          <w:b/>
        </w:rPr>
        <w:t>one-third</w:t>
      </w:r>
      <w:r>
        <w:t xml:space="preserve"> of cases (usually late)</w:t>
      </w:r>
    </w:p>
    <w:p>
      <w:r>
        <w:t>- Occasional *adénomes du grêle*, especially distally and particularly after colectomy</w:t>
      </w:r>
    </w:p>
    <w:p>
      <w:pPr>
        <w:pStyle w:val="ListBullet"/>
      </w:pPr>
      <w:r/>
      <w:r>
        <w:rPr>
          <w:b/>
        </w:rPr>
        <w:t>Prise en charge</w:t>
      </w:r>
      <w:r>
        <w:t>:</w:t>
      </w:r>
    </w:p>
    <w:p>
      <w:r>
        <w:t>- Genetic diagnosis allows targeted surveillance</w:t>
      </w:r>
    </w:p>
    <w:p>
      <w:r>
        <w:t>- Annual short colonoscopy starting typically at puberty</w:t>
      </w:r>
    </w:p>
    <w:p>
      <w:r>
        <w:t xml:space="preserve">- Once adenomas appear → annual </w:t>
      </w:r>
      <w:r>
        <w:rPr>
          <w:b/>
        </w:rPr>
        <w:t>full colonoscopy</w:t>
      </w:r>
      <w:r/>
    </w:p>
    <w:p>
      <w:r>
        <w:t xml:space="preserve">- </w:t>
      </w:r>
      <w:r>
        <w:rPr>
          <w:b/>
        </w:rPr>
        <w:t>Colectomy</w:t>
      </w:r>
      <w:r>
        <w:t xml:space="preserve"> is proposed when:</w:t>
      </w:r>
    </w:p>
    <w:p>
      <w:r>
        <w:t>- Polypose becomes florid</w:t>
      </w:r>
    </w:p>
    <w:p>
      <w:r>
        <w:t>- Cancer is suspected</w:t>
      </w:r>
    </w:p>
    <w:p>
      <w:r>
        <w:t>- Large lesions or high-grade dysplasia appear</w:t>
      </w:r>
    </w:p>
    <w:p>
      <w:r>
        <w:t>- Adequate surveillance conditions are compromised</w:t>
      </w:r>
    </w:p>
    <w:p/>
    <w:p>
      <w:r/>
      <w:r>
        <w:rPr>
          <w:b/>
        </w:rPr>
        <w:t>PAF atténuée (attenuated FAP)</w:t>
      </w:r>
      <w:r/>
    </w:p>
    <w:p/>
    <w:p>
      <w:pPr>
        <w:pStyle w:val="ListBullet"/>
      </w:pPr>
      <w:r>
        <w:t xml:space="preserve">Variant with a </w:t>
      </w:r>
      <w:r>
        <w:rPr>
          <w:b/>
        </w:rPr>
        <w:t>limited</w:t>
      </w:r>
      <w:r>
        <w:t xml:space="preserve"> number of polyps (often &lt; 100)</w:t>
      </w:r>
    </w:p>
    <w:p>
      <w:pPr>
        <w:pStyle w:val="ListBullet"/>
      </w:pPr>
      <w:r>
        <w:t>Later progression toward *néoplasie colique* (~age 55)</w:t>
      </w:r>
    </w:p>
    <w:p/>
    <w:p>
      <w:r/>
      <w:r>
        <w:rPr>
          <w:b/>
        </w:rPr>
        <w:t>Polypose associée au gène MUTYH (MAP)</w:t>
      </w:r>
      <w:r/>
    </w:p>
    <w:p/>
    <w:p>
      <w:pPr>
        <w:pStyle w:val="ListBullet"/>
      </w:pPr>
      <w:r/>
      <w:r>
        <w:rPr>
          <w:b/>
        </w:rPr>
        <w:t>Autosomal recessive</w:t>
      </w:r>
      <w:r>
        <w:t xml:space="preserve"> (the main recessive polyposis); biallelic mutation of the </w:t>
      </w:r>
      <w:r>
        <w:rPr>
          <w:b/>
        </w:rPr>
        <w:t>MUTYH gene</w:t>
      </w:r>
      <w:r>
        <w:t xml:space="preserve"> (involved in repair of oxidative DNA damage)</w:t>
      </w:r>
    </w:p>
    <w:p>
      <w:pPr>
        <w:pStyle w:val="ListBullet"/>
      </w:pPr>
      <w:r>
        <w:t>Frequency: ~1/10 000</w:t>
      </w:r>
    </w:p>
    <w:p>
      <w:pPr>
        <w:pStyle w:val="ListBullet"/>
      </w:pPr>
      <w:r>
        <w:t>Resembles PAF but:</w:t>
      </w:r>
    </w:p>
    <w:p>
      <w:r>
        <w:t xml:space="preserve">- Polypose is </w:t>
      </w:r>
      <w:r>
        <w:rPr>
          <w:b/>
        </w:rPr>
        <w:t>more tardive</w:t>
      </w:r>
      <w:r>
        <w:t xml:space="preserve"> (later onset)</w:t>
      </w:r>
    </w:p>
    <w:p>
      <w:r>
        <w:t>- Often has a hyperplastic or *festonné* (serrated) component</w:t>
      </w:r>
    </w:p>
    <w:p>
      <w:r>
        <w:t xml:space="preserve">- CCR risk is </w:t>
      </w:r>
      <w:r>
        <w:rPr>
          <w:b/>
        </w:rPr>
        <w:t>lower</w:t>
      </w:r>
      <w:r>
        <w:t xml:space="preserve"> than classical PAF</w:t>
      </w:r>
    </w:p>
    <w:p>
      <w:r>
        <w:t>- May present extracolonic manifestations similar to PAF</w:t>
      </w:r>
    </w:p>
    <w:p/>
    <w:p>
      <w:r/>
      <w:r>
        <w:rPr>
          <w:b/>
        </w:rPr>
        <w:t>Other rare adenomatous polyposis entities</w:t>
      </w:r>
      <w:r/>
    </w:p>
    <w:p/>
    <w:p>
      <w:pPr>
        <w:pStyle w:val="ListBullet"/>
      </w:pPr>
      <w:r>
        <w:t>*</w:t>
      </w:r>
      <w:r>
        <w:rPr>
          <w:b/>
        </w:rPr>
        <w:t>Polymerase proofreading polyposis</w:t>
      </w:r>
      <w:r>
        <w:t xml:space="preserve">*: mutations of genes </w:t>
      </w:r>
      <w:r>
        <w:rPr>
          <w:b/>
        </w:rPr>
        <w:t>POLE</w:t>
      </w:r>
      <w:r>
        <w:t xml:space="preserve"> and </w:t>
      </w:r>
      <w:r>
        <w:rPr>
          <w:b/>
        </w:rPr>
        <w:t>POLD1</w:t>
      </w:r>
      <w:r>
        <w:t>; resembles attenuated PAF</w:t>
      </w:r>
    </w:p>
    <w:p>
      <w:pPr>
        <w:pStyle w:val="ListBullet"/>
      </w:pPr>
      <w:r>
        <w:t>*</w:t>
      </w:r>
      <w:r>
        <w:rPr>
          <w:b/>
        </w:rPr>
        <w:t>Polypose mixte héréditaire</w:t>
      </w:r>
      <w:r>
        <w:t>*: features serrated, hamartomatous, and adenomatous lesions</w:t>
      </w:r>
    </w:p>
    <w:p>
      <w:pPr>
        <w:pStyle w:val="ListBullet"/>
      </w:pPr>
      <w:r>
        <w:t>*</w:t>
      </w:r>
      <w:r>
        <w:rPr>
          <w:b/>
        </w:rPr>
        <w:t>Polypose hyperplasique</w:t>
      </w:r>
      <w:r>
        <w:t>* (serrated polyposis): multiple serrated polyps (&gt; 5), large (&gt; 1 cm), predominantly in *côlon proximal*; high risk of CCR (WHO diagnostic criteria exist)</w:t>
      </w:r>
    </w:p>
    <w:p/>
    <w:p/>
    <w:p/>
    <w:p>
      <w:r/>
      <w:r>
        <w:rPr>
          <w:b/>
        </w:rPr>
        <w:t>Syndrome de Lynch (HNPCC)</w:t>
      </w:r>
      <w:r/>
    </w:p>
    <w:p/>
    <w:p>
      <w:r>
        <w:t xml:space="preserve">Lynch syndrome (previously called *hereditary non-polyposis colorectal cancer*, HNPCC) is the </w:t>
      </w:r>
      <w:r>
        <w:rPr>
          <w:b/>
        </w:rPr>
        <w:t>most frequent</w:t>
      </w:r>
      <w:r>
        <w:t xml:space="preserve"> hereditary predisposition to colorectal cancer.</w:t>
      </w:r>
    </w:p>
    <w:p/>
    <w:p>
      <w:pPr>
        <w:pStyle w:val="ListBullet"/>
      </w:pPr>
      <w:r/>
      <w:r>
        <w:rPr>
          <w:b/>
        </w:rPr>
        <w:t>Genetics</w:t>
      </w:r>
      <w:r>
        <w:t xml:space="preserve">: autosomal </w:t>
      </w:r>
      <w:r>
        <w:rPr>
          <w:b/>
        </w:rPr>
        <w:t>dominant</w:t>
      </w:r>
      <w:r>
        <w:t xml:space="preserve"> with </w:t>
      </w:r>
      <w:r>
        <w:rPr>
          <w:b/>
        </w:rPr>
        <w:t>variable penetrance</w:t>
      </w:r>
      <w:r/>
    </w:p>
    <w:p>
      <w:r>
        <w:t xml:space="preserve">- Principal genes: </w:t>
      </w:r>
      <w:r>
        <w:rPr>
          <w:b/>
        </w:rPr>
        <w:t>MLH1, MSH2, MSH6, PMS2</w:t>
      </w:r>
      <w:r/>
    </w:p>
    <w:p>
      <w:r>
        <w:t xml:space="preserve">- These genes encode </w:t>
      </w:r>
      <w:r>
        <w:rPr>
          <w:b/>
        </w:rPr>
        <w:t>mismatch repair (MMR) proteins</w:t>
      </w:r>
      <w:r>
        <w:t xml:space="preserve"> that normally correct base mispairing during DNA replication</w:t>
      </w:r>
    </w:p>
    <w:p>
      <w:r>
        <w:t xml:space="preserve">- Loss of function → errors accumulate especially in </w:t>
      </w:r>
      <w:r>
        <w:rPr>
          <w:b/>
        </w:rPr>
        <w:t>microsatellite</w:t>
      </w:r>
      <w:r>
        <w:t xml:space="preserve"> regions (tandem repeat sequences) → recognizable molecular phenotype: *</w:t>
      </w:r>
      <w:r>
        <w:rPr>
          <w:b/>
        </w:rPr>
        <w:t>instabilité microsatellite</w:t>
      </w:r>
      <w:r>
        <w:t>*</w:t>
      </w:r>
    </w:p>
    <w:p>
      <w:r>
        <w:t xml:space="preserve">- Errors in coding regions shift the reading frame → inactivation of tumor-suppressor genes (e.g., </w:t>
      </w:r>
      <w:r>
        <w:rPr>
          <w:b/>
        </w:rPr>
        <w:t>BAX</w:t>
      </w:r>
      <w:r>
        <w:t xml:space="preserve">, </w:t>
      </w:r>
      <w:r>
        <w:rPr>
          <w:b/>
        </w:rPr>
        <w:t>TGFBR2</w:t>
      </w:r>
      <w:r>
        <w:t>) → promotes carcinogenesis</w:t>
      </w:r>
    </w:p>
    <w:p>
      <w:r>
        <w:t xml:space="preserve">- Immunohistochemistry shows </w:t>
      </w:r>
      <w:r>
        <w:rPr>
          <w:b/>
        </w:rPr>
        <w:t>loss of expression</w:t>
      </w:r>
      <w:r>
        <w:t xml:space="preserve"> of the mutated MMR protein in tumor nuclei</w:t>
      </w:r>
    </w:p>
    <w:p>
      <w:pPr>
        <w:pStyle w:val="ListBullet"/>
      </w:pPr>
      <w:r/>
      <w:r>
        <w:rPr>
          <w:b/>
        </w:rPr>
        <w:t>Key pathophysiological distinction from PAF</w:t>
      </w:r>
      <w:r>
        <w:t>:</w:t>
      </w:r>
    </w:p>
    <w:p>
      <w:r>
        <w:t xml:space="preserve">- Lynch does </w:t>
      </w:r>
      <w:r>
        <w:rPr>
          <w:b/>
        </w:rPr>
        <w:t>not</w:t>
      </w:r>
      <w:r>
        <w:t xml:space="preserve"> increase the number of polyps — it </w:t>
      </w:r>
      <w:r>
        <w:rPr>
          <w:b/>
        </w:rPr>
        <w:t>accelerates late-stage carcinogenesis</w:t>
      </w:r>
      <w:r>
        <w:t xml:space="preserve"> once an adenoma has formed</w:t>
      </w:r>
    </w:p>
    <w:p>
      <w:r>
        <w:t xml:space="preserve">- The typical precursor is the </w:t>
      </w:r>
      <w:r>
        <w:rPr>
          <w:b/>
        </w:rPr>
        <w:t>flat adenoma</w:t>
      </w:r>
      <w:r>
        <w:t>; instabilité microsatellite appears mainly in advanced adenomas</w:t>
      </w:r>
    </w:p>
    <w:p>
      <w:r>
        <w:t xml:space="preserve">- CCR can develop as soon as </w:t>
      </w:r>
      <w:r>
        <w:rPr>
          <w:b/>
        </w:rPr>
        <w:t>1–2 years</w:t>
      </w:r>
      <w:r>
        <w:t xml:space="preserve"> after a normal colonoscopy</w:t>
      </w:r>
    </w:p>
    <w:p>
      <w:pPr>
        <w:pStyle w:val="ListBullet"/>
      </w:pPr>
      <w:r/>
      <w:r>
        <w:rPr>
          <w:b/>
        </w:rPr>
        <w:t>Cumulative CCR risk</w:t>
      </w:r>
      <w:r>
        <w:t xml:space="preserve"> varies by gene:</w:t>
      </w:r>
    </w:p>
    <w:p>
      <w:r>
        <w:t xml:space="preserve">- </w:t>
      </w:r>
      <w:r>
        <w:rPr>
          <w:b/>
        </w:rPr>
        <w:t>PMS2</w:t>
      </w:r>
      <w:r>
        <w:t>: ~20%</w:t>
      </w:r>
    </w:p>
    <w:p>
      <w:r>
        <w:t xml:space="preserve">- </w:t>
      </w:r>
      <w:r>
        <w:rPr>
          <w:b/>
        </w:rPr>
        <w:t>MLH1</w:t>
      </w:r>
      <w:r>
        <w:t>: &gt; 50%</w:t>
      </w:r>
    </w:p>
    <w:p>
      <w:pPr>
        <w:pStyle w:val="ListBullet"/>
      </w:pPr>
      <w:r/>
      <w:r>
        <w:rPr>
          <w:b/>
        </w:rPr>
        <w:t>Tumor characteristics</w:t>
      </w:r>
      <w:r>
        <w:t>:</w:t>
      </w:r>
    </w:p>
    <w:p>
      <w:r>
        <w:t xml:space="preserve">- Often poorly differentiated, often </w:t>
      </w:r>
      <w:r>
        <w:rPr>
          <w:b/>
        </w:rPr>
        <w:t>multiple</w:t>
      </w:r>
      <w:r>
        <w:t xml:space="preserve"> (synchronous or metachronous)</w:t>
      </w:r>
    </w:p>
    <w:p>
      <w:r>
        <w:t xml:space="preserve">- Early onset; predominantly in the </w:t>
      </w:r>
      <w:r>
        <w:rPr>
          <w:b/>
        </w:rPr>
        <w:t>right colon</w:t>
      </w:r>
      <w:r/>
    </w:p>
    <w:p>
      <w:r>
        <w:t>- Better stage-for-stage survival than sporadic CCR</w:t>
      </w:r>
    </w:p>
    <w:p>
      <w:r>
        <w:t>- Immunotherapy can be effective</w:t>
      </w:r>
    </w:p>
    <w:p>
      <w:pPr>
        <w:pStyle w:val="ListBullet"/>
      </w:pPr>
      <w:r/>
      <w:r>
        <w:rPr>
          <w:b/>
        </w:rPr>
        <w:t>Extracolonic cancer risks</w:t>
      </w:r>
      <w:r>
        <w:t xml:space="preserve"> (in decreasing order of relative risk vs. general population):</w:t>
      </w:r>
    </w:p>
    <w:p>
      <w:r>
        <w:t>- *</w:t>
      </w:r>
      <w:r>
        <w:rPr>
          <w:b/>
        </w:rPr>
        <w:t>Endomètre</w:t>
      </w:r>
      <w:r>
        <w:t>* (principal extracolonic site; cumulative risk 20–60% depending on gene)</w:t>
      </w:r>
    </w:p>
    <w:p>
      <w:r>
        <w:t>- *Voies urinaires*, ovaries, *voies biliaires*, *intestin grêle*, stomach</w:t>
      </w:r>
    </w:p>
    <w:p>
      <w:r>
        <w:t>- Breast and prostate: ~</w:t>
      </w:r>
      <w:r>
        <w:rPr>
          <w:b/>
        </w:rPr>
        <w:t>2×</w:t>
      </w:r>
      <w:r>
        <w:t xml:space="preserve"> general population risk</w:t>
      </w:r>
    </w:p>
    <w:p>
      <w:r>
        <w:t>- Associated named syndromes:</w:t>
      </w:r>
    </w:p>
    <w:p>
      <w:r>
        <w:t xml:space="preserve">- </w:t>
      </w:r>
      <w:r>
        <w:rPr>
          <w:b/>
        </w:rPr>
        <w:t>Syndrome de Turcot</w:t>
      </w:r>
      <w:r>
        <w:t>: Lynch + *glioblastome*</w:t>
      </w:r>
    </w:p>
    <w:p>
      <w:r>
        <w:t xml:space="preserve">- </w:t>
      </w:r>
      <w:r>
        <w:rPr>
          <w:b/>
        </w:rPr>
        <w:t>Syndrome de Muir-Torre</w:t>
      </w:r>
      <w:r>
        <w:t>: Lynch + *néoplasies sébacées*</w:t>
      </w:r>
    </w:p>
    <w:p>
      <w:r>
        <w:t>- Lynch type I: neoplasia confined to the colon</w:t>
      </w:r>
    </w:p>
    <w:p>
      <w:r>
        <w:t>- Lynch type II: neoplasia also affecting *intestin grêle*, *utérus*, *voies urinaires*</w:t>
      </w:r>
    </w:p>
    <w:p>
      <w:pPr>
        <w:pStyle w:val="ListBullet"/>
      </w:pPr>
      <w:r/>
      <w:r>
        <w:rPr>
          <w:b/>
        </w:rPr>
        <w:t>Clinical recognition — Amsterdam criteria</w:t>
      </w:r>
      <w:r>
        <w:t>:</w:t>
      </w:r>
    </w:p>
    <w:p>
      <w:r>
        <w:t xml:space="preserve">- CCR diagnosed </w:t>
      </w:r>
      <w:r>
        <w:rPr>
          <w:b/>
        </w:rPr>
        <w:t>&lt; 50 years of age</w:t>
      </w:r>
      <w:r/>
    </w:p>
    <w:p>
      <w:r>
        <w:t xml:space="preserve">- Affecting </w:t>
      </w:r>
      <w:r>
        <w:rPr>
          <w:b/>
        </w:rPr>
        <w:t>≥ 3 family members</w:t>
      </w:r>
      <w:r/>
    </w:p>
    <w:p>
      <w:r>
        <w:t xml:space="preserve">- Across </w:t>
      </w:r>
      <w:r>
        <w:rPr>
          <w:b/>
        </w:rPr>
        <w:t>≥ 2 generations</w:t>
      </w:r>
      <w:r/>
    </w:p>
    <w:p>
      <w:pPr>
        <w:pStyle w:val="ListBullet"/>
      </w:pPr>
      <w:r/>
      <w:r>
        <w:rPr>
          <w:b/>
        </w:rPr>
        <w:t>Surveillance and prophylaxis</w:t>
      </w:r>
      <w:r>
        <w:t>:</w:t>
      </w:r>
    </w:p>
    <w:p>
      <w:r>
        <w:t xml:space="preserve">- Colonoscopy every </w:t>
      </w:r>
      <w:r>
        <w:rPr>
          <w:b/>
        </w:rPr>
        <w:t>2–3 years</w:t>
      </w:r>
      <w:r>
        <w:t xml:space="preserve"> (closer intervals because of rapid neoplastic progression)</w:t>
      </w:r>
    </w:p>
    <w:p>
      <w:r>
        <w:t>- Surveillance of *endomètre* and *voies urinaires*</w:t>
      </w:r>
    </w:p>
    <w:p>
      <w:r>
        <w:t xml:space="preserve">- Prophylactic </w:t>
      </w:r>
      <w:r>
        <w:rPr>
          <w:b/>
        </w:rPr>
        <w:t>colectomy</w:t>
      </w:r>
      <w:r>
        <w:t xml:space="preserve"> or </w:t>
      </w:r>
      <w:r>
        <w:rPr>
          <w:b/>
        </w:rPr>
        <w:t>hysterectomy</w:t>
      </w:r>
      <w:r>
        <w:t xml:space="preserve"> may be justified but hard to plan given the unpredictable nature of cancer development</w:t>
      </w:r>
    </w:p>
    <w:p/>
    <w:p/>
    <w:p/>
    <w:p>
      <w:r/>
      <w:r>
        <w:rPr>
          <w:b/>
        </w:rPr>
        <w:t>Hamartomatous polyposis syndromes</w:t>
      </w:r>
      <w:r/>
    </w:p>
    <w:p/>
    <w:p>
      <w:r>
        <w:t xml:space="preserve">These syndromes feature polyps that are </w:t>
      </w:r>
      <w:r>
        <w:rPr>
          <w:b/>
        </w:rPr>
        <w:t>hamartomatous</w:t>
      </w:r>
      <w:r>
        <w:t xml:space="preserve"> (disorganized but non-neoplastic tissue), yet still carry elevated cancer risk.</w:t>
      </w:r>
    </w:p>
    <w:p/>
    <w:p>
      <w:r/>
      <w:r>
        <w:rPr>
          <w:b/>
        </w:rPr>
        <w:t>Syndrome de Peutz-Jeghers</w:t>
      </w:r>
      <w:r/>
    </w:p>
    <w:p/>
    <w:p>
      <w:pPr>
        <w:pStyle w:val="ListBullet"/>
      </w:pPr>
      <w:r>
        <w:t>Hamartomatous polyps located mainly in the *intestin grêle*</w:t>
      </w:r>
    </w:p>
    <w:p>
      <w:pPr>
        <w:pStyle w:val="ListBullet"/>
      </w:pPr>
      <w:r/>
      <w:r>
        <w:rPr>
          <w:b/>
        </w:rPr>
        <w:t>Characteristic sign</w:t>
      </w:r>
      <w:r>
        <w:t>: brownish pigmented spots (*taches brunâtres*) on the buccal mucosa</w:t>
      </w:r>
    </w:p>
    <w:p>
      <w:pPr>
        <w:pStyle w:val="ListBullet"/>
      </w:pPr>
      <w:r>
        <w:t xml:space="preserve">Genetics: mutations of the </w:t>
      </w:r>
      <w:r>
        <w:rPr>
          <w:b/>
        </w:rPr>
        <w:t>STK11/LKB1</w:t>
      </w:r>
      <w:r>
        <w:t xml:space="preserve"> gene on chromosome 19 (identified in many families)</w:t>
      </w:r>
    </w:p>
    <w:p>
      <w:pPr>
        <w:pStyle w:val="ListBullet"/>
      </w:pPr>
      <w:r>
        <w:t>Complications of small-bowel polyps:</w:t>
      </w:r>
    </w:p>
    <w:p>
      <w:r>
        <w:t>- Intestinal obstruction (by polyp size or *intussusception*)</w:t>
      </w:r>
    </w:p>
    <w:p>
      <w:pPr>
        <w:pStyle w:val="ListBullet"/>
      </w:pPr>
      <w:r/>
      <w:r>
        <w:rPr>
          <w:b/>
        </w:rPr>
        <w:t>Cancer risk</w:t>
      </w:r>
      <w:r>
        <w:t xml:space="preserve">: very high — </w:t>
      </w:r>
      <w:r>
        <w:rPr>
          <w:b/>
        </w:rPr>
        <w:t>90%</w:t>
      </w:r>
      <w:r>
        <w:t xml:space="preserve"> by age 40–50</w:t>
      </w:r>
    </w:p>
    <w:p>
      <w:r>
        <w:t xml:space="preserve">- Colon cancer appears </w:t>
      </w:r>
      <w:r>
        <w:rPr>
          <w:b/>
        </w:rPr>
        <w:t>independent of the hamartomas</w:t>
      </w:r>
      <w:r/>
    </w:p>
    <w:p>
      <w:r>
        <w:t xml:space="preserve">- Neoplasias can also affect *estomac*, *pancréas* (40% of patients), </w:t>
      </w:r>
      <w:r>
        <w:rPr>
          <w:b/>
        </w:rPr>
        <w:t>breast</w:t>
      </w:r>
      <w:r>
        <w:t xml:space="preserve"> (50%), </w:t>
      </w:r>
      <w:r>
        <w:rPr>
          <w:b/>
        </w:rPr>
        <w:t>ovaries</w:t>
      </w:r>
      <w:r>
        <w:t xml:space="preserve"> (10–20%)</w:t>
      </w:r>
    </w:p>
    <w:p>
      <w:pPr>
        <w:pStyle w:val="ListBullet"/>
      </w:pPr>
      <w:r>
        <w:t>Surveillance: endoscopy and small-bowel imaging at regular intervals</w:t>
      </w:r>
    </w:p>
    <w:p/>
    <w:p>
      <w:r/>
      <w:r>
        <w:rPr>
          <w:b/>
        </w:rPr>
        <w:t>Polypose familiale juvénile</w:t>
      </w:r>
      <w:r/>
    </w:p>
    <w:p/>
    <w:p>
      <w:pPr>
        <w:pStyle w:val="ListBullet"/>
      </w:pPr>
      <w:r>
        <w:t xml:space="preserve">Autosomal dominant; mutation of </w:t>
      </w:r>
      <w:r>
        <w:rPr>
          <w:b/>
        </w:rPr>
        <w:t>SMAD4</w:t>
      </w:r>
      <w:r>
        <w:t xml:space="preserve"> or </w:t>
      </w:r>
      <w:r>
        <w:rPr>
          <w:b/>
        </w:rPr>
        <w:t>BMPR1A</w:t>
      </w:r>
      <w:r>
        <w:t xml:space="preserve"> genes (in ~50% of cases)</w:t>
      </w:r>
    </w:p>
    <w:p>
      <w:pPr>
        <w:pStyle w:val="ListBullet"/>
      </w:pPr>
      <w:r>
        <w:t xml:space="preserve">Diagnosis: cumulative ≥ </w:t>
      </w:r>
      <w:r>
        <w:rPr>
          <w:b/>
        </w:rPr>
        <w:t>5</w:t>
      </w:r>
      <w:r>
        <w:t xml:space="preserve"> juvenile polyps in the colon, most often during childhood</w:t>
      </w:r>
    </w:p>
    <w:p>
      <w:r>
        <w:t>- Sporadic juvenile colonic polyps are common in childhood, but the *cumulative* threshold distinguishes the syndrome</w:t>
      </w:r>
    </w:p>
    <w:p>
      <w:pPr>
        <w:pStyle w:val="ListBullet"/>
      </w:pPr>
      <w:r>
        <w:t xml:space="preserve">Histology: hamartomatous nature often obscured by a prominent </w:t>
      </w:r>
      <w:r>
        <w:rPr>
          <w:b/>
        </w:rPr>
        <w:t>inflammatory component</w:t>
      </w:r>
      <w:r/>
    </w:p>
    <w:p>
      <w:pPr>
        <w:pStyle w:val="ListBullet"/>
      </w:pPr>
      <w:r>
        <w:t>Complications:</w:t>
      </w:r>
    </w:p>
    <w:p>
      <w:r>
        <w:t xml:space="preserve">- </w:t>
      </w:r>
      <w:r>
        <w:rPr>
          <w:b/>
        </w:rPr>
        <w:t>Hemorrhage</w:t>
      </w:r>
      <w:r>
        <w:t xml:space="preserve"> (upon auto-amputation of polyps)</w:t>
      </w:r>
    </w:p>
    <w:p>
      <w:r>
        <w:t>- Obstruction, *intussusception*</w:t>
      </w:r>
    </w:p>
    <w:p>
      <w:pPr>
        <w:pStyle w:val="ListBullet"/>
      </w:pPr>
      <w:r/>
      <w:r>
        <w:rPr>
          <w:b/>
        </w:rPr>
        <w:t>Cancer risk</w:t>
      </w:r>
      <w:r>
        <w:t xml:space="preserve"> in adulthood: elevated for </w:t>
      </w:r>
      <w:r>
        <w:rPr>
          <w:b/>
        </w:rPr>
        <w:t>CCR</w:t>
      </w:r>
      <w:r>
        <w:t xml:space="preserve"> and *</w:t>
      </w:r>
      <w:r>
        <w:rPr>
          <w:b/>
        </w:rPr>
        <w:t>cancer gastrique</w:t>
      </w:r>
      <w:r>
        <w:t xml:space="preserve">* (especially for </w:t>
      </w:r>
      <w:r>
        <w:rPr>
          <w:b/>
        </w:rPr>
        <w:t>SMAD4</w:t>
      </w:r>
      <w:r>
        <w:t xml:space="preserve"> mutation carriers, who also frequently manifest *télangiectasie héréditaire hémorragique*)</w:t>
      </w:r>
    </w:p>
    <w:p>
      <w:pPr>
        <w:pStyle w:val="ListBullet"/>
      </w:pPr>
      <w:r>
        <w:t>Surveillance: endoscopy and small-bowel imaging</w:t>
      </w:r>
    </w:p>
    <w:p/>
    <w:p>
      <w:r/>
      <w:r>
        <w:rPr>
          <w:b/>
        </w:rPr>
        <w:t>Syndromes liés au gène PTEN</w:t>
      </w:r>
      <w:r/>
    </w:p>
    <w:p/>
    <w:p>
      <w:pPr>
        <w:pStyle w:val="ListBullet"/>
      </w:pPr>
      <w:r>
        <w:t xml:space="preserve">Two distinct autosomal dominant entities: one </w:t>
      </w:r>
      <w:r>
        <w:rPr>
          <w:b/>
        </w:rPr>
        <w:t>pediatric</w:t>
      </w:r>
      <w:r>
        <w:t xml:space="preserve">, one </w:t>
      </w:r>
      <w:r>
        <w:rPr>
          <w:b/>
        </w:rPr>
        <w:t>adult</w:t>
      </w:r>
      <w:r/>
    </w:p>
    <w:p>
      <w:pPr>
        <w:pStyle w:val="ListBullet"/>
      </w:pPr>
      <w:r>
        <w:t>Associated with hamartomatous tumors</w:t>
      </w:r>
    </w:p>
    <w:p>
      <w:pPr>
        <w:pStyle w:val="ListBullet"/>
      </w:pPr>
      <w:r>
        <w:t>Affected organs (in decreasing frequency): *côlon*, *estomac*, *pancréas*, *intestin grêle*</w:t>
      </w:r>
    </w:p>
    <w:p>
      <w:pPr>
        <w:pStyle w:val="ListBullet"/>
      </w:pPr>
      <w:r>
        <w:t xml:space="preserve">Also associated with elevated risk of cancers of the </w:t>
      </w:r>
      <w:r>
        <w:rPr>
          <w:b/>
        </w:rPr>
        <w:t>breast</w:t>
      </w:r>
      <w:r>
        <w:t xml:space="preserve">, </w:t>
      </w:r>
      <w:r>
        <w:rPr>
          <w:b/>
        </w:rPr>
        <w:t>ovaries</w:t>
      </w:r>
      <w:r>
        <w:t xml:space="preserve">, </w:t>
      </w:r>
      <w:r>
        <w:rPr>
          <w:b/>
        </w:rPr>
        <w:t>testicles</w:t>
      </w:r>
      <w:r>
        <w:t xml:space="preserve">, and a certain increase in </w:t>
      </w:r>
      <w:r>
        <w:rPr>
          <w:b/>
        </w:rPr>
        <w:t>lung cancer</w:t>
      </w:r>
      <w:r>
        <w:t xml:space="preserve"> risk</w:t>
      </w:r>
    </w:p>
    <w:p>
      <w:pPr>
        <w:pStyle w:val="ListBullet"/>
      </w:pPr>
      <w:r>
        <w:t>Surveillance: specific imaging and endoscopies at regular intervals for early detection of benign complications and neoplastic lesions</w:t>
      </w:r>
    </w:p>
    <w:p/>
    <w:p/>
    <w:p/>
    <w:p>
      <w:r/>
      <w:r>
        <w:rPr>
          <w:b/>
        </w:rPr>
        <w:t>Summary of the adenoma → carcinoma sequence (applicable across syndromes)</w:t>
      </w:r>
      <w:r/>
    </w:p>
    <w:p/>
    <w:p>
      <w:r>
        <w:t xml:space="preserve">The widely accepted model (Vogelstein model) holds that *adénocarcinome* arises from an adenoma through </w:t>
      </w:r>
      <w:r>
        <w:rPr>
          <w:b/>
        </w:rPr>
        <w:t>progressive accumulation of mutations</w:t>
      </w:r>
      <w:r>
        <w:t xml:space="preserve"> over ~5–10 years:</w:t>
      </w:r>
    </w:p>
    <w:p/>
    <w:p>
      <w:pPr>
        <w:pStyle w:val="ListBullet"/>
      </w:pPr>
      <w:r/>
      <w:r>
        <w:rPr>
          <w:b/>
        </w:rPr>
        <w:t>APC gene</w:t>
      </w:r>
      <w:r>
        <w:t xml:space="preserve"> mutation (germline in PAF; somatic in 60–80% of sporadic cancers) → early carcinogenesis step (affects cell migration and adhesion)</w:t>
      </w:r>
    </w:p>
    <w:p>
      <w:pPr>
        <w:pStyle w:val="ListBullet"/>
      </w:pPr>
      <w:r>
        <w:t xml:space="preserve">Mutations in </w:t>
      </w:r>
      <w:r>
        <w:rPr>
          <w:b/>
        </w:rPr>
        <w:t>DNA repair genes</w:t>
      </w:r>
      <w:r>
        <w:t xml:space="preserve"> (e.g., MLH-1, MSH-2) → failure to correct replication errors</w:t>
      </w:r>
    </w:p>
    <w:p>
      <w:pPr>
        <w:pStyle w:val="ListBullet"/>
      </w:pPr>
      <w:r/>
      <w:r>
        <w:rPr>
          <w:b/>
        </w:rPr>
        <w:t>Proto-oncogene</w:t>
      </w:r>
      <w:r>
        <w:t xml:space="preserve"> mutations (e.g., </w:t>
      </w:r>
      <w:r>
        <w:rPr>
          <w:b/>
        </w:rPr>
        <w:t>KRas</w:t>
      </w:r>
      <w:r>
        <w:t>) → growth promotion</w:t>
      </w:r>
    </w:p>
    <w:p>
      <w:pPr>
        <w:pStyle w:val="ListBullet"/>
      </w:pPr>
      <w:r/>
      <w:r>
        <w:rPr>
          <w:b/>
        </w:rPr>
        <w:t>P53</w:t>
      </w:r>
      <w:r>
        <w:t xml:space="preserve"> mutation (chromosome 17) → loss of apoptosis induction and growth limitation → advanced cancers</w:t>
      </w:r>
    </w:p>
    <w:p>
      <w:pPr>
        <w:pStyle w:val="ListBullet"/>
      </w:pPr>
      <w:r>
        <w:t>Germline (inherited) mutations accelerate this process by providing a "head start"</w:t>
      </w:r>
    </w:p>
    <w:p/>
    <w:p>
      <w:r/>
      <w:r>
        <w:rPr>
          <w:b/>
        </w:rPr>
        <w:t>Key polyp risk factors for malignant transformation</w:t>
      </w:r>
      <w:r>
        <w:t>:</w:t>
      </w:r>
    </w:p>
    <w:p>
      <w:pPr>
        <w:pStyle w:val="ListBullet"/>
      </w:pPr>
      <w:r/>
      <w:r>
        <w:rPr>
          <w:b/>
        </w:rPr>
        <w:t>Size</w:t>
      </w:r>
      <w:r>
        <w:t>: &lt; 1 cm → risk &lt; 1%; &gt; 2 cm → risk &gt; 10%</w:t>
      </w:r>
    </w:p>
    <w:p>
      <w:pPr>
        <w:pStyle w:val="ListBullet"/>
      </w:pPr>
      <w:r/>
      <w:r>
        <w:rPr>
          <w:b/>
        </w:rPr>
        <w:t>Histological type</w:t>
      </w:r>
      <w:r>
        <w:t>: villous polyp → 10–40% *néoplasie*; tubulovillous → 3–5%</w:t>
      </w:r>
    </w:p>
    <w:p/>
    <w:p/>
    <w:p/>
    <w:p>
      <w:pPr>
        <w:pStyle w:val="Quote"/>
      </w:pPr>
      <w:r/>
      <w:r>
        <w:rPr>
          <w:b/>
        </w:rPr>
        <w:t>Note:</w:t>
      </w:r>
      <w:r>
        <w:t xml:space="preserve"> The source material provides comprehensive coverage of the major familial syndromes. The specific details of the PTEN-linked syndromes (e.g., Cowden syndrome, Bannayan-Riley-Ruvalcaba syndrome) are only briefly alluded to and not fully described in the provided excerpts.</w:t>
      </w:r>
    </w:p>
    <w:p/>
    <w:p/>
    <w:p/>
    <w:p>
      <w:pPr>
        <w:pStyle w:val="Heading2"/>
      </w:pPr>
      <w:r>
        <w:t>Dans le contexte des pathologies gastro-entérologiques, utiliser l'histoire, l'examen physique et les paramètres de laboratoire (bilan martial, frottis sanguin, indices inflammatoires et électrophorèse de l'hémoglobine) afin de différencier les causes d'une anémie microcytaire.</w:t>
      </w:r>
    </w:p>
    <w:p/>
    <w:p>
      <w:r>
        <w:t xml:space="preserve">Microcytic anemia (MCV &lt; 80 fL) is a common finding in gastroenterology. The main causes to differentiate are </w:t>
      </w:r>
      <w:r>
        <w:rPr>
          <w:b/>
        </w:rPr>
        <w:t>iron deficiency anemia</w:t>
      </w:r>
      <w:r>
        <w:t xml:space="preserve"> (by far the most relevant in GI), </w:t>
      </w:r>
      <w:r>
        <w:rPr>
          <w:b/>
        </w:rPr>
        <w:t>anemia of chronic inflammation</w:t>
      </w:r>
      <w:r>
        <w:t xml:space="preserve">, and </w:t>
      </w:r>
      <w:r>
        <w:rPr>
          <w:b/>
        </w:rPr>
        <w:t>hemoglobinopathies</w:t>
      </w:r>
      <w:r>
        <w:t xml:space="preserve"> (e.g., thalassemia). The source material addresses GI-related blood loss and malabsorption as key mechanisms leading to iron deficiency, along with chronic inflammatory states (e.g., *maladies inflammatoires intestinales* [MII]) that can produce anemia of chronic disease.</w:t>
      </w:r>
    </w:p>
    <w:p/>
    <w:p>
      <w:r/>
      <w:r>
        <w:rPr>
          <w:b/>
        </w:rPr>
        <w:t>GI causes of iron deficiency leading to microcytic anemia</w:t>
      </w:r>
      <w:r/>
    </w:p>
    <w:p/>
    <w:p>
      <w:r>
        <w:t>The source material highlights several GI pathologies that cause chronic blood loss or impaired iron absorption:</w:t>
      </w:r>
    </w:p>
    <w:p/>
    <w:p>
      <w:pPr>
        <w:pStyle w:val="ListBullet"/>
      </w:pPr>
      <w:r/>
      <w:r>
        <w:rPr>
          <w:b/>
        </w:rPr>
        <w:t>Chronic GI blood loss</w:t>
      </w:r>
      <w:r>
        <w:t xml:space="preserve"> — the most common GI mechanism for *anémie ferriprive*:</w:t>
      </w:r>
    </w:p>
    <w:p>
      <w:r>
        <w:t>- *Ulcère gastroduodénal* (gastric or duodenal ulcer) → chronic erosion of *muqueuse* → occult or overt bleeding (hematemesis, melena)</w:t>
      </w:r>
    </w:p>
    <w:p>
      <w:r>
        <w:t xml:space="preserve">- *Ulcère gastrique*: often related to </w:t>
      </w:r>
      <w:r>
        <w:rPr>
          <w:b/>
        </w:rPr>
        <w:t>ASA/AINS</w:t>
      </w:r>
      <w:r>
        <w:t xml:space="preserve"> use; can also be caused by *H. pylori*</w:t>
      </w:r>
    </w:p>
    <w:p>
      <w:r>
        <w:t>- *Ulcère duodénal (bulbaire)*: *H. pylori* in 80–90% of cases (when not AINS-related)</w:t>
      </w:r>
    </w:p>
    <w:p>
      <w:r>
        <w:t xml:space="preserve">- AINS-induced lesions → superficial lesions (edema, subepithelial hemorrhages), erosions, or frank ulcerations → chronic blood loss that may be </w:t>
      </w:r>
      <w:r>
        <w:rPr>
          <w:b/>
        </w:rPr>
        <w:t>silent</w:t>
      </w:r>
      <w:r>
        <w:t xml:space="preserve"> (no symptoms) or manifest as perforation/hemorrhage</w:t>
      </w:r>
    </w:p>
    <w:p>
      <w:r>
        <w:t xml:space="preserve">- *Gastropathie d'hypertension portale* and </w:t>
      </w:r>
      <w:r>
        <w:rPr>
          <w:b/>
        </w:rPr>
        <w:t>GAVE</w:t>
      </w:r>
      <w:r>
        <w:t xml:space="preserve"> (*gastric antral vascular ectasia*) — usually asymptomatic from a digestive standpoint but reveal themselves primarily through </w:t>
      </w:r>
      <w:r>
        <w:rPr>
          <w:b/>
        </w:rPr>
        <w:t>chronic blood loss and anemia</w:t>
      </w:r>
      <w:r/>
    </w:p>
    <w:p>
      <w:r>
        <w:t>- *Hémorragie digestive haute* (HDH) — can present with hematemesis, melena, or occult bleeding</w:t>
      </w:r>
    </w:p>
    <w:p>
      <w:r>
        <w:t>- *Maladies inflammatoires intestinales* (MII: *maladie de Crohn*, *colite ulcéreuse*) → chronic intestinal inflammation → mucosal ulceration → blood loss</w:t>
      </w:r>
    </w:p>
    <w:p>
      <w:r>
        <w:t>- *Diverticule de Meckel* → ectopic *tissu gastrique* → acid secretion → ulceration → *rectorragie* (especially in children)</w:t>
      </w:r>
    </w:p>
    <w:p>
      <w:pPr>
        <w:pStyle w:val="ListBullet"/>
      </w:pPr>
      <w:r/>
      <w:r>
        <w:rPr>
          <w:b/>
        </w:rPr>
        <w:t>Impaired iron absorption</w:t>
      </w:r>
      <w:r>
        <w:t>:</w:t>
      </w:r>
    </w:p>
    <w:p>
      <w:r>
        <w:t>- *Gastrite atrophique* (*Biermer*) → loss of *cellules pariétales* → *achlorhydrie* → gastric acid is needed to convert Fe³⁺ to absorbable Fe²⁺; achlorhydria impairs iron absorption</w:t>
      </w:r>
    </w:p>
    <w:p>
      <w:r>
        <w:t>- *Maladie cœliaque* → villous atrophy in proximal small bowel (duodenum/jejunum, where iron is absorbed)</w:t>
      </w:r>
    </w:p>
    <w:p>
      <w:r>
        <w:t>- Surgical causes: gastrectomy, bypass of duodenum</w:t>
      </w:r>
    </w:p>
    <w:p/>
    <w:p>
      <w:r/>
      <w:r>
        <w:rPr>
          <w:b/>
        </w:rPr>
        <w:t>Using the history to differentiate causes</w:t>
      </w:r>
      <w:r/>
    </w:p>
    <w:p/>
    <w:p>
      <w:pPr>
        <w:pStyle w:val="ListBullet"/>
      </w:pPr>
      <w:r/>
      <w:r>
        <w:rPr>
          <w:b/>
        </w:rPr>
        <w:t>Medication history</w:t>
      </w:r>
      <w:r>
        <w:t>: ASA, AINS, anticoagulants, antiplatelets → suspect AINS-induced *ulcère* or erosive gastropathy</w:t>
      </w:r>
    </w:p>
    <w:p>
      <w:pPr>
        <w:pStyle w:val="ListBullet"/>
      </w:pPr>
      <w:r>
        <w:t>**Known *maladie acidopeptique*** or symptoms of *dyspepsie ulcéreuse* → suspect *ulcère gastroduodénal*</w:t>
      </w:r>
    </w:p>
    <w:p>
      <w:r>
        <w:t>- *Ulcère duodénal*: epigastric pain relieved by eating, returns 2–3 h postprandially</w:t>
      </w:r>
    </w:p>
    <w:p>
      <w:r>
        <w:t>- *Ulcère gastrique*: pain worsened by eating</w:t>
      </w:r>
    </w:p>
    <w:p>
      <w:pPr>
        <w:pStyle w:val="ListBullet"/>
      </w:pPr>
      <w:r/>
      <w:r>
        <w:rPr>
          <w:b/>
        </w:rPr>
        <w:t>Symptoms of GI bleeding</w:t>
      </w:r>
      <w:r>
        <w:t>: hematemesis, melena, *rectorragie*, fatigue, exertional dyspnea</w:t>
      </w:r>
    </w:p>
    <w:p>
      <w:pPr>
        <w:pStyle w:val="ListBullet"/>
      </w:pPr>
      <w:r/>
      <w:r>
        <w:rPr>
          <w:b/>
        </w:rPr>
        <w:t>Signs of chronic liver disease</w:t>
      </w:r>
      <w:r>
        <w:t xml:space="preserve"> → think *gastropathie d'hypertension portale* or GAVE</w:t>
      </w:r>
    </w:p>
    <w:p>
      <w:pPr>
        <w:pStyle w:val="ListBullet"/>
      </w:pPr>
      <w:r/>
      <w:r>
        <w:rPr>
          <w:b/>
        </w:rPr>
        <w:t>Chronic diarrhea, malabsorption symptoms</w:t>
      </w:r>
      <w:r>
        <w:t xml:space="preserve"> → consider *maladie cœliaque*, *maladie de Crohn*</w:t>
      </w:r>
    </w:p>
    <w:p>
      <w:pPr>
        <w:pStyle w:val="ListBullet"/>
      </w:pPr>
      <w:r/>
      <w:r>
        <w:rPr>
          <w:b/>
        </w:rPr>
        <w:t>Pediatric context</w:t>
      </w:r>
      <w:r>
        <w:t>: growth delay (*retard staturopondéral*) may precede digestive symptoms in MII by months; *diverticule de Meckel* follows the "rule of 2s" (60% of clinical cases in children &lt; 2 years)</w:t>
      </w:r>
    </w:p>
    <w:p>
      <w:pPr>
        <w:pStyle w:val="ListBullet"/>
      </w:pPr>
      <w:r/>
      <w:r>
        <w:rPr>
          <w:b/>
        </w:rPr>
        <w:t>Autoimmune comorbidities</w:t>
      </w:r>
      <w:r>
        <w:t xml:space="preserve"> (hypothyroidism, vitiligo, type 1 diabetes) → suspect *gastrite atrophique auto-immune* (type A)</w:t>
      </w:r>
    </w:p>
    <w:p/>
    <w:p>
      <w:r/>
      <w:r>
        <w:rPr>
          <w:b/>
        </w:rPr>
        <w:t>Using the physical exam</w:t>
      </w:r>
      <w:r/>
    </w:p>
    <w:p/>
    <w:p>
      <w:pPr>
        <w:pStyle w:val="ListBullet"/>
      </w:pPr>
      <w:r>
        <w:t>**Signs of chronic liver disease / *hypertension portale***: jaundice (*ictère*), ascites, peripheral edema, *angiome stellaire*, *circulation abdominale collatérale*, *hépatosplénomégalie* → suspect variceal bleeding, *gastropathie d'hypertension portale*, GAVE</w:t>
      </w:r>
    </w:p>
    <w:p>
      <w:pPr>
        <w:pStyle w:val="ListBullet"/>
      </w:pPr>
      <w:r/>
      <w:r>
        <w:rPr>
          <w:b/>
        </w:rPr>
        <w:t>Abdominal tenderness</w:t>
      </w:r>
      <w:r>
        <w:t>: epigastric → *ulcère gastroduodénal*; diffuse with peritoneal signs (*ressaut*, rigidity) → perforation (*péritonite*)</w:t>
      </w:r>
    </w:p>
    <w:p>
      <w:pPr>
        <w:pStyle w:val="ListBullet"/>
      </w:pPr>
      <w:r/>
      <w:r>
        <w:rPr>
          <w:b/>
        </w:rPr>
        <w:t>Pallor, tachycardia, orthostatic hypotension</w:t>
      </w:r>
      <w:r>
        <w:t xml:space="preserve"> → signs of significant anemia / active blood loss</w:t>
      </w:r>
    </w:p>
    <w:p>
      <w:pPr>
        <w:pStyle w:val="ListBullet"/>
      </w:pPr>
      <w:r/>
      <w:r>
        <w:rPr>
          <w:b/>
        </w:rPr>
        <w:t>Digital rectal exam</w:t>
      </w:r>
      <w:r>
        <w:t>: melena (black, tarry stool) or frank blood</w:t>
      </w:r>
    </w:p>
    <w:p/>
    <w:p>
      <w:r/>
      <w:r>
        <w:rPr>
          <w:b/>
        </w:rPr>
        <w:t>Using laboratory parameters to differentiate microcytic anemia causes</w:t>
      </w:r>
      <w:r/>
    </w:p>
    <w:p/>
    <w:p>
      <w:pPr>
        <w:pStyle w:val="ListBullet"/>
      </w:pPr>
      <w:r>
        <w:t>***Bilan martial* (iron studies)** — the cornerstone for distinguishing the three main causes:</w:t>
      </w:r>
    </w:p>
    <w:p>
      <w:r>
        <w:t xml:space="preserve">- </w:t>
      </w:r>
      <w:r>
        <w:rPr>
          <w:b/>
        </w:rPr>
        <w:t>Iron deficiency anemia</w:t>
      </w:r>
      <w:r>
        <w:t xml:space="preserve"> (*anémie ferriprive*): ↓ serum iron, ↓ ferritin, ↑ transferrin / ↑ TIBC, ↓ transferrin saturation</w:t>
      </w:r>
    </w:p>
    <w:p>
      <w:r>
        <w:t xml:space="preserve">- </w:t>
      </w:r>
      <w:r>
        <w:rPr>
          <w:b/>
        </w:rPr>
        <w:t>Anemia of chronic inflammation</w:t>
      </w:r>
      <w:r>
        <w:t xml:space="preserve"> (e.g., active MII, chronic infection): ↓ serum iron, ↑ or normal ferritin (acute phase reactant), ↓ TIBC, ↓ transferrin saturation</w:t>
      </w:r>
    </w:p>
    <w:p>
      <w:r>
        <w:t xml:space="preserve">- </w:t>
      </w:r>
      <w:r>
        <w:rPr>
          <w:b/>
        </w:rPr>
        <w:t>Thalassemia</w:t>
      </w:r>
      <w:r>
        <w:t xml:space="preserve">: iron studies are typically </w:t>
      </w:r>
      <w:r>
        <w:rPr>
          <w:b/>
        </w:rPr>
        <w:t>normal</w:t>
      </w:r>
      <w:r>
        <w:t xml:space="preserve"> (iron is not deficient; the problem is globin chain synthesis)</w:t>
      </w:r>
    </w:p>
    <w:p/>
    <w:p>
      <w:pPr>
        <w:pStyle w:val="ListBullet"/>
      </w:pPr>
      <w:r>
        <w:t>***Frottis sanguin* (peripheral blood smear)**:</w:t>
      </w:r>
    </w:p>
    <w:p>
      <w:r>
        <w:t xml:space="preserve">- Iron deficiency: hypochromic, microcytic red cells; </w:t>
      </w:r>
      <w:r>
        <w:rPr>
          <w:b/>
        </w:rPr>
        <w:t>anisocytosis</w:t>
      </w:r>
      <w:r>
        <w:t xml:space="preserve"> (↑ RDW), pencil cells (elliptocytes)</w:t>
      </w:r>
    </w:p>
    <w:p>
      <w:r>
        <w:t xml:space="preserve">- Thalassemia: microcytic hypochromic cells, </w:t>
      </w:r>
      <w:r>
        <w:rPr>
          <w:b/>
        </w:rPr>
        <w:t>target cells</w:t>
      </w:r>
      <w:r>
        <w:t xml:space="preserve"> (*cellules cibles*), basophilic stippling; RDW may be normal or only mildly elevated</w:t>
      </w:r>
    </w:p>
    <w:p>
      <w:r>
        <w:t>- Chronic inflammation: normocytic or mildly microcytic, less pronounced morphological changes</w:t>
      </w:r>
    </w:p>
    <w:p/>
    <w:p>
      <w:pPr>
        <w:pStyle w:val="ListBullet"/>
      </w:pPr>
      <w:r>
        <w:t>***Indices inflammatoires* (inflammatory markers)**:</w:t>
      </w:r>
    </w:p>
    <w:p>
      <w:r>
        <w:t>- ↑ CRP, ↑ ESR (VS) → suggest anemia of chronic inflammation (active MII, chronic infection, malignancy)</w:t>
      </w:r>
    </w:p>
    <w:p>
      <w:r>
        <w:t xml:space="preserve">- Ferritin is itself an acute phase reactant → can be </w:t>
      </w:r>
      <w:r>
        <w:rPr>
          <w:b/>
        </w:rPr>
        <w:t>falsely normal or elevated</w:t>
      </w:r>
      <w:r>
        <w:t xml:space="preserve"> in the setting of concurrent inflammation even when true iron deficiency exists</w:t>
      </w:r>
    </w:p>
    <w:p>
      <w:r>
        <w:t>- In MII: *thrombocytose* (reactive ↑ platelets) is common with active inflammation</w:t>
      </w:r>
    </w:p>
    <w:p/>
    <w:p>
      <w:pPr>
        <w:pStyle w:val="ListBullet"/>
      </w:pPr>
      <w:r>
        <w:t>***Électrophorèse de l'hémoglobine* (hemoglobin electrophoresis)**:</w:t>
      </w:r>
    </w:p>
    <w:p>
      <w:r>
        <w:t xml:space="preserve">- Used to diagnose </w:t>
      </w:r>
      <w:r>
        <w:rPr>
          <w:b/>
        </w:rPr>
        <w:t>hemoglobinopathies</w:t>
      </w:r>
      <w:r>
        <w:t xml:space="preserve"> and </w:t>
      </w:r>
      <w:r>
        <w:rPr>
          <w:b/>
        </w:rPr>
        <w:t>thalassemia</w:t>
      </w:r>
      <w:r/>
    </w:p>
    <w:p>
      <w:r>
        <w:t>- β-thalassemia trait: ↑ HbA₂ (&gt; 3.5%), ± ↑ HbF</w:t>
      </w:r>
    </w:p>
    <w:p>
      <w:r>
        <w:t>- Normal electrophoresis with microcytosis + normal iron studies → consider α-thalassemia (diagnosed by genetic testing)</w:t>
      </w:r>
    </w:p>
    <w:p>
      <w:r>
        <w:t xml:space="preserve">- This test helps </w:t>
      </w:r>
      <w:r>
        <w:rPr>
          <w:b/>
        </w:rPr>
        <w:t>rule out</w:t>
      </w:r>
      <w:r>
        <w:t xml:space="preserve"> a hematologic cause when a GI cause of microcytic anemia is being investigated</w:t>
      </w:r>
    </w:p>
    <w:p/>
    <w:p>
      <w:pPr>
        <w:pStyle w:val="ListBullet"/>
      </w:pPr>
      <w:r/>
      <w:r>
        <w:rPr>
          <w:b/>
        </w:rPr>
        <w:t>Other relevant labs from the source material</w:t>
      </w:r>
      <w:r>
        <w:t>:</w:t>
      </w:r>
    </w:p>
    <w:p>
      <w:r>
        <w:t xml:space="preserve">- </w:t>
      </w:r>
      <w:r>
        <w:rPr>
          <w:b/>
        </w:rPr>
        <w:t>CBC</w:t>
      </w:r>
      <w:r>
        <w:t xml:space="preserve"> (*formule sanguine complète* [FSC]): thrombocytopenia (*thrombopénie*) is the most frequent hematologic abnormality in cirrhosis (sometimes with anemia and *leucopénie*) → suggests portal hypertension as the bleeding source</w:t>
      </w:r>
    </w:p>
    <w:p>
      <w:r>
        <w:t xml:space="preserve">- </w:t>
      </w:r>
      <w:r>
        <w:rPr>
          <w:b/>
        </w:rPr>
        <w:t>Liver tests</w:t>
      </w:r>
      <w:r>
        <w:t xml:space="preserve"> (*bilan hépatique*): ↑ bilirubin, ↑ transaminases, ↑ *phosphatase alcaline*, ↓ albumin, ↓ INR (*taux de prothrombine*) → point toward hepatic cirrhosis and *hypertension portale*-related bleeding</w:t>
      </w:r>
    </w:p>
    <w:p>
      <w:r>
        <w:t xml:space="preserve">- </w:t>
      </w:r>
      <w:r>
        <w:rPr>
          <w:b/>
        </w:rPr>
        <w:t>Renal function</w:t>
      </w:r>
      <w:r>
        <w:t xml:space="preserve"> (urea, creatinine) and </w:t>
      </w:r>
      <w:r>
        <w:rPr>
          <w:b/>
        </w:rPr>
        <w:t>coagulation</w:t>
      </w:r>
      <w:r>
        <w:t xml:space="preserve"> (INR): important in the workup of *hémorragie digestive haute*</w:t>
      </w:r>
    </w:p>
    <w:p/>
    <w:p>
      <w:r/>
      <w:r>
        <w:rPr>
          <w:b/>
        </w:rPr>
        <w:t>Key diagnostic procedures mentioned in the source material</w:t>
      </w:r>
      <w:r/>
    </w:p>
    <w:p/>
    <w:p>
      <w:pPr>
        <w:pStyle w:val="ListBullet"/>
      </w:pPr>
      <w:r>
        <w:t>*</w:t>
      </w:r>
      <w:r>
        <w:rPr>
          <w:b/>
        </w:rPr>
        <w:t>Endoscopie digestive haute</w:t>
      </w:r>
      <w:r>
        <w:t xml:space="preserve">*: gold standard for visualizing *ulcères*, erosions, *varices œsophagiennes*, *gastropathie d'hypertension portale*, GAVE, and for obtaining </w:t>
      </w:r>
      <w:r>
        <w:rPr>
          <w:b/>
        </w:rPr>
        <w:t>biopsies</w:t>
      </w:r>
      <w:r>
        <w:t xml:space="preserve"> (to rule out malignancy in gastric ulcers, and to detect *H. pylori*)</w:t>
      </w:r>
    </w:p>
    <w:p>
      <w:pPr>
        <w:pStyle w:val="ListBullet"/>
      </w:pPr>
      <w:r>
        <w:t>***H. pylori* diagnostic methods** (see table from source):</w:t>
      </w:r>
    </w:p>
    <w:p>
      <w:r>
        <w:t>- *Biopsie antrale* (endoscopic): sensitivity/specificity &gt; 90%</w:t>
      </w:r>
    </w:p>
    <w:p>
      <w:r>
        <w:t>- *Test respiratoire à l'urée* (urea breath test): sensitivity/specificity &gt; 90%; false negative if patient on IPP (↑ gastric pH)</w:t>
      </w:r>
    </w:p>
    <w:p>
      <w:r>
        <w:t>- *Tests sériques* (IgG anti-*H. pylori*): sensitivity 85%, specificity 80%; IgG stays elevated long after eradication → cannot confirm treatment success</w:t>
      </w:r>
    </w:p>
    <w:p>
      <w:r>
        <w:t>- *Tests fécaux* (stool antigen): sensitivity 94%, specificity 97%; useful for detection and post-eradication follow-up</w:t>
      </w:r>
    </w:p>
    <w:p/>
    <w:p>
      <w:r/>
      <w:r>
        <w:rPr>
          <w:b/>
        </w:rPr>
        <w:t>Clinical pearls</w:t>
      </w:r>
      <w:r/>
    </w:p>
    <w:p/>
    <w:p>
      <w:pPr>
        <w:pStyle w:val="ListBullet"/>
      </w:pPr>
      <w:r>
        <w:t xml:space="preserve">In GI patients, </w:t>
      </w:r>
      <w:r>
        <w:rPr>
          <w:b/>
        </w:rPr>
        <w:t>iron deficiency is by far the most common cause</w:t>
      </w:r>
      <w:r>
        <w:t xml:space="preserve"> of microcytic anemia — always search for a bleeding source or malabsorption</w:t>
      </w:r>
    </w:p>
    <w:p>
      <w:pPr>
        <w:pStyle w:val="ListBullet"/>
      </w:pPr>
      <w:r>
        <w:t xml:space="preserve">A </w:t>
      </w:r>
      <w:r>
        <w:rPr>
          <w:b/>
        </w:rPr>
        <w:t>normal ferritin does not exclude iron deficiency</w:t>
      </w:r>
      <w:r>
        <w:t xml:space="preserve"> in the setting of active inflammation (MII, infection) — ferritin is an acute phase reactant</w:t>
      </w:r>
    </w:p>
    <w:p>
      <w:pPr>
        <w:pStyle w:val="ListBullet"/>
      </w:pPr>
      <w:r>
        <w:t>Every *cratère gastrique* (gastric ulcer) must be biopsied to rule out *adénocarcinome* or *lymphome* — malignancy can also present with iron deficiency anemia</w:t>
      </w:r>
    </w:p>
    <w:p>
      <w:pPr>
        <w:pStyle w:val="ListBullet"/>
      </w:pPr>
      <w:r>
        <w:t xml:space="preserve">AINS-induced GI lesions can be </w:t>
      </w:r>
      <w:r>
        <w:rPr>
          <w:b/>
        </w:rPr>
        <w:t>completely silent</w:t>
      </w:r>
      <w:r>
        <w:t xml:space="preserve"> and present only as unexplained iron deficiency anemia</w:t>
      </w:r>
    </w:p>
    <w:p>
      <w:pPr>
        <w:pStyle w:val="ListBullet"/>
      </w:pPr>
      <w:r>
        <w:t xml:space="preserve">*Gastrite atrophique* (Biermer) is classically associated with </w:t>
      </w:r>
      <w:r>
        <w:rPr>
          <w:b/>
        </w:rPr>
        <w:t>megaloblastic anemia</w:t>
      </w:r>
      <w:r>
        <w:t xml:space="preserve"> (↓ B₁₂ due to loss of *facteur intrinsèque*), but it can also contribute to </w:t>
      </w:r>
      <w:r>
        <w:rPr>
          <w:b/>
        </w:rPr>
        <w:t>iron deficiency</w:t>
      </w:r>
      <w:r>
        <w:t xml:space="preserve"> through achlorhydria-mediated impaired iron absorption — both can coexist</w:t>
      </w:r>
    </w:p>
    <w:p>
      <w:pPr>
        <w:pStyle w:val="ListBullet"/>
      </w:pPr>
      <w:r>
        <w:t>Oral iron supplements usually suffice to correct the iron deficit in *gastrite atrophique*-related iron deficiency</w:t>
      </w:r>
    </w:p>
    <w:p/>
    <w:p/>
    <w:p/>
    <w:p>
      <w:pPr>
        <w:pStyle w:val="Quote"/>
      </w:pPr>
      <w:r/>
      <w:r>
        <w:rPr>
          <w:b/>
        </w:rPr>
        <w:t>Note on completeness</w:t>
      </w:r>
      <w:r>
        <w:t>: The provided source material focuses heavily on *ulcère gastroduodénal*, *H. pylori*, AINS-related injury, *gastrite atrophique*, *hypertension portale*-related gastropathy, and MII as GI causes of anemia. It does not provide detailed laboratory reference values for the *bilan martial*, specific peripheral smear descriptions, or a full framework for hemoglobin electrophoresis interpretation. A hematology-focused source would be needed to fully elaborate the laboratory differentiation algorithm for microcytic anemia.</w:t>
      </w:r>
    </w:p>
    <w:p/>
    <w:p/>
    <w:p/>
    <w:p>
      <w:pPr>
        <w:pStyle w:val="Heading2"/>
      </w:pPr>
      <w:r>
        <w:t>Identifier les causes d'une anémie microcytaire ferriprive</w:t>
      </w:r>
    </w:p>
    <w:p/>
    <w:p>
      <w:r/>
      <w:r>
        <w:rPr>
          <w:b/>
        </w:rPr>
        <w:t>Iron deficiency anemia</w:t>
      </w:r>
      <w:r>
        <w:t xml:space="preserve"> (*anémie microcytaire ferriprive*) results from depletion of iron stores, leading to inadequate hemoglobin synthesis and characteristically small (microcytic) red blood cells. The source material references several gastrointestinal causes of chronic blood loss and iron malabsorption that produce this type of anemia.</w:t>
      </w:r>
    </w:p>
    <w:p/>
    <w:p>
      <w:r/>
      <w:r>
        <w:rPr>
          <w:b/>
        </w:rPr>
        <w:t>Chronic gastrointestinal blood loss</w:t>
      </w:r>
      <w:r/>
    </w:p>
    <w:p/>
    <w:p>
      <w:r>
        <w:t>Chronic, often occult, bleeding from the GI tract is the most frequently cited mechanism in the source material. Causes include:</w:t>
      </w:r>
    </w:p>
    <w:p/>
    <w:p>
      <w:pPr>
        <w:pStyle w:val="ListBullet"/>
      </w:pPr>
      <w:r/>
      <w:r>
        <w:rPr>
          <w:b/>
        </w:rPr>
        <w:t>Angiodysplasias</w:t>
      </w:r>
      <w:r>
        <w:t xml:space="preserve"> (*ectasies vasculaires* / *angiodysplasies gastro-intestinales*):</w:t>
      </w:r>
    </w:p>
    <w:p>
      <w:r>
        <w:t>- Most often associated with occult bleeding and *anémie ferriprive*, though they can occasionally cause overt, abundant hemorrhage</w:t>
      </w:r>
    </w:p>
    <w:p>
      <w:r>
        <w:t>- More common in the elderly — result from degeneration of submucosal venules</w:t>
      </w:r>
    </w:p>
    <w:p>
      <w:r>
        <w:t>- Often multiple lesions, predominantly in the *côlon droit*</w:t>
      </w:r>
    </w:p>
    <w:p>
      <w:r>
        <w:t>- Frequently associated with valvular heart disease or *insuffisance rénale*</w:t>
      </w:r>
    </w:p>
    <w:p/>
    <w:p>
      <w:pPr>
        <w:pStyle w:val="ListBullet"/>
      </w:pPr>
      <w:r/>
      <w:r>
        <w:rPr>
          <w:b/>
        </w:rPr>
        <w:t>Colonic diverticula</w:t>
      </w:r>
      <w:r>
        <w:t xml:space="preserve"> (*diverticules coliques*):</w:t>
      </w:r>
    </w:p>
    <w:p>
      <w:r>
        <w:t>- Account for 10–40% of colonic hemorrhages</w:t>
      </w:r>
    </w:p>
    <w:p>
      <w:r>
        <w:t>- Can cause chronic, low-grade blood loss leading to iron deficiency</w:t>
      </w:r>
    </w:p>
    <w:p/>
    <w:p>
      <w:pPr>
        <w:pStyle w:val="ListBullet"/>
      </w:pPr>
      <w:r/>
      <w:r>
        <w:rPr>
          <w:b/>
        </w:rPr>
        <w:t>Colorectal neoplasms and polyps</w:t>
      </w:r>
      <w:r>
        <w:t xml:space="preserve"> (*néoplasies ou polypes*):</w:t>
      </w:r>
    </w:p>
    <w:p>
      <w:r>
        <w:t>- Responsible for 3–10% of colonic bleeding episodes</w:t>
      </w:r>
    </w:p>
    <w:p>
      <w:r>
        <w:t>- Slow, insidious bleeding → progressive iron depletion</w:t>
      </w:r>
    </w:p>
    <w:p/>
    <w:p>
      <w:pPr>
        <w:pStyle w:val="ListBullet"/>
      </w:pPr>
      <w:r/>
      <w:r>
        <w:rPr>
          <w:b/>
        </w:rPr>
        <w:t>Hemorrhoids and anorectal lesions</w:t>
      </w:r>
      <w:r>
        <w:t xml:space="preserve"> (*hémorroïdes*, *fissures*, etc.):</w:t>
      </w:r>
    </w:p>
    <w:p>
      <w:r>
        <w:t>- Account for 5–15% of lower GI bleeding</w:t>
      </w:r>
    </w:p>
    <w:p>
      <w:r>
        <w:t>- Recurrent small-volume blood loss can cumulatively deplete iron stores</w:t>
      </w:r>
    </w:p>
    <w:p/>
    <w:p>
      <w:pPr>
        <w:pStyle w:val="ListBullet"/>
      </w:pPr>
      <w:r/>
      <w:r>
        <w:rPr>
          <w:b/>
        </w:rPr>
        <w:t>Colitis of various etiologies</w:t>
      </w:r>
      <w:r>
        <w:t>:</w:t>
      </w:r>
    </w:p>
    <w:p>
      <w:r>
        <w:t>- *Colite ischémique* (5–20%), infectious colitis (3–30%), *colite inflammatoire* (2–4%), *colite radique* (1–3%)</w:t>
      </w:r>
    </w:p>
    <w:p>
      <w:r>
        <w:t>- Mucosal inflammation/ulceration → chronic blood loss</w:t>
      </w:r>
    </w:p>
    <w:p/>
    <w:p>
      <w:pPr>
        <w:pStyle w:val="ListBullet"/>
      </w:pPr>
      <w:r>
        <w:t>*</w:t>
      </w:r>
      <w:r>
        <w:rPr>
          <w:b/>
        </w:rPr>
        <w:t>Gastropathie d'hypertension portale</w:t>
      </w:r>
      <w:r>
        <w:t xml:space="preserve">* and </w:t>
      </w:r>
      <w:r>
        <w:rPr>
          <w:b/>
        </w:rPr>
        <w:t>GAVE</w:t>
      </w:r>
      <w:r>
        <w:t xml:space="preserve"> (*gastric antral vascular ectasia*):</w:t>
      </w:r>
    </w:p>
    <w:p>
      <w:r>
        <w:t>- Usually asymptomatic from a digestive standpoint</w:t>
      </w:r>
    </w:p>
    <w:p>
      <w:r>
        <w:t>- Cause chronic blood spoliation (*spoliation sanguine*) → anemia, including iron deficiency</w:t>
      </w:r>
    </w:p>
    <w:p/>
    <w:p>
      <w:pPr>
        <w:pStyle w:val="ListBullet"/>
      </w:pPr>
      <w:r>
        <w:t>*</w:t>
      </w:r>
      <w:r>
        <w:rPr>
          <w:b/>
        </w:rPr>
        <w:t>Ulcère gastroduodénal</w:t>
      </w:r>
      <w:r>
        <w:t>* (peptic ulcer disease):</w:t>
      </w:r>
    </w:p>
    <w:p>
      <w:r>
        <w:t>- Bleeding is a recognized major complication → hematemesis, melena → iron deficiency anemia over time</w:t>
      </w:r>
    </w:p>
    <w:p/>
    <w:p>
      <w:r/>
      <w:r>
        <w:rPr>
          <w:b/>
        </w:rPr>
        <w:t>Impaired iron absorption / other gastric causes</w:t>
      </w:r>
      <w:r/>
    </w:p>
    <w:p/>
    <w:p>
      <w:pPr>
        <w:pStyle w:val="ListBullet"/>
      </w:pPr>
      <w:r>
        <w:t>***Gastrite atrophique* (Biermer / autoimmune)**:</w:t>
      </w:r>
    </w:p>
    <w:p>
      <w:r>
        <w:t>- Loss of *cellules pariétales* → *achlorhydrie*</w:t>
      </w:r>
    </w:p>
    <w:p>
      <w:r>
        <w:t>- Gastric acid is important for reducing dietary iron (Fe³⁺ → Fe²⁺) to facilitate absorption; its absence likely contributes to *anémie ferriprive*</w:t>
      </w:r>
    </w:p>
    <w:p>
      <w:r>
        <w:t>- The source notes that achlorhydria is "probablement responsable de certaines anémies" beyond the classic megaloblastic anemia, and that oral iron supplements are usually sufficient to correct the iron deficit</w:t>
      </w:r>
    </w:p>
    <w:p/>
    <w:p>
      <w:r/>
      <w:r>
        <w:rPr>
          <w:b/>
        </w:rPr>
        <w:t>Key clinical pearl</w:t>
      </w:r>
      <w:r/>
    </w:p>
    <w:p/>
    <w:p>
      <w:pPr>
        <w:pStyle w:val="ListBullet"/>
      </w:pPr>
      <w:r>
        <w:t xml:space="preserve">When investigating a lower GI hemorrhage, </w:t>
      </w:r>
      <w:r>
        <w:rPr>
          <w:b/>
        </w:rPr>
        <w:t>anoscopy or rectoscopy</w:t>
      </w:r>
      <w:r>
        <w:t xml:space="preserve"> should be performed early — this can readily identify anorectal sources of bleeding that may be causing chronic iron loss.</w:t>
      </w:r>
    </w:p>
    <w:p/>
    <w:p/>
    <w:p/>
    <w:p>
      <w:pPr>
        <w:pStyle w:val="Quote"/>
      </w:pPr>
      <w:r/>
      <w:r>
        <w:rPr>
          <w:b/>
        </w:rPr>
        <w:t>Note:</w:t>
      </w:r>
      <w:r>
        <w:t xml:space="preserve"> The provided source material focuses on GI causes of iron deficiency anemia. Other well-known causes (e.g., menstrual blood loss, dietary insufficiency, celiac disease malabsorption, intravascular hemolysis with urinary iron loss) are not covered in these excerpts and would require additional course material to address comprehensively.</w:t>
      </w:r>
    </w:p>
    <w:p/>
    <w:p/>
    <w:p/>
    <w:p>
      <w:pPr>
        <w:pStyle w:val="Heading2"/>
      </w:pPr>
      <w:r>
        <w:t>Expliquer l'impact de la carence en fer sur l'érythropoïèse</w:t>
      </w:r>
    </w:p>
    <w:p/>
    <w:p>
      <w:pPr>
        <w:pStyle w:val="Quote"/>
      </w:pPr>
      <w:r/>
      <w:r>
        <w:rPr>
          <w:b/>
        </w:rPr>
        <w:t>Note:</w:t>
      </w:r>
      <w:r>
        <w:t xml:space="preserve"> The provided source material does not directly or comprehensively address the impact of iron deficiency on erythropoiesis (e.g., the role of iron in hemoglobin synthesis, stages of erythropoiesis affected, laboratory findings such as microcytic hypochromic anemia, reticulocyte count changes, etc.). The sources discuss iron absorption, iron storage, iron regulation via </w:t>
      </w:r>
      <w:r>
        <w:rPr>
          <w:b/>
        </w:rPr>
        <w:t>hepcidine</w:t>
      </w:r>
      <w:r>
        <w:t xml:space="preserve"> and </w:t>
      </w:r>
      <w:r>
        <w:rPr>
          <w:b/>
        </w:rPr>
        <w:t>ferroportine</w:t>
      </w:r>
      <w:r>
        <w:t>, and iron overload conditions, but do not systematically explain what happens to red blood cell production when iron is deficient. Below is what can be reasonably extracted and inferred from the provided material.</w:t>
      </w:r>
    </w:p>
    <w:p/>
    <w:p/>
    <w:p/>
    <w:p>
      <w:r/>
      <w:r>
        <w:rPr>
          <w:b/>
        </w:rPr>
        <w:t>Iron absorption and regulation — relevant background</w:t>
      </w:r>
      <w:r/>
    </w:p>
    <w:p/>
    <w:p>
      <w:pPr>
        <w:pStyle w:val="ListBullet"/>
      </w:pPr>
      <w:r>
        <w:t>Dietary iron is absorbed by *entérocytes* of the *duodénum* and proximal *jéjunum*</w:t>
      </w:r>
    </w:p>
    <w:p>
      <w:pPr>
        <w:pStyle w:val="ListBullet"/>
      </w:pPr>
      <w:r>
        <w:t>*Entérocytes* adapt to absorb more or less iron depending on the body's needs</w:t>
      </w:r>
    </w:p>
    <w:p>
      <w:pPr>
        <w:pStyle w:val="ListBullet"/>
      </w:pPr>
      <w:r/>
      <w:r>
        <w:rPr>
          <w:b/>
        </w:rPr>
        <w:t>Hepcidine</w:t>
      </w:r>
      <w:r>
        <w:t xml:space="preserve"> — a small 25-amino-acid protein produced by *hépatocytes* — is the principal regulator of iron absorption</w:t>
      </w:r>
    </w:p>
    <w:p>
      <w:r>
        <w:t xml:space="preserve">- Hepcidine binds to </w:t>
      </w:r>
      <w:r>
        <w:rPr>
          <w:b/>
        </w:rPr>
        <w:t>ferroportine</w:t>
      </w:r>
      <w:r>
        <w:t xml:space="preserve"> (a transporter on the basolateral surface of *entérocytes* that moves iron from inside the cell into the plasma)</w:t>
      </w:r>
    </w:p>
    <w:p>
      <w:r>
        <w:t>- When hepcidine binds ferroportine → ferroportine is internalized and degraded → iron remains trapped inside the *entérocyte* and cannot reach the plasma</w:t>
      </w:r>
    </w:p>
    <w:p>
      <w:r>
        <w:t xml:space="preserve">- Hepcidine therefore acts as an </w:t>
      </w:r>
      <w:r>
        <w:rPr>
          <w:b/>
        </w:rPr>
        <w:t>inhibitor of intestinal iron absorption</w:t>
      </w:r>
      <w:r/>
    </w:p>
    <w:p>
      <w:pPr>
        <w:pStyle w:val="ListBullet"/>
      </w:pPr>
      <w:r>
        <w:t xml:space="preserve">In the setting of </w:t>
      </w:r>
      <w:r>
        <w:rPr>
          <w:b/>
        </w:rPr>
        <w:t>anemia</w:t>
      </w:r>
      <w:r>
        <w:t xml:space="preserve">, *érythropoïèse inefficace* (ineffective erythropoiesis), or hypoxemia → hepcidine expression is </w:t>
      </w:r>
      <w:r>
        <w:rPr>
          <w:b/>
        </w:rPr>
        <w:t>↓</w:t>
      </w:r>
      <w:r>
        <w:t xml:space="preserve"> → ferroportine levels remain high → ↑ iron absorption</w:t>
      </w:r>
    </w:p>
    <w:p>
      <w:r>
        <w:t>- This is the body's compensatory response to iron deficiency: sensing low iron/anemia → ↓ hepcidine → ↑ absorption to restore iron supply</w:t>
      </w:r>
    </w:p>
    <w:p/>
    <w:p>
      <w:r/>
      <w:r>
        <w:rPr>
          <w:b/>
        </w:rPr>
        <w:t>Iron storage</w:t>
      </w:r>
      <w:r/>
    </w:p>
    <w:p/>
    <w:p>
      <w:pPr>
        <w:pStyle w:val="ListBullet"/>
      </w:pPr>
      <w:r/>
      <w:r>
        <w:rPr>
          <w:b/>
        </w:rPr>
        <w:t>Ferritine</w:t>
      </w:r>
      <w:r>
        <w:t xml:space="preserve"> is the principal iron storage protein, synthesized by *hépatocytes*</w:t>
      </w:r>
    </w:p>
    <w:p>
      <w:pPr>
        <w:pStyle w:val="ListBullet"/>
      </w:pPr>
      <w:r>
        <w:t>Excess iron is stored with ferritine; when iron stores are depleted (as in iron deficiency), ferritine levels fall</w:t>
      </w:r>
    </w:p>
    <w:p/>
    <w:p>
      <w:r/>
      <w:r>
        <w:rPr>
          <w:b/>
        </w:rPr>
        <w:t>Clinical consequences of iron deficiency mentioned in the sources</w:t>
      </w:r>
      <w:r/>
    </w:p>
    <w:p/>
    <w:p>
      <w:pPr>
        <w:pStyle w:val="ListBullet"/>
      </w:pPr>
      <w:r>
        <w:t>*</w:t>
      </w:r>
      <w:r>
        <w:rPr>
          <w:b/>
        </w:rPr>
        <w:t>Anémie par déficience en fer</w:t>
      </w:r>
      <w:r>
        <w:t>* is explicitly cited as one of the most common presentations of *maladie cœliaque* (celiac disease), where villous atrophy in the proximal small bowel impairs iron absorption</w:t>
      </w:r>
    </w:p>
    <w:p>
      <w:pPr>
        <w:pStyle w:val="ListBullet"/>
      </w:pPr>
      <w:r>
        <w:t>*Gastrite atrophique* and other conditions causing chronic blood loss (e.g., *gastropathie d'hypertension portale*, GAVE) can lead to iron deficiency through ongoing *spoliation sanguine* (blood loss) → anemia</w:t>
      </w:r>
    </w:p>
    <w:p>
      <w:pPr>
        <w:pStyle w:val="ListBullet"/>
      </w:pPr>
      <w:r>
        <w:t>Oral iron supplements (*suppléments de fer par voie orale*) are usually sufficient to correct the iron deficit in these contexts</w:t>
      </w:r>
    </w:p>
    <w:p/>
    <w:p/>
    <w:p/>
    <w:p>
      <w:r/>
      <w:r>
        <w:rPr>
          <w:b/>
        </w:rPr>
        <w:t>Synthesis — how iron deficiency impacts erythropoiesis (from the sources)</w:t>
      </w:r>
      <w:r/>
    </w:p>
    <w:p/>
    <w:p>
      <w:pPr>
        <w:pStyle w:val="ListBullet"/>
      </w:pPr>
      <w:r>
        <w:t>Iron is essential for hemoglobin production in developing red blood cells</w:t>
      </w:r>
    </w:p>
    <w:p>
      <w:pPr>
        <w:pStyle w:val="ListBullet"/>
      </w:pPr>
      <w:r>
        <w:t>When iron is deficient (whether from ↓ intake, ↓ absorption as in *maladie cœliaque*, or chronic blood loss):</w:t>
      </w:r>
    </w:p>
    <w:p>
      <w:r>
        <w:t>- The body attempts to compensate by ↓ hepcidine → ↑ ferroportine activity → ↑ intestinal iron absorption</w:t>
      </w:r>
    </w:p>
    <w:p>
      <w:r>
        <w:t xml:space="preserve">- If this compensation is insufficient, iron stores (ferritine) become depleted → inadequate iron delivery to the *moelle osseuse* (bone marrow) → impaired erythropoiesis → </w:t>
      </w:r>
      <w:r>
        <w:rPr>
          <w:b/>
        </w:rPr>
        <w:t>anemia</w:t>
      </w:r>
      <w:r/>
    </w:p>
    <w:p>
      <w:pPr>
        <w:pStyle w:val="ListBullet"/>
      </w:pPr>
      <w:r>
        <w:t>The sources specifically mention *</w:t>
      </w:r>
      <w:r>
        <w:rPr>
          <w:b/>
        </w:rPr>
        <w:t>anémie par déficience en fer</w:t>
      </w:r>
      <w:r>
        <w:t>* as a key clinical outcome but do not elaborate on the precise erythropoietic mechanisms (e.g., microcytic/hypochromic red cell morphology, ↓ reticulocyte hemoglobin content)</w:t>
      </w:r>
    </w:p>
    <w:p/>
    <w:p/>
    <w:p/>
    <w:p>
      <w:r>
        <w:t xml:space="preserve">⚠️ </w:t>
      </w:r>
      <w:r>
        <w:rPr>
          <w:b/>
        </w:rPr>
        <w:t>Insufficiency notice:</w:t>
      </w:r>
      <w:r>
        <w:t xml:space="preserve"> The provided source material does not contain a dedicated discussion of how iron deficiency affects erythropoiesis at the cellular or molecular level (e.g., iron's role in heme synthesis, effects on erythroblast maturation, red cell indices, erythropoietin response). A complete answer to this objective would require additional sources covering hematology and iron metabolism in detail.</w:t>
      </w:r>
    </w:p>
    <w:p/>
    <w:p/>
    <w:p/>
    <w:p>
      <w:pPr>
        <w:pStyle w:val="Heading2"/>
      </w:pPr>
      <w:r>
        <w:t>Reconnaître le rôle de l'hepcidine dans l'homéostasie du fer</w:t>
      </w:r>
    </w:p>
    <w:p/>
    <w:p>
      <w:r/>
      <w:r>
        <w:rPr>
          <w:b/>
        </w:rPr>
        <w:t>Hepcidine</w:t>
      </w:r>
      <w:r>
        <w:t xml:space="preserve"> is a hormone that plays a central role in the regulation of iron metabolism (*métabolisme du fer*).</w:t>
      </w:r>
    </w:p>
    <w:p/>
    <w:p>
      <w:r/>
      <w:r>
        <w:rPr>
          <w:b/>
        </w:rPr>
        <w:t>Key facts</w:t>
      </w:r>
      <w:r/>
    </w:p>
    <w:p/>
    <w:p>
      <w:pPr>
        <w:pStyle w:val="ListBullet"/>
      </w:pPr>
      <w:r>
        <w:t xml:space="preserve">Hepcidine is </w:t>
      </w:r>
      <w:r>
        <w:rPr>
          <w:b/>
        </w:rPr>
        <w:t>synthesized by the liver</w:t>
      </w:r>
      <w:r>
        <w:t xml:space="preserve"> (*foie*)</w:t>
      </w:r>
    </w:p>
    <w:p>
      <w:pPr>
        <w:pStyle w:val="ListBullet"/>
      </w:pPr>
      <w:r>
        <w:t>Its production is stimulated by two main signals:</w:t>
      </w:r>
    </w:p>
    <w:p>
      <w:r>
        <w:t xml:space="preserve">- </w:t>
      </w:r>
      <w:r>
        <w:rPr>
          <w:b/>
        </w:rPr>
        <w:t>Iron overload</w:t>
      </w:r>
      <w:r>
        <w:t xml:space="preserve"> — excess iron accumulates particularly in the liver, triggering ↑ hepcidine synthesis</w:t>
      </w:r>
    </w:p>
    <w:p>
      <w:r>
        <w:t xml:space="preserve">- </w:t>
      </w:r>
      <w:r>
        <w:rPr>
          <w:b/>
        </w:rPr>
        <w:t>Systemic inflammation</w:t>
      </w:r>
      <w:r>
        <w:t xml:space="preserve"> (*inflammation systémique*) — also drives ↑ hepcidine production</w:t>
      </w:r>
    </w:p>
    <w:p>
      <w:pPr>
        <w:pStyle w:val="ListBullet"/>
      </w:pPr>
      <w:r/>
      <w:r>
        <w:rPr>
          <w:b/>
        </w:rPr>
        <w:t>Primary effect</w:t>
      </w:r>
      <w:r>
        <w:t xml:space="preserve">: hepcidine </w:t>
      </w:r>
      <w:r>
        <w:rPr>
          <w:b/>
        </w:rPr>
        <w:t>↓ intestinal absorption of iron</w:t>
      </w:r>
      <w:r>
        <w:t xml:space="preserve"> (*absorption intestinale du fer*)</w:t>
      </w:r>
    </w:p>
    <w:p>
      <w:r>
        <w:t>- By blocking iron entry from the gut into the circulation, hepcidine acts as a negative regulator that prevents excessive iron accumulation in the body</w:t>
      </w:r>
    </w:p>
    <w:p/>
    <w:p>
      <w:r/>
      <w:r>
        <w:rPr>
          <w:b/>
        </w:rPr>
        <w:t>Clinical relevance</w:t>
      </w:r>
      <w:r/>
    </w:p>
    <w:p/>
    <w:p>
      <w:pPr>
        <w:pStyle w:val="ListBullet"/>
      </w:pPr>
      <w:r>
        <w:t>When iron stores are high or inflammation is present → ↑ hepcidine → ↓ iron absorption → protection against iron overload</w:t>
      </w:r>
    </w:p>
    <w:p>
      <w:pPr>
        <w:pStyle w:val="ListBullet"/>
      </w:pPr>
      <w:r>
        <w:t>Conversely, when hepcidine is deficient or suppressed → unregulated iron absorption → risk of iron accumulation and tissue damage</w:t>
      </w:r>
    </w:p>
    <w:p/>
    <w:p>
      <w:pPr>
        <w:pStyle w:val="Quote"/>
      </w:pPr>
      <w:r/>
      <w:r>
        <w:rPr>
          <w:b/>
        </w:rPr>
        <w:t>Note:</w:t>
      </w:r>
      <w:r>
        <w:t xml:space="preserve"> The source material provides only a brief description of hepcidine's role (synthesis site, stimuli, and effect on intestinal iron absorption). It does not detail the molecular mechanism of hepcidine action (e.g., interaction with ferroportin) or its behavior in specific disease states beyond the general statements above. If your course requires deeper mechanistic detail, additional sources should be consulted.</w:t>
      </w:r>
    </w:p>
    <w:p/>
    <w:p/>
    <w:p/>
    <w:p>
      <w:pPr>
        <w:pStyle w:val="Heading2"/>
      </w:pPr>
      <w:r>
        <w:t>Définir le traitement de l'anémie ferriprive Thérapie / médicament à administrer Réponse thérapeutique attendue (délai d'apparition de la réticulocytose puis de l'augmentation de l'hémoglobine) Durée requise du traitement</w:t>
      </w:r>
    </w:p>
    <w:p/>
    <w:p>
      <w:r>
        <w:t>The provided source material does not contain direct information on the treatment of *anémie ferriprive* (iron deficiency anemia), including the specific therapy/medication to administer, the expected therapeutic response (timing of reticulocytosis and hemoglobin rise), or the required duration of treatment.</w:t>
      </w:r>
    </w:p>
    <w:p/>
    <w:p>
      <w:r>
        <w:t xml:space="preserve">The sources do include relevant background on </w:t>
      </w:r>
      <w:r>
        <w:rPr>
          <w:b/>
        </w:rPr>
        <w:t>iron absorption physiology</w:t>
      </w:r>
      <w:r>
        <w:t xml:space="preserve"> that is worth noting:</w:t>
      </w:r>
    </w:p>
    <w:p/>
    <w:p>
      <w:r/>
      <w:r>
        <w:rPr>
          <w:b/>
        </w:rPr>
        <w:t>Iron absorption — relevant physiology</w:t>
      </w:r>
      <w:r/>
    </w:p>
    <w:p>
      <w:pPr>
        <w:pStyle w:val="ListBullet"/>
      </w:pPr>
      <w:r>
        <w:t>Dietary iron is absorbed by *entérocytes* of the *duodénum* and proximal *jéjunum*</w:t>
      </w:r>
    </w:p>
    <w:p>
      <w:pPr>
        <w:pStyle w:val="ListBullet"/>
      </w:pPr>
      <w:r>
        <w:t>*Entérocytes* adapt to absorb more or less iron depending on the body's needs</w:t>
      </w:r>
    </w:p>
    <w:p>
      <w:pPr>
        <w:pStyle w:val="ListBullet"/>
      </w:pPr>
      <w:r/>
      <w:r>
        <w:rPr>
          <w:b/>
        </w:rPr>
        <w:t>Hepcidine</w:t>
      </w:r>
      <w:r>
        <w:t xml:space="preserve"> — a small 25-amino-acid protein produced by *hépatocytes* — is considered the master regulator of iron absorption</w:t>
      </w:r>
    </w:p>
    <w:p>
      <w:r>
        <w:t xml:space="preserve">- Hepcidine binds to </w:t>
      </w:r>
      <w:r>
        <w:rPr>
          <w:b/>
        </w:rPr>
        <w:t>ferroportine</w:t>
      </w:r>
      <w:r>
        <w:t xml:space="preserve"> (a transporter on the basolateral surface of *entérocytes* that exports iron from the cell into the plasma)</w:t>
      </w:r>
    </w:p>
    <w:p>
      <w:r>
        <w:t>- Hepcidine binding → ferroportine is internalized and degraded → iron stays trapped inside the *entérocyte* and cannot enter the plasma</w:t>
      </w:r>
    </w:p>
    <w:p>
      <w:r>
        <w:t xml:space="preserve">- Hepcidine thus acts as an </w:t>
      </w:r>
      <w:r>
        <w:rPr>
          <w:b/>
        </w:rPr>
        <w:t>inhibitor</w:t>
      </w:r>
      <w:r>
        <w:t xml:space="preserve"> of intestinal iron absorption</w:t>
      </w:r>
    </w:p>
    <w:p>
      <w:r>
        <w:t>- Hepcidine expression is ↓ in states of anemia, ineffective erythropoiesis, or hypoxemia → ↑ iron absorption (a compensatory mechanism)</w:t>
      </w:r>
    </w:p>
    <w:p/>
    <w:p>
      <w:pPr>
        <w:pStyle w:val="Quote"/>
      </w:pPr>
      <w:r>
        <w:t xml:space="preserve">⚠️ </w:t>
      </w:r>
      <w:r>
        <w:rPr>
          <w:b/>
        </w:rPr>
        <w:t>Insufficient source material:</w:t>
      </w:r>
      <w:r>
        <w:t xml:space="preserve"> The provided excerpts do not cover the specific therapeutic agents for *anémie ferriprive* (e.g., oral vs. IV iron supplementation, dosing), the expected timeline for reticulocytosis or hemoglobin rise, or the recommended treatment duration. To fully answer this objective, additional course material covering iron replacement therapy would be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