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0633" w:rsidRP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Escola e </w:t>
      </w:r>
      <w:proofErr w:type="spellStart"/>
      <w:r w:rsidRPr="00600633">
        <w:rPr>
          <w:rFonts w:ascii="Arial" w:hAnsi="Arial" w:cs="Arial"/>
          <w:sz w:val="24"/>
          <w:szCs w:val="24"/>
        </w:rPr>
        <w:t>Faculdade</w:t>
      </w:r>
      <w:proofErr w:type="spellEnd"/>
      <w:r w:rsidRPr="00600633"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T</w:t>
      </w:r>
      <w:r w:rsidRPr="00600633">
        <w:rPr>
          <w:rFonts w:ascii="Arial" w:hAnsi="Arial" w:cs="Arial"/>
          <w:sz w:val="24"/>
          <w:szCs w:val="24"/>
        </w:rPr>
        <w:t>ecnologia</w:t>
      </w:r>
      <w:proofErr w:type="spellEnd"/>
      <w:r w:rsidRPr="00600633">
        <w:rPr>
          <w:rFonts w:ascii="Arial" w:hAnsi="Arial" w:cs="Arial"/>
          <w:sz w:val="24"/>
          <w:szCs w:val="24"/>
        </w:rPr>
        <w:t xml:space="preserve"> SENAI “Roberto Mange”</w:t>
      </w: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Thainara Cristina Marques da Silva</w:t>
      </w: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P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P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Pr="00600633" w:rsidRDefault="00600633" w:rsidP="00600633">
      <w:pPr>
        <w:jc w:val="center"/>
        <w:rPr>
          <w:rFonts w:ascii="Arial" w:hAnsi="Arial" w:cs="Arial"/>
          <w:b/>
          <w:sz w:val="32"/>
          <w:szCs w:val="24"/>
        </w:rPr>
      </w:pPr>
      <w:proofErr w:type="spellStart"/>
      <w:r w:rsidRPr="00600633">
        <w:rPr>
          <w:rFonts w:ascii="Arial" w:hAnsi="Arial" w:cs="Arial"/>
          <w:b/>
          <w:sz w:val="32"/>
          <w:szCs w:val="24"/>
        </w:rPr>
        <w:t>Documentação</w:t>
      </w:r>
      <w:proofErr w:type="spellEnd"/>
      <w:r w:rsidRPr="00600633">
        <w:rPr>
          <w:rFonts w:ascii="Arial" w:hAnsi="Arial" w:cs="Arial"/>
          <w:b/>
          <w:sz w:val="32"/>
          <w:szCs w:val="24"/>
        </w:rPr>
        <w:t xml:space="preserve"> UI/UX – </w:t>
      </w:r>
      <w:proofErr w:type="spellStart"/>
      <w:r w:rsidRPr="00600633">
        <w:rPr>
          <w:rFonts w:ascii="Arial" w:hAnsi="Arial" w:cs="Arial"/>
          <w:b/>
          <w:sz w:val="32"/>
          <w:szCs w:val="24"/>
        </w:rPr>
        <w:t>Projeto</w:t>
      </w:r>
      <w:proofErr w:type="spellEnd"/>
      <w:r w:rsidRPr="00600633">
        <w:rPr>
          <w:rFonts w:ascii="Arial" w:hAnsi="Arial" w:cs="Arial"/>
          <w:b/>
          <w:sz w:val="32"/>
          <w:szCs w:val="24"/>
        </w:rPr>
        <w:t xml:space="preserve"> THAIFLIX (</w:t>
      </w:r>
      <w:proofErr w:type="spellStart"/>
      <w:r w:rsidRPr="00600633">
        <w:rPr>
          <w:rFonts w:ascii="Arial" w:hAnsi="Arial" w:cs="Arial"/>
          <w:b/>
          <w:sz w:val="32"/>
          <w:szCs w:val="24"/>
        </w:rPr>
        <w:t>Filminis</w:t>
      </w:r>
      <w:proofErr w:type="spellEnd"/>
      <w:r w:rsidRPr="00600633">
        <w:rPr>
          <w:rFonts w:ascii="Arial" w:hAnsi="Arial" w:cs="Arial"/>
          <w:b/>
          <w:sz w:val="32"/>
          <w:szCs w:val="24"/>
        </w:rPr>
        <w:t>)</w:t>
      </w: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P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P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Campinas</w:t>
      </w:r>
    </w:p>
    <w:p w:rsidR="00600633" w:rsidRPr="00600633" w:rsidRDefault="00A20841" w:rsidP="0060063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17</w:t>
      </w:r>
      <w:r w:rsidR="00600633" w:rsidRPr="00600633">
        <w:rPr>
          <w:rFonts w:ascii="Arial" w:hAnsi="Arial" w:cs="Arial"/>
          <w:sz w:val="24"/>
          <w:szCs w:val="24"/>
        </w:rPr>
        <w:t>/11/2025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pt-BR"/>
        </w:rPr>
        <w:id w:val="-396901381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A20841" w:rsidRDefault="00A20841">
          <w:pPr>
            <w:pStyle w:val="CabealhodoSumrio"/>
            <w:rPr>
              <w:color w:val="auto"/>
              <w:lang w:val="pt-BR"/>
            </w:rPr>
          </w:pPr>
          <w:r w:rsidRPr="00A20841">
            <w:rPr>
              <w:color w:val="auto"/>
              <w:lang w:val="pt-BR"/>
            </w:rPr>
            <w:t>SUMÁRIO</w:t>
          </w:r>
        </w:p>
        <w:p w:rsidR="00A20841" w:rsidRPr="00A20841" w:rsidRDefault="00A20841" w:rsidP="00A20841">
          <w:pPr>
            <w:rPr>
              <w:rFonts w:ascii="Arial" w:hAnsi="Arial" w:cs="Arial"/>
              <w:sz w:val="8"/>
              <w:lang w:val="pt-BR"/>
            </w:rPr>
          </w:pPr>
        </w:p>
        <w:p w:rsidR="00A20841" w:rsidRPr="00A20841" w:rsidRDefault="00A20841">
          <w:pPr>
            <w:pStyle w:val="Sumrio1"/>
            <w:tabs>
              <w:tab w:val="left" w:pos="440"/>
              <w:tab w:val="right" w:leader="dot" w:pos="8630"/>
            </w:tabs>
            <w:rPr>
              <w:rFonts w:ascii="Arial" w:hAnsi="Arial" w:cs="Arial"/>
              <w:noProof/>
            </w:rPr>
          </w:pPr>
          <w:r w:rsidRPr="00A20841">
            <w:rPr>
              <w:rFonts w:ascii="Arial" w:hAnsi="Arial" w:cs="Arial"/>
            </w:rPr>
            <w:fldChar w:fldCharType="begin"/>
          </w:r>
          <w:r w:rsidRPr="00A20841">
            <w:rPr>
              <w:rFonts w:ascii="Arial" w:hAnsi="Arial" w:cs="Arial"/>
            </w:rPr>
            <w:instrText xml:space="preserve"> TOC \o "1-3" \h \z \u </w:instrText>
          </w:r>
          <w:r w:rsidRPr="00A20841">
            <w:rPr>
              <w:rFonts w:ascii="Arial" w:hAnsi="Arial" w:cs="Arial"/>
            </w:rPr>
            <w:fldChar w:fldCharType="separate"/>
          </w:r>
          <w:hyperlink w:anchor="_Toc214389021" w:history="1">
            <w:r w:rsidRPr="00A20841">
              <w:rPr>
                <w:rStyle w:val="Hyperlink"/>
                <w:rFonts w:ascii="Arial" w:hAnsi="Arial" w:cs="Arial"/>
                <w:noProof/>
              </w:rPr>
              <w:t>1.</w:t>
            </w:r>
            <w:r w:rsidRPr="00A20841">
              <w:rPr>
                <w:rFonts w:ascii="Arial" w:hAnsi="Arial" w:cs="Arial"/>
                <w:noProof/>
              </w:rPr>
              <w:t xml:space="preserve"> </w:t>
            </w:r>
            <w:r w:rsidRPr="00A20841">
              <w:rPr>
                <w:rStyle w:val="Hyperlink"/>
                <w:rFonts w:ascii="Arial" w:hAnsi="Arial" w:cs="Arial"/>
                <w:noProof/>
              </w:rPr>
              <w:t>Introdução Geral ao Projeto</w:t>
            </w:r>
            <w:r w:rsidRPr="00A20841">
              <w:rPr>
                <w:rFonts w:ascii="Arial" w:hAnsi="Arial" w:cs="Arial"/>
                <w:noProof/>
                <w:webHidden/>
              </w:rPr>
              <w:tab/>
            </w:r>
            <w:r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A20841">
              <w:rPr>
                <w:rFonts w:ascii="Arial" w:hAnsi="Arial" w:cs="Arial"/>
                <w:noProof/>
                <w:webHidden/>
              </w:rPr>
              <w:instrText xml:space="preserve"> PAGEREF _Toc214389021 \h </w:instrText>
            </w:r>
            <w:r w:rsidRPr="00A20841">
              <w:rPr>
                <w:rFonts w:ascii="Arial" w:hAnsi="Arial" w:cs="Arial"/>
                <w:noProof/>
                <w:webHidden/>
              </w:rPr>
            </w:r>
            <w:r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A20841">
              <w:rPr>
                <w:rFonts w:ascii="Arial" w:hAnsi="Arial" w:cs="Arial"/>
                <w:noProof/>
                <w:webHidden/>
              </w:rPr>
              <w:t>3</w:t>
            </w:r>
            <w:r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B74211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2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2. Contexto, Objetivos e Metodologia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_Toc214389022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4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B74211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3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3. Público-alvo, Usuários e Perfis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_Toc214389023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6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B74211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4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4. Arquitetura da Aplicação e Fluxo de Usuário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_Toc214389024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7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B74211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5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5. Wireframes, Prototipação e Iterações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_Toc214389025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8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B74211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6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6. Acessibilidade e Conformidade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_Toc214389026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9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B74211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7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7. Sistema de Design e Padrões Visuais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_Toc214389027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10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B74211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8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8. Testes de Usabilidade e Validações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_Toc214389028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11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B74211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9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9. Considerações Técnicas e Detalhamento Avançado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_Toc214389029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12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B74211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30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10. Conclusão e Próximos Passos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_Toc214389030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13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Default="00A20841">
          <w:r w:rsidRPr="00A20841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:rsidR="00A20841" w:rsidRDefault="00A2084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42E9E" w:rsidRDefault="00832C7D" w:rsidP="00A20841">
      <w:pPr>
        <w:pStyle w:val="Ttulo1"/>
        <w:numPr>
          <w:ilvl w:val="0"/>
          <w:numId w:val="10"/>
        </w:numPr>
        <w:rPr>
          <w:rFonts w:ascii="Arial" w:hAnsi="Arial" w:cs="Arial"/>
          <w:color w:val="auto"/>
        </w:rPr>
      </w:pPr>
      <w:bookmarkStart w:id="0" w:name="_Toc214389021"/>
      <w:proofErr w:type="spellStart"/>
      <w:r w:rsidRPr="00A20841">
        <w:rPr>
          <w:rFonts w:ascii="Arial" w:hAnsi="Arial" w:cs="Arial"/>
          <w:color w:val="auto"/>
        </w:rPr>
        <w:lastRenderedPageBreak/>
        <w:t>Introdução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Geral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ao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Projeto</w:t>
      </w:r>
      <w:bookmarkEnd w:id="0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O projeto THAIFLIX (Filminis) nasceu como uma iniciativa acadêmica com foco na criação de uma plataforma completa de gerenciamento, navegação, cadastro, edição e aprovação de filmes. A proposta se baseia não apenas em realizar um CRUD básico, mas em elevar o sistema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um nível mais profissional, implementando toda uma camada de design centrado no usuário, usabilidade, acessibilidade e estruturação de fluxos reais encontrados em plataformas comerciais como Netflix, Amazon Prime Video e Globoplay. 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O sistema foi construído como uma SPA (Single Page Application) utilizando React.js aliado ao empacotador Vite para melhorar velocidade de compilação e otimização durante o desenvolvimento. Além disso, o backend foi estruturado em Python, conectado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um banco MySQL seguindo boas práticas de modelagem relacional, com autenticação JWT para segurança das rotas privadas. 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Esta documentação apresenta uma análise detalhada da experiência do usuário (UX), interface visual (UI), fluxos de navegação, estudos de acessibilidade, princípios de design, artefatos de prototipação e validações. A versão atual foi ampliada para mais de dez páginas, incorporando conceitos avançados, melhores práticas de UX e detalhamentos adicionais sobre arquitetura, padrões visuais, heurísticas de Nielsen, design system modular e orientações de evolução futura.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Pr="00A20841" w:rsidRDefault="00832C7D" w:rsidP="00A20841">
      <w:pPr>
        <w:pStyle w:val="Ttulo1"/>
        <w:rPr>
          <w:rFonts w:ascii="Arial" w:hAnsi="Arial" w:cs="Arial"/>
          <w:color w:val="auto"/>
        </w:rPr>
      </w:pPr>
      <w:bookmarkStart w:id="1" w:name="_Toc214389022"/>
      <w:r w:rsidRPr="00A20841">
        <w:rPr>
          <w:rFonts w:ascii="Arial" w:hAnsi="Arial" w:cs="Arial"/>
          <w:color w:val="auto"/>
        </w:rPr>
        <w:lastRenderedPageBreak/>
        <w:t xml:space="preserve">2. </w:t>
      </w:r>
      <w:proofErr w:type="spellStart"/>
      <w:r w:rsidRPr="00A20841">
        <w:rPr>
          <w:rFonts w:ascii="Arial" w:hAnsi="Arial" w:cs="Arial"/>
          <w:color w:val="auto"/>
        </w:rPr>
        <w:t>Contexto</w:t>
      </w:r>
      <w:proofErr w:type="spellEnd"/>
      <w:r w:rsidRPr="00A20841">
        <w:rPr>
          <w:rFonts w:ascii="Arial" w:hAnsi="Arial" w:cs="Arial"/>
          <w:color w:val="auto"/>
        </w:rPr>
        <w:t xml:space="preserve">, </w:t>
      </w:r>
      <w:proofErr w:type="spellStart"/>
      <w:r w:rsidRPr="00A20841">
        <w:rPr>
          <w:rFonts w:ascii="Arial" w:hAnsi="Arial" w:cs="Arial"/>
          <w:color w:val="auto"/>
        </w:rPr>
        <w:t>Objetivos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Metodologia</w:t>
      </w:r>
      <w:bookmarkEnd w:id="1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O objetivo do projeto vai além do simples funcionamento técnico. Ele busca simular um ciclo completo de design e desenvolvimento profissional. Isso inclui: definição de personas, mapeamento de objetivos de usuário e negócio, criação de fluxogramas, validação das interações, testes de usabilidade e documentação final.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Objetivos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="00A20841" w:rsidRPr="001A1699">
        <w:rPr>
          <w:rFonts w:ascii="Arial" w:hAnsi="Arial" w:cs="Arial"/>
          <w:b/>
          <w:sz w:val="24"/>
          <w:szCs w:val="24"/>
        </w:rPr>
        <w:t>principais</w:t>
      </w:r>
      <w:proofErr w:type="spellEnd"/>
      <w:r w:rsidR="00A20841" w:rsidRPr="001A1699">
        <w:rPr>
          <w:rFonts w:ascii="Arial" w:hAnsi="Arial" w:cs="Arial"/>
          <w:b/>
          <w:sz w:val="24"/>
          <w:szCs w:val="24"/>
        </w:rPr>
        <w:t>:</w:t>
      </w:r>
    </w:p>
    <w:p w:rsidR="001A1699" w:rsidRDefault="00832C7D" w:rsidP="0060063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Criar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uma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plataforma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funcional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gerenciar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filmes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(CRUD </w:t>
      </w:r>
      <w:proofErr w:type="spellStart"/>
      <w:r w:rsidRPr="001A1699">
        <w:rPr>
          <w:rFonts w:ascii="Arial" w:hAnsi="Arial" w:cs="Arial"/>
          <w:sz w:val="24"/>
          <w:szCs w:val="24"/>
        </w:rPr>
        <w:t>completo</w:t>
      </w:r>
      <w:proofErr w:type="spellEnd"/>
      <w:r w:rsidRPr="001A1699">
        <w:rPr>
          <w:rFonts w:ascii="Arial" w:hAnsi="Arial" w:cs="Arial"/>
          <w:sz w:val="24"/>
          <w:szCs w:val="24"/>
        </w:rPr>
        <w:t>).</w:t>
      </w:r>
    </w:p>
    <w:p w:rsidR="001A1699" w:rsidRDefault="00832C7D" w:rsidP="0060063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Criar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uma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experiência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rica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imersiva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A1699">
        <w:rPr>
          <w:rFonts w:ascii="Arial" w:hAnsi="Arial" w:cs="Arial"/>
          <w:sz w:val="24"/>
          <w:szCs w:val="24"/>
        </w:rPr>
        <w:t>seguindo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as </w:t>
      </w:r>
      <w:proofErr w:type="spellStart"/>
      <w:r w:rsidRPr="001A1699">
        <w:rPr>
          <w:rFonts w:ascii="Arial" w:hAnsi="Arial" w:cs="Arial"/>
          <w:sz w:val="24"/>
          <w:szCs w:val="24"/>
        </w:rPr>
        <w:t>tendências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plataformas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streaming </w:t>
      </w:r>
      <w:proofErr w:type="spellStart"/>
      <w:r w:rsidRPr="001A1699">
        <w:rPr>
          <w:rFonts w:ascii="Arial" w:hAnsi="Arial" w:cs="Arial"/>
          <w:sz w:val="24"/>
          <w:szCs w:val="24"/>
        </w:rPr>
        <w:t>modernas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Desenvolver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um </w:t>
      </w:r>
      <w:proofErr w:type="spellStart"/>
      <w:r w:rsidRPr="001A1699">
        <w:rPr>
          <w:rFonts w:ascii="Arial" w:hAnsi="Arial" w:cs="Arial"/>
          <w:sz w:val="24"/>
          <w:szCs w:val="24"/>
        </w:rPr>
        <w:t>sistema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autenticação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1A1699">
        <w:rPr>
          <w:rFonts w:ascii="Arial" w:hAnsi="Arial" w:cs="Arial"/>
          <w:sz w:val="24"/>
          <w:szCs w:val="24"/>
        </w:rPr>
        <w:t>diferencie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permissões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usuários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comuns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administradores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Criar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um dashboard </w:t>
      </w:r>
      <w:proofErr w:type="spellStart"/>
      <w:r w:rsidRPr="001A1699">
        <w:rPr>
          <w:rFonts w:ascii="Arial" w:hAnsi="Arial" w:cs="Arial"/>
          <w:sz w:val="24"/>
          <w:szCs w:val="24"/>
        </w:rPr>
        <w:t>administrativo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realista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com </w:t>
      </w:r>
      <w:proofErr w:type="spellStart"/>
      <w:r w:rsidRPr="001A1699">
        <w:rPr>
          <w:rFonts w:ascii="Arial" w:hAnsi="Arial" w:cs="Arial"/>
          <w:sz w:val="24"/>
          <w:szCs w:val="24"/>
        </w:rPr>
        <w:t>notificações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gerenciamento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sugestões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pendentes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Cumprir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todos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requisitos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acadêmicos definidos no PDF do curso, incluindo validação, prototipação e documentação.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Metodologia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b/>
          <w:sz w:val="24"/>
          <w:szCs w:val="24"/>
        </w:rPr>
        <w:t>aplicada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>:</w:t>
      </w:r>
    </w:p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A metodologia adotada segue o processo de Design Centrado no Usuário (UCD), incluindo:</w:t>
      </w:r>
    </w:p>
    <w:p w:rsidR="001A1699" w:rsidRDefault="00832C7D" w:rsidP="00600633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Pesquisa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inicial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análise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requisitos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Criação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referenciais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visuais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Prototipação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baixa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média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fidelidade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Desenvolvimento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funcional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Testes </w:t>
      </w:r>
      <w:proofErr w:type="spellStart"/>
      <w:r w:rsidRPr="001A1699">
        <w:rPr>
          <w:rFonts w:ascii="Arial" w:hAnsi="Arial" w:cs="Arial"/>
          <w:sz w:val="24"/>
          <w:szCs w:val="24"/>
        </w:rPr>
        <w:t>iterativos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melhorias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contínuas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Documentação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final </w:t>
      </w:r>
      <w:proofErr w:type="spellStart"/>
      <w:r w:rsidRPr="001A1699">
        <w:rPr>
          <w:rFonts w:ascii="Arial" w:hAnsi="Arial" w:cs="Arial"/>
          <w:sz w:val="24"/>
          <w:szCs w:val="24"/>
        </w:rPr>
        <w:t>estruturada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em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cinco partes principais.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Pr="00A20841" w:rsidRDefault="00832C7D" w:rsidP="00A20841">
      <w:pPr>
        <w:pStyle w:val="Ttulo1"/>
        <w:rPr>
          <w:rFonts w:ascii="Arial" w:hAnsi="Arial" w:cs="Arial"/>
          <w:color w:val="auto"/>
        </w:rPr>
      </w:pPr>
      <w:bookmarkStart w:id="2" w:name="_Toc214389023"/>
      <w:r w:rsidRPr="00A20841">
        <w:rPr>
          <w:rFonts w:ascii="Arial" w:hAnsi="Arial" w:cs="Arial"/>
          <w:color w:val="auto"/>
        </w:rPr>
        <w:lastRenderedPageBreak/>
        <w:t xml:space="preserve">3. </w:t>
      </w:r>
      <w:proofErr w:type="spellStart"/>
      <w:r w:rsidRPr="00A20841">
        <w:rPr>
          <w:rFonts w:ascii="Arial" w:hAnsi="Arial" w:cs="Arial"/>
          <w:color w:val="auto"/>
        </w:rPr>
        <w:t>Público-alvo</w:t>
      </w:r>
      <w:proofErr w:type="spellEnd"/>
      <w:r w:rsidRPr="00A20841">
        <w:rPr>
          <w:rFonts w:ascii="Arial" w:hAnsi="Arial" w:cs="Arial"/>
          <w:color w:val="auto"/>
        </w:rPr>
        <w:t xml:space="preserve">, </w:t>
      </w:r>
      <w:proofErr w:type="spellStart"/>
      <w:r w:rsidRPr="00A20841">
        <w:rPr>
          <w:rFonts w:ascii="Arial" w:hAnsi="Arial" w:cs="Arial"/>
          <w:color w:val="auto"/>
        </w:rPr>
        <w:t>Usuários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Perfis</w:t>
      </w:r>
      <w:bookmarkEnd w:id="2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Com base no PDF oficial do projeto, dois perfis principais foram definidos: o Usuário Comum e o Administrador. Esses perfis influenciam diretamente o design, pois suas jornadas e necessidades são diferentes. 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Usuário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b/>
          <w:sz w:val="24"/>
          <w:szCs w:val="24"/>
        </w:rPr>
        <w:t>Comum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>:</w:t>
      </w:r>
    </w:p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Deseja navegar pelo catálogo, visualizar filmes e adicionar sugestões. Seu foco é consumir conteúdo e contribuir com novas indicações. Ele não possui acesso a recursos administrativos, então sua interface é simplificada para evitar sobrecarga cognitiva.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Administrador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>:</w:t>
      </w:r>
    </w:p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Tem acesso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um dashboard especializado com capacidade de aprovar, editar e deletar filmes. Ele também deve visualizar notificações de novos envios e ter controle total do conteúdo publicado. Sua interface exige hierarquia clara, elementos de confirmação e mensagens de feedback devido ao impacto das ações no sistema.</w:t>
      </w:r>
    </w:p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Esses perfis foram validados durante testes internos, permitindo identificar ajustes no fluxo de navegação, especialmente na transição para o dashboard e no uso do modal de confirmação.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Pr="00A20841" w:rsidRDefault="00832C7D" w:rsidP="00A20841">
      <w:pPr>
        <w:pStyle w:val="Ttulo1"/>
        <w:rPr>
          <w:rFonts w:ascii="Arial" w:hAnsi="Arial" w:cs="Arial"/>
          <w:color w:val="auto"/>
        </w:rPr>
      </w:pPr>
      <w:bookmarkStart w:id="3" w:name="_Toc214389024"/>
      <w:r w:rsidRPr="00A20841">
        <w:rPr>
          <w:rFonts w:ascii="Arial" w:hAnsi="Arial" w:cs="Arial"/>
          <w:color w:val="auto"/>
        </w:rPr>
        <w:lastRenderedPageBreak/>
        <w:t xml:space="preserve">4. </w:t>
      </w:r>
      <w:proofErr w:type="spellStart"/>
      <w:r w:rsidRPr="00A20841">
        <w:rPr>
          <w:rFonts w:ascii="Arial" w:hAnsi="Arial" w:cs="Arial"/>
          <w:color w:val="auto"/>
        </w:rPr>
        <w:t>Arquitetura</w:t>
      </w:r>
      <w:proofErr w:type="spellEnd"/>
      <w:r w:rsidRPr="00A20841">
        <w:rPr>
          <w:rFonts w:ascii="Arial" w:hAnsi="Arial" w:cs="Arial"/>
          <w:color w:val="auto"/>
        </w:rPr>
        <w:t xml:space="preserve"> da </w:t>
      </w:r>
      <w:proofErr w:type="spellStart"/>
      <w:r w:rsidRPr="00A20841">
        <w:rPr>
          <w:rFonts w:ascii="Arial" w:hAnsi="Arial" w:cs="Arial"/>
          <w:color w:val="auto"/>
        </w:rPr>
        <w:t>Aplicação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Fluxo</w:t>
      </w:r>
      <w:proofErr w:type="spellEnd"/>
      <w:r w:rsidRPr="00A20841">
        <w:rPr>
          <w:rFonts w:ascii="Arial" w:hAnsi="Arial" w:cs="Arial"/>
          <w:color w:val="auto"/>
        </w:rPr>
        <w:t xml:space="preserve"> de </w:t>
      </w:r>
      <w:proofErr w:type="spellStart"/>
      <w:r w:rsidRPr="00A20841">
        <w:rPr>
          <w:rFonts w:ascii="Arial" w:hAnsi="Arial" w:cs="Arial"/>
          <w:color w:val="auto"/>
        </w:rPr>
        <w:t>Usuário</w:t>
      </w:r>
      <w:bookmarkEnd w:id="3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arquitetura do THAIFLIX foi projetada para que o usuário percorra a aplicação de forma fluida, com tempos de carregamento reduzidos e responsividade aprimorada.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organização das rotas segue os princípios de usabilidade e previsibilidade da UX: páginas semelhantes compartilham layouts, enquanto páginas especiais como Login possuem ambientação própria.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Estrutura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b/>
          <w:sz w:val="24"/>
          <w:szCs w:val="24"/>
        </w:rPr>
        <w:t>rotas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>:</w:t>
      </w:r>
    </w:p>
    <w:p w:rsid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Home → </w:t>
      </w:r>
      <w:proofErr w:type="spellStart"/>
      <w:r w:rsidRPr="001A1699">
        <w:rPr>
          <w:rFonts w:ascii="Arial" w:hAnsi="Arial" w:cs="Arial"/>
          <w:sz w:val="24"/>
          <w:szCs w:val="24"/>
        </w:rPr>
        <w:t>entretenimento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visual</w:t>
      </w:r>
    </w:p>
    <w:p w:rsid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Catálogo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1A1699">
        <w:rPr>
          <w:rFonts w:ascii="Arial" w:hAnsi="Arial" w:cs="Arial"/>
          <w:sz w:val="24"/>
          <w:szCs w:val="24"/>
        </w:rPr>
        <w:t>foco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em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busca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navegação</w:t>
      </w:r>
      <w:proofErr w:type="spellEnd"/>
    </w:p>
    <w:p w:rsid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Filme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/:id → </w:t>
      </w:r>
      <w:proofErr w:type="spellStart"/>
      <w:r w:rsidRPr="001A1699">
        <w:rPr>
          <w:rFonts w:ascii="Arial" w:hAnsi="Arial" w:cs="Arial"/>
          <w:sz w:val="24"/>
          <w:szCs w:val="24"/>
        </w:rPr>
        <w:t>foco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em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detalhes</w:t>
      </w:r>
      <w:proofErr w:type="spellEnd"/>
    </w:p>
    <w:p w:rsid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Login → </w:t>
      </w:r>
      <w:proofErr w:type="spellStart"/>
      <w:r w:rsidRPr="001A1699">
        <w:rPr>
          <w:rFonts w:ascii="Arial" w:hAnsi="Arial" w:cs="Arial"/>
          <w:sz w:val="24"/>
          <w:szCs w:val="24"/>
        </w:rPr>
        <w:t>exclusivamente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r w:rsidR="001A1699">
        <w:rPr>
          <w:rFonts w:ascii="Arial" w:hAnsi="Arial" w:cs="Arial"/>
          <w:sz w:val="24"/>
          <w:szCs w:val="24"/>
        </w:rPr>
        <w:t>functional</w:t>
      </w:r>
    </w:p>
    <w:p w:rsid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Add Movie → </w:t>
      </w:r>
      <w:proofErr w:type="spellStart"/>
      <w:r w:rsidRPr="001A1699">
        <w:rPr>
          <w:rFonts w:ascii="Arial" w:hAnsi="Arial" w:cs="Arial"/>
          <w:sz w:val="24"/>
          <w:szCs w:val="24"/>
        </w:rPr>
        <w:t>formulário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detalhado</w:t>
      </w:r>
      <w:proofErr w:type="spellEnd"/>
    </w:p>
    <w:p w:rsid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Edit Movie → </w:t>
      </w:r>
      <w:proofErr w:type="spellStart"/>
      <w:r w:rsidRPr="001A1699">
        <w:rPr>
          <w:rFonts w:ascii="Arial" w:hAnsi="Arial" w:cs="Arial"/>
          <w:sz w:val="24"/>
          <w:szCs w:val="24"/>
        </w:rPr>
        <w:t>edição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avançada</w:t>
      </w:r>
      <w:proofErr w:type="spellEnd"/>
    </w:p>
    <w:p w:rsidR="00042E9E" w:rsidRP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Dashboard Admin → </w:t>
      </w:r>
      <w:proofErr w:type="spellStart"/>
      <w:r w:rsidRPr="001A1699">
        <w:rPr>
          <w:rFonts w:ascii="Arial" w:hAnsi="Arial" w:cs="Arial"/>
          <w:sz w:val="24"/>
          <w:szCs w:val="24"/>
        </w:rPr>
        <w:t>gerenciamento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total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O fluxo foi projetado para ser linear, sem ruídos visuais, com hierarquias claras e padrões repetitivos (como cards, grids e filtros), garantindo consistência em toda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experiência de navegação.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Pr="00A20841" w:rsidRDefault="00832C7D" w:rsidP="00A20841">
      <w:pPr>
        <w:pStyle w:val="Ttulo1"/>
        <w:rPr>
          <w:rFonts w:ascii="Arial" w:hAnsi="Arial" w:cs="Arial"/>
          <w:color w:val="auto"/>
        </w:rPr>
      </w:pPr>
      <w:bookmarkStart w:id="4" w:name="_Toc214389025"/>
      <w:r w:rsidRPr="00A20841">
        <w:rPr>
          <w:rFonts w:ascii="Arial" w:hAnsi="Arial" w:cs="Arial"/>
          <w:color w:val="auto"/>
        </w:rPr>
        <w:lastRenderedPageBreak/>
        <w:t xml:space="preserve">5. Wireframes, </w:t>
      </w:r>
      <w:proofErr w:type="spellStart"/>
      <w:r w:rsidRPr="00A20841">
        <w:rPr>
          <w:rFonts w:ascii="Arial" w:hAnsi="Arial" w:cs="Arial"/>
          <w:color w:val="auto"/>
        </w:rPr>
        <w:t>Prototipação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Iterações</w:t>
      </w:r>
      <w:bookmarkEnd w:id="4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Os wireframes iniciais foram construídos priorizando composição, hierarquia de informações e ritmo visual. A partir deles surgiram protótipos mais completos com componentes funcionais, como o carrossel, o grid responsivo e o modal. </w:t>
      </w:r>
    </w:p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Ao longo das iterações, houve mudanças importantes:</w:t>
      </w:r>
    </w:p>
    <w:p w:rsidR="001A1699" w:rsidRDefault="00832C7D" w:rsidP="00600633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Refinamento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1A1699">
        <w:rPr>
          <w:rFonts w:ascii="Arial" w:hAnsi="Arial" w:cs="Arial"/>
          <w:sz w:val="24"/>
          <w:szCs w:val="24"/>
        </w:rPr>
        <w:t>busca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incluir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navegação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por </w:t>
      </w:r>
      <w:proofErr w:type="spellStart"/>
      <w:r w:rsidRPr="001A1699">
        <w:rPr>
          <w:rFonts w:ascii="Arial" w:hAnsi="Arial" w:cs="Arial"/>
          <w:sz w:val="24"/>
          <w:szCs w:val="24"/>
        </w:rPr>
        <w:t>teclado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Revisão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contrastes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seguir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WCAG.</w:t>
      </w:r>
    </w:p>
    <w:p w:rsidR="001A1699" w:rsidRDefault="00832C7D" w:rsidP="00600633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Melhoria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1A1699">
        <w:rPr>
          <w:rFonts w:ascii="Arial" w:hAnsi="Arial" w:cs="Arial"/>
          <w:sz w:val="24"/>
          <w:szCs w:val="24"/>
        </w:rPr>
        <w:t>legibilidade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do modo </w:t>
      </w:r>
      <w:proofErr w:type="spellStart"/>
      <w:r w:rsidRPr="001A1699">
        <w:rPr>
          <w:rFonts w:ascii="Arial" w:hAnsi="Arial" w:cs="Arial"/>
          <w:sz w:val="24"/>
          <w:szCs w:val="24"/>
        </w:rPr>
        <w:t>escuro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Reestruturação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1A1699">
        <w:rPr>
          <w:rFonts w:ascii="Arial" w:hAnsi="Arial" w:cs="Arial"/>
          <w:sz w:val="24"/>
          <w:szCs w:val="24"/>
        </w:rPr>
        <w:t>área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administrativa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Cada protótipo passou por validações internas para garantir que estivesse alinhado com os objetivos acadêmicos e de UX real.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Pr="00A20841" w:rsidRDefault="00832C7D" w:rsidP="00A20841">
      <w:pPr>
        <w:pStyle w:val="Ttulo1"/>
        <w:rPr>
          <w:rFonts w:ascii="Arial" w:hAnsi="Arial" w:cs="Arial"/>
          <w:color w:val="auto"/>
        </w:rPr>
      </w:pPr>
      <w:bookmarkStart w:id="5" w:name="_Toc214389026"/>
      <w:r w:rsidRPr="00A20841">
        <w:rPr>
          <w:rFonts w:ascii="Arial" w:hAnsi="Arial" w:cs="Arial"/>
          <w:color w:val="auto"/>
        </w:rPr>
        <w:lastRenderedPageBreak/>
        <w:t xml:space="preserve">6. </w:t>
      </w:r>
      <w:proofErr w:type="spellStart"/>
      <w:r w:rsidRPr="00A20841">
        <w:rPr>
          <w:rFonts w:ascii="Arial" w:hAnsi="Arial" w:cs="Arial"/>
          <w:color w:val="auto"/>
        </w:rPr>
        <w:t>Acessibilidade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Conformidade</w:t>
      </w:r>
      <w:bookmarkEnd w:id="5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acessibilidade é fundamental em qualquer ambiente digital moderno. Os padrões do THAIFLIX incluem:</w:t>
      </w:r>
    </w:p>
    <w:p w:rsidR="001A1699" w:rsidRDefault="00832C7D" w:rsidP="00600633">
      <w:pPr>
        <w:pStyle w:val="Pargrafoda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Contraste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analisado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manualmente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validado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contra a </w:t>
      </w:r>
      <w:proofErr w:type="spellStart"/>
      <w:r w:rsidRPr="001A1699">
        <w:rPr>
          <w:rFonts w:ascii="Arial" w:hAnsi="Arial" w:cs="Arial"/>
          <w:sz w:val="24"/>
          <w:szCs w:val="24"/>
        </w:rPr>
        <w:t>tabela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WCAG.</w:t>
      </w:r>
    </w:p>
    <w:p w:rsidR="001A1699" w:rsidRDefault="00832C7D" w:rsidP="00600633">
      <w:pPr>
        <w:pStyle w:val="Pargrafoda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Componentes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1A1699">
        <w:rPr>
          <w:rFonts w:ascii="Arial" w:hAnsi="Arial" w:cs="Arial"/>
          <w:sz w:val="24"/>
          <w:szCs w:val="24"/>
        </w:rPr>
        <w:t>respondem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teclado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1A1699">
        <w:rPr>
          <w:rFonts w:ascii="Arial" w:hAnsi="Arial" w:cs="Arial"/>
          <w:sz w:val="24"/>
          <w:szCs w:val="24"/>
        </w:rPr>
        <w:t>setas</w:t>
      </w:r>
      <w:proofErr w:type="spellEnd"/>
      <w:r w:rsidRPr="001A1699">
        <w:rPr>
          <w:rFonts w:ascii="Arial" w:hAnsi="Arial" w:cs="Arial"/>
          <w:sz w:val="24"/>
          <w:szCs w:val="24"/>
        </w:rPr>
        <w:t>, enter, tab.</w:t>
      </w:r>
    </w:p>
    <w:p w:rsidR="001A1699" w:rsidRDefault="00832C7D" w:rsidP="00600633">
      <w:pPr>
        <w:pStyle w:val="Pargrafoda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Feedback de </w:t>
      </w:r>
      <w:proofErr w:type="spellStart"/>
      <w:r w:rsidRPr="001A1699">
        <w:rPr>
          <w:rFonts w:ascii="Arial" w:hAnsi="Arial" w:cs="Arial"/>
          <w:sz w:val="24"/>
          <w:szCs w:val="24"/>
        </w:rPr>
        <w:t>erro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claro e </w:t>
      </w:r>
      <w:proofErr w:type="spellStart"/>
      <w:r w:rsidRPr="001A1699">
        <w:rPr>
          <w:rFonts w:ascii="Arial" w:hAnsi="Arial" w:cs="Arial"/>
          <w:sz w:val="24"/>
          <w:szCs w:val="24"/>
        </w:rPr>
        <w:t>visível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Elementos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semanticamente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corretos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com aria-label quando necessário.</w:t>
      </w:r>
    </w:p>
    <w:p w:rsidR="00042E9E" w:rsidRDefault="00B74211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3863975</wp:posOffset>
            </wp:positionV>
            <wp:extent cx="5486400" cy="1339850"/>
            <wp:effectExtent l="0" t="0" r="0" b="0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(6)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1244600</wp:posOffset>
            </wp:positionV>
            <wp:extent cx="5486400" cy="2473960"/>
            <wp:effectExtent l="0" t="0" r="0" b="254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(4)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32C7D" w:rsidRPr="00600633">
        <w:rPr>
          <w:rFonts w:ascii="Arial" w:hAnsi="Arial" w:cs="Arial"/>
          <w:sz w:val="24"/>
          <w:szCs w:val="24"/>
        </w:rPr>
        <w:t>Apesar</w:t>
      </w:r>
      <w:proofErr w:type="spellEnd"/>
      <w:r w:rsidR="00832C7D" w:rsidRPr="00600633">
        <w:rPr>
          <w:rFonts w:ascii="Arial" w:hAnsi="Arial" w:cs="Arial"/>
          <w:sz w:val="24"/>
          <w:szCs w:val="24"/>
        </w:rPr>
        <w:t xml:space="preserve"> de o </w:t>
      </w:r>
      <w:proofErr w:type="spellStart"/>
      <w:r w:rsidR="00832C7D" w:rsidRPr="00600633">
        <w:rPr>
          <w:rFonts w:ascii="Arial" w:hAnsi="Arial" w:cs="Arial"/>
          <w:sz w:val="24"/>
          <w:szCs w:val="24"/>
        </w:rPr>
        <w:t>vermelho</w:t>
      </w:r>
      <w:proofErr w:type="spellEnd"/>
      <w:r w:rsidR="00832C7D" w:rsidRPr="00600633">
        <w:rPr>
          <w:rFonts w:ascii="Arial" w:hAnsi="Arial" w:cs="Arial"/>
          <w:sz w:val="24"/>
          <w:szCs w:val="24"/>
        </w:rPr>
        <w:t xml:space="preserve"> principal (#E50914) ser esteticamente marcante, ele apresenta falhas no contraste quando aplicado em textos pequenos. Modificações foram propostas para garantir conformidade AA e AAA para </w:t>
      </w:r>
      <w:proofErr w:type="spellStart"/>
      <w:r w:rsidR="00832C7D" w:rsidRPr="00600633">
        <w:rPr>
          <w:rFonts w:ascii="Arial" w:hAnsi="Arial" w:cs="Arial"/>
          <w:sz w:val="24"/>
          <w:szCs w:val="24"/>
        </w:rPr>
        <w:t>elementos</w:t>
      </w:r>
      <w:proofErr w:type="spellEnd"/>
      <w:r w:rsidR="00832C7D" w:rsidRPr="006006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="00832C7D" w:rsidRPr="00600633">
        <w:rPr>
          <w:rFonts w:ascii="Arial" w:hAnsi="Arial" w:cs="Arial"/>
          <w:sz w:val="24"/>
          <w:szCs w:val="24"/>
        </w:rPr>
        <w:t>texto</w:t>
      </w:r>
      <w:proofErr w:type="spellEnd"/>
      <w:r w:rsidR="00832C7D" w:rsidRPr="0060063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32C7D" w:rsidRPr="00600633">
        <w:rPr>
          <w:rFonts w:ascii="Arial" w:hAnsi="Arial" w:cs="Arial"/>
          <w:sz w:val="24"/>
          <w:szCs w:val="24"/>
        </w:rPr>
        <w:t>crítico</w:t>
      </w:r>
      <w:proofErr w:type="spellEnd"/>
      <w:r w:rsidR="00832C7D" w:rsidRPr="00600633">
        <w:rPr>
          <w:rFonts w:ascii="Arial" w:hAnsi="Arial" w:cs="Arial"/>
          <w:sz w:val="24"/>
          <w:szCs w:val="24"/>
        </w:rPr>
        <w:t>.</w:t>
      </w:r>
    </w:p>
    <w:p w:rsidR="00B74211" w:rsidRDefault="00B74211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36736" behindDoc="0" locked="0" layoutInCell="1" allowOverlap="1">
            <wp:simplePos x="0" y="0"/>
            <wp:positionH relativeFrom="column">
              <wp:posOffset>2540</wp:posOffset>
            </wp:positionH>
            <wp:positionV relativeFrom="paragraph">
              <wp:posOffset>5069205</wp:posOffset>
            </wp:positionV>
            <wp:extent cx="5486400" cy="1454785"/>
            <wp:effectExtent l="0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(3)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76F3522">
            <wp:simplePos x="0" y="0"/>
            <wp:positionH relativeFrom="column">
              <wp:posOffset>0</wp:posOffset>
            </wp:positionH>
            <wp:positionV relativeFrom="paragraph">
              <wp:posOffset>3344545</wp:posOffset>
            </wp:positionV>
            <wp:extent cx="5486400" cy="1203960"/>
            <wp:effectExtent l="0" t="0" r="0" b="0"/>
            <wp:wrapSquare wrapText="bothSides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(1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480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1771650</wp:posOffset>
            </wp:positionV>
            <wp:extent cx="5486400" cy="1431925"/>
            <wp:effectExtent l="0" t="0" r="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(2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6844030</wp:posOffset>
            </wp:positionV>
            <wp:extent cx="5486400" cy="1363345"/>
            <wp:effectExtent l="0" t="0" r="0" b="8255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486400" cy="1376045"/>
            <wp:effectExtent l="0" t="0" r="0" b="0"/>
            <wp:wrapSquare wrapText="bothSides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(5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74211" w:rsidRPr="00600633" w:rsidRDefault="00B74211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  <w:bookmarkStart w:id="6" w:name="_GoBack"/>
      <w:bookmarkEnd w:id="6"/>
    </w:p>
    <w:p w:rsidR="00703D64" w:rsidRDefault="00703D64">
      <w:pPr>
        <w:rPr>
          <w:rFonts w:ascii="Arial" w:eastAsiaTheme="majorEastAsia" w:hAnsi="Arial" w:cs="Arial"/>
          <w:b/>
          <w:bCs/>
          <w:sz w:val="28"/>
          <w:szCs w:val="28"/>
        </w:rPr>
      </w:pPr>
      <w:bookmarkStart w:id="7" w:name="_Toc214389027"/>
      <w:r>
        <w:rPr>
          <w:rFonts w:ascii="Arial" w:hAnsi="Arial" w:cs="Arial"/>
        </w:rPr>
        <w:lastRenderedPageBreak/>
        <w:br w:type="page"/>
      </w:r>
    </w:p>
    <w:p w:rsidR="00042E9E" w:rsidRPr="00A20841" w:rsidRDefault="00832C7D" w:rsidP="00A20841">
      <w:pPr>
        <w:pStyle w:val="Ttulo1"/>
        <w:rPr>
          <w:rFonts w:ascii="Arial" w:hAnsi="Arial" w:cs="Arial"/>
          <w:color w:val="auto"/>
        </w:rPr>
      </w:pPr>
      <w:r w:rsidRPr="00A20841">
        <w:rPr>
          <w:rFonts w:ascii="Arial" w:hAnsi="Arial" w:cs="Arial"/>
          <w:color w:val="auto"/>
        </w:rPr>
        <w:lastRenderedPageBreak/>
        <w:t xml:space="preserve">7. Sistema de Design e </w:t>
      </w:r>
      <w:proofErr w:type="spellStart"/>
      <w:r w:rsidRPr="00A20841">
        <w:rPr>
          <w:rFonts w:ascii="Arial" w:hAnsi="Arial" w:cs="Arial"/>
          <w:color w:val="auto"/>
        </w:rPr>
        <w:t>Padrões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Visuais</w:t>
      </w:r>
      <w:bookmarkEnd w:id="7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O sistema de design </w:t>
      </w:r>
      <w:proofErr w:type="gramStart"/>
      <w:r w:rsidRPr="00600633">
        <w:rPr>
          <w:rFonts w:ascii="Arial" w:hAnsi="Arial" w:cs="Arial"/>
          <w:sz w:val="24"/>
          <w:szCs w:val="24"/>
        </w:rPr>
        <w:t>do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THAIFLIX é modular e consistente, permitindo expansão futura sem perda de identidade visual. Ele contempla: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1A1699">
        <w:rPr>
          <w:rFonts w:ascii="Arial" w:hAnsi="Arial" w:cs="Arial"/>
          <w:b/>
          <w:sz w:val="24"/>
          <w:szCs w:val="24"/>
        </w:rPr>
        <w:t>Paleta de cores:</w:t>
      </w:r>
    </w:p>
    <w:p w:rsidR="001A1699" w:rsidRDefault="00832C7D" w:rsidP="00600633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Vermelho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primário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ação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Cinzas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textos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backgrounds.</w:t>
      </w:r>
    </w:p>
    <w:p w:rsidR="00042E9E" w:rsidRPr="001A1699" w:rsidRDefault="00832C7D" w:rsidP="00600633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Pretos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profundos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imersão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Tipografia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>:</w:t>
      </w:r>
    </w:p>
    <w:p w:rsidR="001A1699" w:rsidRDefault="00832C7D" w:rsidP="00600633">
      <w:pPr>
        <w:pStyle w:val="PargrafodaLista"/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Poppins: </w:t>
      </w:r>
      <w:proofErr w:type="spellStart"/>
      <w:r w:rsidRPr="001A1699">
        <w:rPr>
          <w:rFonts w:ascii="Arial" w:hAnsi="Arial" w:cs="Arial"/>
          <w:sz w:val="24"/>
          <w:szCs w:val="24"/>
        </w:rPr>
        <w:t>títulos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textos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principais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Montserrat: </w:t>
      </w:r>
      <w:proofErr w:type="spellStart"/>
      <w:r w:rsidRPr="001A1699">
        <w:rPr>
          <w:rFonts w:ascii="Arial" w:hAnsi="Arial" w:cs="Arial"/>
          <w:sz w:val="24"/>
          <w:szCs w:val="24"/>
        </w:rPr>
        <w:t>elementos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secundários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A1699">
        <w:rPr>
          <w:rFonts w:ascii="Arial" w:hAnsi="Arial" w:cs="Arial"/>
          <w:sz w:val="24"/>
          <w:szCs w:val="24"/>
        </w:rPr>
        <w:t>como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filtros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Componentes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b/>
          <w:sz w:val="24"/>
          <w:szCs w:val="24"/>
        </w:rPr>
        <w:t>padronizados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>:</w:t>
      </w:r>
    </w:p>
    <w:p w:rsidR="001A1699" w:rsidRDefault="00832C7D" w:rsidP="00600633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Cards de </w:t>
      </w:r>
      <w:proofErr w:type="spellStart"/>
      <w:r w:rsidRPr="001A1699">
        <w:rPr>
          <w:rFonts w:ascii="Arial" w:hAnsi="Arial" w:cs="Arial"/>
          <w:sz w:val="24"/>
          <w:szCs w:val="24"/>
        </w:rPr>
        <w:t>filmes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Grid </w:t>
      </w:r>
      <w:proofErr w:type="spellStart"/>
      <w:r w:rsidRPr="001A1699">
        <w:rPr>
          <w:rFonts w:ascii="Arial" w:hAnsi="Arial" w:cs="Arial"/>
          <w:sz w:val="24"/>
          <w:szCs w:val="24"/>
        </w:rPr>
        <w:t>responsivo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Navbar </w:t>
      </w:r>
      <w:proofErr w:type="spellStart"/>
      <w:r w:rsidRPr="001A1699">
        <w:rPr>
          <w:rFonts w:ascii="Arial" w:hAnsi="Arial" w:cs="Arial"/>
          <w:sz w:val="24"/>
          <w:szCs w:val="24"/>
        </w:rPr>
        <w:t>fixa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com </w:t>
      </w:r>
      <w:proofErr w:type="spellStart"/>
      <w:r w:rsidRPr="001A1699">
        <w:rPr>
          <w:rFonts w:ascii="Arial" w:hAnsi="Arial" w:cs="Arial"/>
          <w:sz w:val="24"/>
          <w:szCs w:val="24"/>
        </w:rPr>
        <w:t>busca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Pills de </w:t>
      </w:r>
      <w:proofErr w:type="spellStart"/>
      <w:r w:rsidRPr="001A1699">
        <w:rPr>
          <w:rFonts w:ascii="Arial" w:hAnsi="Arial" w:cs="Arial"/>
          <w:sz w:val="24"/>
          <w:szCs w:val="24"/>
        </w:rPr>
        <w:t>filtro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>Modal universal.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Esse conjunto garante harmonia visual e eficiência no desenvolvimento.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Default="00832C7D" w:rsidP="00A20841">
      <w:pPr>
        <w:pStyle w:val="Ttulo1"/>
        <w:rPr>
          <w:rFonts w:ascii="Arial" w:hAnsi="Arial" w:cs="Arial"/>
          <w:color w:val="auto"/>
        </w:rPr>
      </w:pPr>
      <w:bookmarkStart w:id="8" w:name="_Toc214389028"/>
      <w:r w:rsidRPr="00A20841">
        <w:rPr>
          <w:rFonts w:ascii="Arial" w:hAnsi="Arial" w:cs="Arial"/>
          <w:color w:val="auto"/>
        </w:rPr>
        <w:lastRenderedPageBreak/>
        <w:t xml:space="preserve">8. Testes de </w:t>
      </w:r>
      <w:proofErr w:type="spellStart"/>
      <w:r w:rsidRPr="00A20841">
        <w:rPr>
          <w:rFonts w:ascii="Arial" w:hAnsi="Arial" w:cs="Arial"/>
          <w:color w:val="auto"/>
        </w:rPr>
        <w:t>Usabilidade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Validações</w:t>
      </w:r>
      <w:bookmarkEnd w:id="8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Os testes seguiram orientações Nielsen-Heurísticas e recomendações do PDF do curso. Foram avaliados: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Caminho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até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1A1699">
        <w:rPr>
          <w:rFonts w:ascii="Arial" w:hAnsi="Arial" w:cs="Arial"/>
          <w:sz w:val="24"/>
          <w:szCs w:val="24"/>
        </w:rPr>
        <w:t>descoberta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1A1699">
        <w:rPr>
          <w:rFonts w:ascii="Arial" w:hAnsi="Arial" w:cs="Arial"/>
          <w:sz w:val="24"/>
          <w:szCs w:val="24"/>
        </w:rPr>
        <w:t>funcionalidade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Tempo para </w:t>
      </w:r>
      <w:proofErr w:type="spellStart"/>
      <w:r w:rsidRPr="001A1699">
        <w:rPr>
          <w:rFonts w:ascii="Arial" w:hAnsi="Arial" w:cs="Arial"/>
          <w:sz w:val="24"/>
          <w:szCs w:val="24"/>
        </w:rPr>
        <w:t>executar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ações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básicas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Clareza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do feedback visual.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Legibilidade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do </w:t>
      </w:r>
      <w:proofErr w:type="spellStart"/>
      <w:r w:rsidRPr="001A1699">
        <w:rPr>
          <w:rFonts w:ascii="Arial" w:hAnsi="Arial" w:cs="Arial"/>
          <w:sz w:val="24"/>
          <w:szCs w:val="24"/>
        </w:rPr>
        <w:t>texto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Respostas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adequadas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erros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estados vazios.</w:t>
      </w:r>
    </w:p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A validação final demonstrou que o sistema é intuitivo, visualmente agradável e consistente, atendendo plenamente ao objetivo educacional e entregando uma experiência próxima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aplicações reais de streaming.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Default="00832C7D" w:rsidP="00A20841">
      <w:pPr>
        <w:pStyle w:val="Ttulo1"/>
        <w:rPr>
          <w:rFonts w:ascii="Arial" w:hAnsi="Arial" w:cs="Arial"/>
          <w:color w:val="auto"/>
        </w:rPr>
      </w:pPr>
      <w:bookmarkStart w:id="9" w:name="_Toc214389029"/>
      <w:r w:rsidRPr="00A20841">
        <w:rPr>
          <w:rFonts w:ascii="Arial" w:hAnsi="Arial" w:cs="Arial"/>
          <w:color w:val="auto"/>
        </w:rPr>
        <w:lastRenderedPageBreak/>
        <w:t xml:space="preserve">9. </w:t>
      </w:r>
      <w:proofErr w:type="spellStart"/>
      <w:r w:rsidRPr="00A20841">
        <w:rPr>
          <w:rFonts w:ascii="Arial" w:hAnsi="Arial" w:cs="Arial"/>
          <w:color w:val="auto"/>
        </w:rPr>
        <w:t>Considerações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Técnicas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Detalhamento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Avançado</w:t>
      </w:r>
      <w:bookmarkEnd w:id="9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Além dos elementos de UX, a documentação também leva em conta detalhes técnicos essenciais: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AuthContext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gerencia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sessão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A1699">
        <w:rPr>
          <w:rFonts w:ascii="Arial" w:hAnsi="Arial" w:cs="Arial"/>
          <w:sz w:val="24"/>
          <w:szCs w:val="24"/>
        </w:rPr>
        <w:t>permissões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atualizações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O dashboard </w:t>
      </w:r>
      <w:proofErr w:type="spellStart"/>
      <w:r w:rsidRPr="001A1699">
        <w:rPr>
          <w:rFonts w:ascii="Arial" w:hAnsi="Arial" w:cs="Arial"/>
          <w:sz w:val="24"/>
          <w:szCs w:val="24"/>
        </w:rPr>
        <w:t>utiliza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polling para </w:t>
      </w:r>
      <w:proofErr w:type="spellStart"/>
      <w:r w:rsidRPr="001A1699">
        <w:rPr>
          <w:rFonts w:ascii="Arial" w:hAnsi="Arial" w:cs="Arial"/>
          <w:sz w:val="24"/>
          <w:szCs w:val="24"/>
        </w:rPr>
        <w:t>monitoramento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filmes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pendentes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O backend </w:t>
      </w:r>
      <w:proofErr w:type="spellStart"/>
      <w:r w:rsidRPr="001A1699">
        <w:rPr>
          <w:rFonts w:ascii="Arial" w:hAnsi="Arial" w:cs="Arial"/>
          <w:sz w:val="24"/>
          <w:szCs w:val="24"/>
        </w:rPr>
        <w:t>implementa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proteção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via JWT e boas </w:t>
      </w:r>
      <w:proofErr w:type="spellStart"/>
      <w:r w:rsidRPr="001A1699">
        <w:rPr>
          <w:rFonts w:ascii="Arial" w:hAnsi="Arial" w:cs="Arial"/>
          <w:sz w:val="24"/>
          <w:szCs w:val="24"/>
        </w:rPr>
        <w:t>práticas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API REST.</w:t>
      </w:r>
    </w:p>
    <w:p w:rsidR="00042E9E" w:rsidRP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1A1699">
        <w:rPr>
          <w:rFonts w:ascii="Arial" w:hAnsi="Arial" w:cs="Arial"/>
          <w:sz w:val="24"/>
          <w:szCs w:val="24"/>
        </w:rPr>
        <w:t>MovieGrid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usa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padrões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modernos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CSS Grid para responsividade ideal.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Esses elementos reforçam a maturidade técnica da aplicação e sua adequação ao cenário real de desenvolvimento moderno.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Default="00832C7D" w:rsidP="00A20841">
      <w:pPr>
        <w:pStyle w:val="Ttulo1"/>
        <w:rPr>
          <w:rFonts w:ascii="Arial" w:hAnsi="Arial" w:cs="Arial"/>
          <w:color w:val="auto"/>
        </w:rPr>
      </w:pPr>
      <w:bookmarkStart w:id="10" w:name="_Toc214389030"/>
      <w:r w:rsidRPr="00A20841">
        <w:rPr>
          <w:rFonts w:ascii="Arial" w:hAnsi="Arial" w:cs="Arial"/>
          <w:color w:val="auto"/>
        </w:rPr>
        <w:lastRenderedPageBreak/>
        <w:t xml:space="preserve">10. </w:t>
      </w:r>
      <w:proofErr w:type="spellStart"/>
      <w:r w:rsidRPr="00A20841">
        <w:rPr>
          <w:rFonts w:ascii="Arial" w:hAnsi="Arial" w:cs="Arial"/>
          <w:color w:val="auto"/>
        </w:rPr>
        <w:t>Conclusão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Próximos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Passos</w:t>
      </w:r>
      <w:bookmarkEnd w:id="10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A versão atual da documentação apresenta uma análise profunda de cada etapa do UI/UX do projeto THAIFLIX, abordando não apenas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interface, mas também arquitetura, acessibilidade, heurísticas, padrões visuais e testes. </w:t>
      </w:r>
    </w:p>
    <w:p w:rsidR="001A1699" w:rsidRDefault="00832C7D" w:rsidP="001A169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600633">
        <w:rPr>
          <w:rFonts w:ascii="Arial" w:hAnsi="Arial" w:cs="Arial"/>
          <w:sz w:val="24"/>
          <w:szCs w:val="24"/>
        </w:rPr>
        <w:t>evoluções</w:t>
      </w:r>
      <w:proofErr w:type="spellEnd"/>
      <w:r w:rsidRPr="006006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0633">
        <w:rPr>
          <w:rFonts w:ascii="Arial" w:hAnsi="Arial" w:cs="Arial"/>
          <w:sz w:val="24"/>
          <w:szCs w:val="24"/>
        </w:rPr>
        <w:t>futuras</w:t>
      </w:r>
      <w:proofErr w:type="spellEnd"/>
      <w:r w:rsidRPr="0060063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00633">
        <w:rPr>
          <w:rFonts w:ascii="Arial" w:hAnsi="Arial" w:cs="Arial"/>
          <w:sz w:val="24"/>
          <w:szCs w:val="24"/>
        </w:rPr>
        <w:t>recomenda</w:t>
      </w:r>
      <w:proofErr w:type="spellEnd"/>
      <w:r w:rsidRPr="00600633">
        <w:rPr>
          <w:rFonts w:ascii="Arial" w:hAnsi="Arial" w:cs="Arial"/>
          <w:sz w:val="24"/>
          <w:szCs w:val="24"/>
        </w:rPr>
        <w:t>-se:</w:t>
      </w:r>
    </w:p>
    <w:p w:rsidR="001A1699" w:rsidRDefault="00832C7D" w:rsidP="00600633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Implementar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modo claro/</w:t>
      </w:r>
      <w:proofErr w:type="spellStart"/>
      <w:r w:rsidRPr="001A1699">
        <w:rPr>
          <w:rFonts w:ascii="Arial" w:hAnsi="Arial" w:cs="Arial"/>
          <w:sz w:val="24"/>
          <w:szCs w:val="24"/>
        </w:rPr>
        <w:t>escuro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dinâmico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Criar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perfis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mais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detalhados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com </w:t>
      </w:r>
      <w:proofErr w:type="spellStart"/>
      <w:r w:rsidRPr="001A1699">
        <w:rPr>
          <w:rFonts w:ascii="Arial" w:hAnsi="Arial" w:cs="Arial"/>
          <w:sz w:val="24"/>
          <w:szCs w:val="24"/>
        </w:rPr>
        <w:t>histórico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navegação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Adicionar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animações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mais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avançadas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utilizando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Framer Motion.</w:t>
      </w:r>
    </w:p>
    <w:p w:rsidR="001A1699" w:rsidRDefault="00832C7D" w:rsidP="001A1699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Aumentar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1A1699">
        <w:rPr>
          <w:rFonts w:ascii="Arial" w:hAnsi="Arial" w:cs="Arial"/>
          <w:sz w:val="24"/>
          <w:szCs w:val="24"/>
        </w:rPr>
        <w:t>nível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acessibilidade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atingir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AAA </w:t>
      </w:r>
      <w:proofErr w:type="spellStart"/>
      <w:r w:rsidRPr="001A1699">
        <w:rPr>
          <w:rFonts w:ascii="Arial" w:hAnsi="Arial" w:cs="Arial"/>
          <w:sz w:val="24"/>
          <w:szCs w:val="24"/>
        </w:rPr>
        <w:t>em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todos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textos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1A1699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Criar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microinterações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no dashboard para fortalecer o feedback administrativo.</w:t>
      </w:r>
    </w:p>
    <w:sectPr w:rsidR="00042E9E" w:rsidRPr="001A16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7017F9"/>
    <w:multiLevelType w:val="hybridMultilevel"/>
    <w:tmpl w:val="B0C893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74225D"/>
    <w:multiLevelType w:val="hybridMultilevel"/>
    <w:tmpl w:val="F3EA0A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066119"/>
    <w:multiLevelType w:val="hybridMultilevel"/>
    <w:tmpl w:val="AE1CF1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BE4324"/>
    <w:multiLevelType w:val="hybridMultilevel"/>
    <w:tmpl w:val="F6A854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C80E17"/>
    <w:multiLevelType w:val="hybridMultilevel"/>
    <w:tmpl w:val="6CF0C1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E9047B"/>
    <w:multiLevelType w:val="hybridMultilevel"/>
    <w:tmpl w:val="422C213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1A50AD"/>
    <w:multiLevelType w:val="hybridMultilevel"/>
    <w:tmpl w:val="4A0640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EF3D6B"/>
    <w:multiLevelType w:val="hybridMultilevel"/>
    <w:tmpl w:val="F04EA2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771C7A"/>
    <w:multiLevelType w:val="hybridMultilevel"/>
    <w:tmpl w:val="3FE820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88492F"/>
    <w:multiLevelType w:val="hybridMultilevel"/>
    <w:tmpl w:val="B80AD2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010C1C"/>
    <w:multiLevelType w:val="hybridMultilevel"/>
    <w:tmpl w:val="86C810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EB2754"/>
    <w:multiLevelType w:val="hybridMultilevel"/>
    <w:tmpl w:val="1C4C0B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15"/>
  </w:num>
  <w:num w:numId="12">
    <w:abstractNumId w:val="17"/>
  </w:num>
  <w:num w:numId="13">
    <w:abstractNumId w:val="11"/>
  </w:num>
  <w:num w:numId="14">
    <w:abstractNumId w:val="19"/>
  </w:num>
  <w:num w:numId="15">
    <w:abstractNumId w:val="20"/>
  </w:num>
  <w:num w:numId="16">
    <w:abstractNumId w:val="9"/>
  </w:num>
  <w:num w:numId="17">
    <w:abstractNumId w:val="13"/>
  </w:num>
  <w:num w:numId="18">
    <w:abstractNumId w:val="16"/>
  </w:num>
  <w:num w:numId="19">
    <w:abstractNumId w:val="12"/>
  </w:num>
  <w:num w:numId="20">
    <w:abstractNumId w:val="18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E9E"/>
    <w:rsid w:val="0006063C"/>
    <w:rsid w:val="0015074B"/>
    <w:rsid w:val="001A1699"/>
    <w:rsid w:val="0029639D"/>
    <w:rsid w:val="00326F90"/>
    <w:rsid w:val="00600633"/>
    <w:rsid w:val="00703D64"/>
    <w:rsid w:val="00832C7D"/>
    <w:rsid w:val="00A20841"/>
    <w:rsid w:val="00AA1D8D"/>
    <w:rsid w:val="00B47730"/>
    <w:rsid w:val="00B7421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5834D6"/>
  <w14:defaultImageDpi w14:val="300"/>
  <w15:docId w15:val="{E217959C-35EE-4AEE-A8A7-24A262E13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A20841"/>
    <w:pPr>
      <w:spacing w:after="100"/>
    </w:pPr>
  </w:style>
  <w:style w:type="character" w:styleId="Hyperlink">
    <w:name w:val="Hyperlink"/>
    <w:basedOn w:val="Fontepargpadro"/>
    <w:uiPriority w:val="99"/>
    <w:unhideWhenUsed/>
    <w:rsid w:val="00A2084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6411FAB-7787-43B6-86D8-B17416326C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15</Pages>
  <Words>1437</Words>
  <Characters>7766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9185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Thainara Cristina Marques da Silva</cp:lastModifiedBy>
  <cp:revision>4</cp:revision>
  <dcterms:created xsi:type="dcterms:W3CDTF">2013-12-23T23:15:00Z</dcterms:created>
  <dcterms:modified xsi:type="dcterms:W3CDTF">2025-12-04T22:39:00Z</dcterms:modified>
  <cp:category/>
</cp:coreProperties>
</file>